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C9EF"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4120C6F7" w14:textId="77777777" w:rsidR="00BE791B" w:rsidRPr="00CB1749" w:rsidRDefault="00BE791B" w:rsidP="00BE791B">
      <w:pPr>
        <w:pStyle w:val="BodyText"/>
        <w:kinsoku w:val="0"/>
        <w:overflowPunct w:val="0"/>
        <w:spacing w:before="3"/>
        <w:ind w:left="0" w:firstLine="0"/>
        <w:rPr>
          <w:rFonts w:ascii="Times New Roman" w:hAnsi="Times New Roman" w:cs="Times New Roman"/>
          <w:sz w:val="14"/>
          <w:szCs w:val="14"/>
          <w:lang w:val="en-AU"/>
        </w:rPr>
      </w:pPr>
    </w:p>
    <w:p w14:paraId="217DD636" w14:textId="77777777" w:rsidR="00BE791B" w:rsidRPr="00CB1749" w:rsidRDefault="00BE791B" w:rsidP="00BE791B">
      <w:pPr>
        <w:pStyle w:val="BodyText"/>
        <w:tabs>
          <w:tab w:val="left" w:pos="2370"/>
        </w:tabs>
        <w:kinsoku w:val="0"/>
        <w:overflowPunct w:val="0"/>
        <w:ind w:left="840" w:firstLine="0"/>
        <w:rPr>
          <w:rFonts w:ascii="Times New Roman" w:hAnsi="Times New Roman" w:cs="Times New Roman"/>
          <w:position w:val="1"/>
          <w:sz w:val="20"/>
          <w:szCs w:val="20"/>
          <w:lang w:val="en-AU"/>
        </w:rPr>
      </w:pPr>
      <w:r w:rsidRPr="00CB1749">
        <w:rPr>
          <w:rFonts w:ascii="Times New Roman" w:hAnsi="Times New Roman" w:cs="Times New Roman"/>
          <w:sz w:val="20"/>
          <w:szCs w:val="20"/>
          <w:lang w:val="en-AU"/>
        </w:rPr>
        <w:t xml:space="preserve"> </w:t>
      </w:r>
      <w:r w:rsidRPr="00CB1749">
        <w:rPr>
          <w:rFonts w:ascii="Times New Roman" w:hAnsi="Times New Roman" w:cs="Times New Roman"/>
          <w:sz w:val="20"/>
          <w:szCs w:val="20"/>
          <w:lang w:val="en-AU"/>
        </w:rPr>
        <w:tab/>
      </w:r>
    </w:p>
    <w:p w14:paraId="738F9F58"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67E0E8FB"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3A56C252"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2D69952A"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468C29C6"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0A2B6FA5"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3F66B0D5"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619AB571"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072F96A2"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47B26B84" w14:textId="77777777" w:rsidR="00BE791B" w:rsidRPr="00CB1749" w:rsidRDefault="00BE791B" w:rsidP="00BE791B">
      <w:pPr>
        <w:pStyle w:val="BodyText"/>
        <w:kinsoku w:val="0"/>
        <w:overflowPunct w:val="0"/>
        <w:ind w:left="0" w:firstLine="0"/>
        <w:rPr>
          <w:rFonts w:ascii="Times New Roman" w:hAnsi="Times New Roman" w:cs="Times New Roman"/>
          <w:sz w:val="20"/>
          <w:szCs w:val="20"/>
          <w:lang w:val="en-AU"/>
        </w:rPr>
      </w:pPr>
    </w:p>
    <w:p w14:paraId="22D3764E" w14:textId="77777777" w:rsidR="00BE791B" w:rsidRPr="00CB1749" w:rsidRDefault="00BE791B" w:rsidP="00BE791B">
      <w:pPr>
        <w:pStyle w:val="BodyText"/>
        <w:kinsoku w:val="0"/>
        <w:overflowPunct w:val="0"/>
        <w:ind w:left="0" w:firstLine="0"/>
        <w:jc w:val="center"/>
        <w:rPr>
          <w:rFonts w:ascii="Times New Roman" w:hAnsi="Times New Roman" w:cs="Times New Roman"/>
          <w:sz w:val="20"/>
          <w:szCs w:val="20"/>
          <w:lang w:val="en-AU"/>
        </w:rPr>
      </w:pPr>
    </w:p>
    <w:p w14:paraId="256E4F87" w14:textId="77777777" w:rsidR="00BE791B" w:rsidRPr="00CB1749" w:rsidRDefault="00BE791B" w:rsidP="00BE791B">
      <w:pPr>
        <w:pStyle w:val="BodyText"/>
        <w:kinsoku w:val="0"/>
        <w:overflowPunct w:val="0"/>
        <w:ind w:left="0" w:firstLine="0"/>
        <w:jc w:val="center"/>
        <w:rPr>
          <w:rFonts w:ascii="Times New Roman" w:hAnsi="Times New Roman" w:cs="Times New Roman"/>
          <w:sz w:val="20"/>
          <w:szCs w:val="20"/>
          <w:lang w:val="en-AU"/>
        </w:rPr>
      </w:pPr>
    </w:p>
    <w:p w14:paraId="13EDA292" w14:textId="77777777" w:rsidR="00BE791B" w:rsidRPr="00CB1749" w:rsidRDefault="00BE791B" w:rsidP="00BE791B">
      <w:pPr>
        <w:pStyle w:val="BodyText"/>
        <w:kinsoku w:val="0"/>
        <w:overflowPunct w:val="0"/>
        <w:spacing w:before="9"/>
        <w:ind w:left="0" w:firstLine="0"/>
        <w:jc w:val="center"/>
        <w:rPr>
          <w:rFonts w:ascii="Times New Roman" w:hAnsi="Times New Roman" w:cs="Times New Roman"/>
          <w:sz w:val="18"/>
          <w:szCs w:val="18"/>
          <w:lang w:val="en-AU"/>
        </w:rPr>
      </w:pPr>
    </w:p>
    <w:p w14:paraId="1E827B2E" w14:textId="77777777" w:rsidR="00BE791B" w:rsidRPr="00CB1749" w:rsidRDefault="00BE791B" w:rsidP="00BE791B">
      <w:pPr>
        <w:pStyle w:val="BodyText"/>
        <w:kinsoku w:val="0"/>
        <w:overflowPunct w:val="0"/>
        <w:spacing w:line="20" w:lineRule="exact"/>
        <w:ind w:left="102" w:firstLine="0"/>
        <w:jc w:val="center"/>
        <w:rPr>
          <w:rFonts w:ascii="Times New Roman" w:hAnsi="Times New Roman" w:cs="Times New Roman"/>
          <w:sz w:val="2"/>
          <w:szCs w:val="2"/>
          <w:lang w:val="en-AU"/>
        </w:rPr>
      </w:pPr>
      <w:r w:rsidRPr="00CB1749">
        <w:rPr>
          <w:rFonts w:ascii="Times New Roman" w:hAnsi="Times New Roman" w:cs="Times New Roman"/>
          <w:noProof/>
          <w:sz w:val="2"/>
          <w:szCs w:val="2"/>
          <w:lang w:val="en-AU"/>
        </w:rPr>
        <mc:AlternateContent>
          <mc:Choice Requires="wpg">
            <w:drawing>
              <wp:inline distT="0" distB="0" distL="0" distR="0" wp14:anchorId="742B4DEF" wp14:editId="3C59BF04">
                <wp:extent cx="5803265" cy="12700"/>
                <wp:effectExtent l="1270" t="635" r="5715" b="571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12700"/>
                          <a:chOff x="0" y="0"/>
                          <a:chExt cx="9139" cy="20"/>
                        </a:xfrm>
                      </wpg:grpSpPr>
                      <wps:wsp>
                        <wps:cNvPr id="14" name="Freeform 3"/>
                        <wps:cNvSpPr>
                          <a:spLocks/>
                        </wps:cNvSpPr>
                        <wps:spPr bwMode="auto">
                          <a:xfrm>
                            <a:off x="7" y="7"/>
                            <a:ext cx="9124" cy="20"/>
                          </a:xfrm>
                          <a:custGeom>
                            <a:avLst/>
                            <a:gdLst>
                              <a:gd name="T0" fmla="*/ 0 w 9124"/>
                              <a:gd name="T1" fmla="*/ 0 h 20"/>
                              <a:gd name="T2" fmla="*/ 9123 w 9124"/>
                              <a:gd name="T3" fmla="*/ 0 h 20"/>
                            </a:gdLst>
                            <a:ahLst/>
                            <a:cxnLst>
                              <a:cxn ang="0">
                                <a:pos x="T0" y="T1"/>
                              </a:cxn>
                              <a:cxn ang="0">
                                <a:pos x="T2" y="T3"/>
                              </a:cxn>
                            </a:cxnLst>
                            <a:rect l="0" t="0" r="r" b="b"/>
                            <a:pathLst>
                              <a:path w="9124" h="20">
                                <a:moveTo>
                                  <a:pt x="0" y="0"/>
                                </a:moveTo>
                                <a:lnTo>
                                  <a:pt x="912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2C29AA" id="Group 2" o:spid="_x0000_s1026" style="width:456.95pt;height:1pt;mso-position-horizontal-relative:char;mso-position-vertical-relative:line" coordsize="9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">
                <v:shape id="Freeform 3" o:spid="_x0000_s1027" style="position:absolute;left:7;top:7;width:9124;height:20;visibility:visible;mso-wrap-style:square;v-text-anchor:top" coordsize="9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" path="m,l9123,e" filled="f" strokeweight=".72pt">
                  <v:path arrowok="t" o:connecttype="custom" o:connectlocs="0,0;9123,0" o:connectangles="0,0"/>
                </v:shape>
                <w10:anchorlock/>
              </v:group>
            </w:pict>
          </mc:Fallback>
        </mc:AlternateContent>
      </w:r>
    </w:p>
    <w:p w14:paraId="0EBC59C6" w14:textId="77777777" w:rsidR="00BE791B" w:rsidRPr="00CB1749" w:rsidRDefault="00BE791B" w:rsidP="00BE791B">
      <w:pPr>
        <w:pStyle w:val="BodyText"/>
        <w:kinsoku w:val="0"/>
        <w:overflowPunct w:val="0"/>
        <w:spacing w:before="2"/>
        <w:ind w:left="0" w:firstLine="0"/>
        <w:jc w:val="center"/>
        <w:rPr>
          <w:rFonts w:ascii="Times New Roman" w:hAnsi="Times New Roman" w:cs="Times New Roman"/>
          <w:sz w:val="9"/>
          <w:szCs w:val="9"/>
          <w:lang w:val="en-AU"/>
        </w:rPr>
      </w:pPr>
    </w:p>
    <w:p w14:paraId="493D7672" w14:textId="3DFBC721" w:rsidR="00BE791B" w:rsidRPr="00CB1749" w:rsidRDefault="009A1065" w:rsidP="00BE791B">
      <w:pPr>
        <w:pStyle w:val="BodyText"/>
        <w:kinsoku w:val="0"/>
        <w:overflowPunct w:val="0"/>
        <w:spacing w:before="8"/>
        <w:ind w:left="0" w:firstLine="0"/>
        <w:jc w:val="center"/>
        <w:rPr>
          <w:sz w:val="10"/>
          <w:szCs w:val="10"/>
          <w:lang w:val="en-AU"/>
        </w:rPr>
      </w:pPr>
      <w:r>
        <w:rPr>
          <w:sz w:val="72"/>
          <w:szCs w:val="72"/>
          <w:lang w:val="en-AU"/>
        </w:rPr>
        <w:t>Aussie Care n Share</w:t>
      </w:r>
      <w:r w:rsidR="009A097A">
        <w:rPr>
          <w:sz w:val="72"/>
          <w:szCs w:val="72"/>
          <w:lang w:val="en-AU"/>
        </w:rPr>
        <w:t xml:space="preserve"> Ltd</w:t>
      </w:r>
    </w:p>
    <w:p w14:paraId="55F5D1E6" w14:textId="77777777" w:rsidR="00BE791B" w:rsidRPr="00CB1749" w:rsidRDefault="00BE791B" w:rsidP="00BE791B">
      <w:pPr>
        <w:pStyle w:val="BodyText"/>
        <w:kinsoku w:val="0"/>
        <w:overflowPunct w:val="0"/>
        <w:spacing w:line="20" w:lineRule="exact"/>
        <w:ind w:left="102" w:firstLine="0"/>
        <w:jc w:val="center"/>
        <w:rPr>
          <w:sz w:val="2"/>
          <w:szCs w:val="2"/>
          <w:lang w:val="en-AU"/>
        </w:rPr>
      </w:pPr>
      <w:r w:rsidRPr="00CB1749">
        <w:rPr>
          <w:noProof/>
          <w:sz w:val="2"/>
          <w:szCs w:val="2"/>
          <w:lang w:val="en-AU"/>
        </w:rPr>
        <mc:AlternateContent>
          <mc:Choice Requires="wpg">
            <w:drawing>
              <wp:inline distT="0" distB="0" distL="0" distR="0" wp14:anchorId="5A01BEC3" wp14:editId="10003588">
                <wp:extent cx="5803265" cy="12700"/>
                <wp:effectExtent l="1270" t="5080" r="5715" b="127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12700"/>
                          <a:chOff x="0" y="0"/>
                          <a:chExt cx="9139" cy="20"/>
                        </a:xfrm>
                      </wpg:grpSpPr>
                      <wps:wsp>
                        <wps:cNvPr id="12" name="Freeform 5"/>
                        <wps:cNvSpPr>
                          <a:spLocks/>
                        </wps:cNvSpPr>
                        <wps:spPr bwMode="auto">
                          <a:xfrm>
                            <a:off x="7" y="7"/>
                            <a:ext cx="9124" cy="20"/>
                          </a:xfrm>
                          <a:custGeom>
                            <a:avLst/>
                            <a:gdLst>
                              <a:gd name="T0" fmla="*/ 0 w 9124"/>
                              <a:gd name="T1" fmla="*/ 0 h 20"/>
                              <a:gd name="T2" fmla="*/ 9123 w 9124"/>
                              <a:gd name="T3" fmla="*/ 0 h 20"/>
                            </a:gdLst>
                            <a:ahLst/>
                            <a:cxnLst>
                              <a:cxn ang="0">
                                <a:pos x="T0" y="T1"/>
                              </a:cxn>
                              <a:cxn ang="0">
                                <a:pos x="T2" y="T3"/>
                              </a:cxn>
                            </a:cxnLst>
                            <a:rect l="0" t="0" r="r" b="b"/>
                            <a:pathLst>
                              <a:path w="9124" h="20">
                                <a:moveTo>
                                  <a:pt x="0" y="0"/>
                                </a:moveTo>
                                <a:lnTo>
                                  <a:pt x="912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829E6A" id="Group 4" o:spid="_x0000_s1026" style="width:456.95pt;height:1pt;mso-position-horizontal-relative:char;mso-position-vertical-relative:line" coordsize="9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">
                <v:shape id="Freeform 5" o:spid="_x0000_s1027" style="position:absolute;left:7;top:7;width:9124;height:20;visibility:visible;mso-wrap-style:square;v-text-anchor:top" coordsize="9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" path="m,l9123,e" filled="f" strokeweight=".72pt">
                  <v:path arrowok="t" o:connecttype="custom" o:connectlocs="0,0;9123,0" o:connectangles="0,0"/>
                </v:shape>
                <w10:anchorlock/>
              </v:group>
            </w:pict>
          </mc:Fallback>
        </mc:AlternateContent>
      </w:r>
    </w:p>
    <w:p w14:paraId="52824044" w14:textId="77777777" w:rsidR="00BE791B" w:rsidRPr="00CB1749" w:rsidRDefault="00BE791B" w:rsidP="00BE791B">
      <w:pPr>
        <w:pStyle w:val="BodyText"/>
        <w:kinsoku w:val="0"/>
        <w:overflowPunct w:val="0"/>
        <w:ind w:left="0" w:firstLine="0"/>
        <w:jc w:val="center"/>
        <w:rPr>
          <w:sz w:val="20"/>
          <w:szCs w:val="20"/>
          <w:lang w:val="en-AU"/>
        </w:rPr>
      </w:pPr>
    </w:p>
    <w:p w14:paraId="69E85721" w14:textId="77777777" w:rsidR="00BE791B" w:rsidRPr="00CB1749" w:rsidRDefault="00BE791B" w:rsidP="00BE791B">
      <w:pPr>
        <w:pStyle w:val="BodyText"/>
        <w:kinsoku w:val="0"/>
        <w:overflowPunct w:val="0"/>
        <w:ind w:left="0" w:firstLine="0"/>
        <w:jc w:val="center"/>
        <w:rPr>
          <w:sz w:val="20"/>
          <w:szCs w:val="20"/>
          <w:lang w:val="en-AU"/>
        </w:rPr>
      </w:pPr>
    </w:p>
    <w:p w14:paraId="11637272" w14:textId="77777777" w:rsidR="00BE791B" w:rsidRPr="00CB1749" w:rsidRDefault="00BE791B" w:rsidP="00BE791B">
      <w:pPr>
        <w:pStyle w:val="BodyText"/>
        <w:kinsoku w:val="0"/>
        <w:overflowPunct w:val="0"/>
        <w:ind w:left="0" w:firstLine="0"/>
        <w:jc w:val="center"/>
        <w:rPr>
          <w:sz w:val="20"/>
          <w:szCs w:val="20"/>
          <w:lang w:val="en-AU"/>
        </w:rPr>
      </w:pPr>
    </w:p>
    <w:p w14:paraId="2F2A30A5" w14:textId="77777777" w:rsidR="00BE791B" w:rsidRPr="00CB1749" w:rsidRDefault="00BE791B" w:rsidP="00BE791B">
      <w:pPr>
        <w:pStyle w:val="BodyText"/>
        <w:kinsoku w:val="0"/>
        <w:overflowPunct w:val="0"/>
        <w:spacing w:before="1"/>
        <w:ind w:left="0" w:firstLine="0"/>
        <w:jc w:val="center"/>
        <w:rPr>
          <w:sz w:val="20"/>
          <w:szCs w:val="20"/>
          <w:lang w:val="en-AU"/>
        </w:rPr>
      </w:pPr>
    </w:p>
    <w:p w14:paraId="05646D2C" w14:textId="2CA83456" w:rsidR="00BE791B" w:rsidRPr="00CB1749" w:rsidRDefault="00BE791B" w:rsidP="00BE791B">
      <w:pPr>
        <w:pStyle w:val="BodyText"/>
        <w:kinsoku w:val="0"/>
        <w:overflowPunct w:val="0"/>
        <w:ind w:left="3098" w:right="3113" w:firstLine="0"/>
        <w:jc w:val="center"/>
        <w:rPr>
          <w:lang w:val="en-AU"/>
        </w:rPr>
      </w:pPr>
      <w:r w:rsidRPr="00CB1749">
        <w:rPr>
          <w:lang w:val="en-AU"/>
        </w:rPr>
        <w:t>A company limited by</w:t>
      </w:r>
      <w:r w:rsidRPr="00CB1749">
        <w:rPr>
          <w:spacing w:val="-4"/>
          <w:lang w:val="en-AU"/>
        </w:rPr>
        <w:t xml:space="preserve"> </w:t>
      </w:r>
      <w:r w:rsidRPr="00CB1749">
        <w:rPr>
          <w:lang w:val="en-AU"/>
        </w:rPr>
        <w:t>guarantee</w:t>
      </w:r>
    </w:p>
    <w:p w14:paraId="78BCF3F8" w14:textId="77777777" w:rsidR="00BE791B" w:rsidRPr="00CB1749" w:rsidRDefault="00BE791B" w:rsidP="00BE791B">
      <w:pPr>
        <w:pStyle w:val="BodyText"/>
        <w:kinsoku w:val="0"/>
        <w:overflowPunct w:val="0"/>
        <w:ind w:left="0" w:firstLine="0"/>
        <w:jc w:val="center"/>
        <w:rPr>
          <w:lang w:val="en-AU"/>
        </w:rPr>
      </w:pPr>
    </w:p>
    <w:p w14:paraId="03E86545" w14:textId="77777777" w:rsidR="00BE791B" w:rsidRPr="00CB1749" w:rsidRDefault="00BE791B" w:rsidP="00BE791B">
      <w:pPr>
        <w:pStyle w:val="BodyText"/>
        <w:kinsoku w:val="0"/>
        <w:overflowPunct w:val="0"/>
        <w:ind w:left="0" w:firstLine="0"/>
        <w:jc w:val="center"/>
        <w:rPr>
          <w:lang w:val="en-AU"/>
        </w:rPr>
      </w:pPr>
    </w:p>
    <w:p w14:paraId="0581B926" w14:textId="77777777" w:rsidR="00BE791B" w:rsidRPr="00CB1749" w:rsidRDefault="00BE791B" w:rsidP="00BE791B">
      <w:pPr>
        <w:pStyle w:val="BodyText"/>
        <w:kinsoku w:val="0"/>
        <w:overflowPunct w:val="0"/>
        <w:ind w:left="0" w:firstLine="0"/>
        <w:jc w:val="center"/>
        <w:rPr>
          <w:lang w:val="en-AU"/>
        </w:rPr>
      </w:pPr>
    </w:p>
    <w:p w14:paraId="5CA8994E" w14:textId="77777777" w:rsidR="00BE791B" w:rsidRPr="00CB1749" w:rsidRDefault="00BE791B" w:rsidP="00BE791B">
      <w:pPr>
        <w:pStyle w:val="BodyText"/>
        <w:kinsoku w:val="0"/>
        <w:overflowPunct w:val="0"/>
        <w:ind w:left="0" w:firstLine="0"/>
        <w:rPr>
          <w:lang w:val="en-AU"/>
        </w:rPr>
      </w:pPr>
    </w:p>
    <w:p w14:paraId="4B0E2F82" w14:textId="77777777" w:rsidR="00BE791B" w:rsidRPr="00CB1749" w:rsidRDefault="00BE791B" w:rsidP="00BE791B">
      <w:pPr>
        <w:pStyle w:val="BodyText"/>
        <w:kinsoku w:val="0"/>
        <w:overflowPunct w:val="0"/>
        <w:ind w:left="0" w:firstLine="0"/>
        <w:rPr>
          <w:lang w:val="en-AU"/>
        </w:rPr>
      </w:pPr>
    </w:p>
    <w:p w14:paraId="7A4176D3" w14:textId="77777777" w:rsidR="00BE791B" w:rsidRPr="00CB1749" w:rsidRDefault="00BE791B" w:rsidP="00BE791B">
      <w:pPr>
        <w:pStyle w:val="BodyText"/>
        <w:kinsoku w:val="0"/>
        <w:overflowPunct w:val="0"/>
        <w:ind w:left="0" w:firstLine="0"/>
        <w:rPr>
          <w:lang w:val="en-AU"/>
        </w:rPr>
      </w:pPr>
    </w:p>
    <w:p w14:paraId="3C786C5F" w14:textId="77777777" w:rsidR="00BE791B" w:rsidRPr="00CB1749" w:rsidRDefault="00BE791B" w:rsidP="00BE791B">
      <w:pPr>
        <w:pStyle w:val="BodyText"/>
        <w:kinsoku w:val="0"/>
        <w:overflowPunct w:val="0"/>
        <w:ind w:left="0" w:firstLine="0"/>
        <w:rPr>
          <w:lang w:val="en-AU"/>
        </w:rPr>
      </w:pPr>
    </w:p>
    <w:p w14:paraId="72E24BC1" w14:textId="77777777" w:rsidR="00BE791B" w:rsidRPr="00CB1749" w:rsidRDefault="00BE791B" w:rsidP="00BE791B">
      <w:pPr>
        <w:pStyle w:val="BodyText"/>
        <w:kinsoku w:val="0"/>
        <w:overflowPunct w:val="0"/>
        <w:ind w:left="0" w:firstLine="0"/>
        <w:rPr>
          <w:lang w:val="en-AU"/>
        </w:rPr>
      </w:pPr>
    </w:p>
    <w:p w14:paraId="6E8123BF" w14:textId="77777777" w:rsidR="00BE791B" w:rsidRPr="00CB1749" w:rsidRDefault="00BE791B" w:rsidP="00BE791B">
      <w:pPr>
        <w:pStyle w:val="BodyText"/>
        <w:kinsoku w:val="0"/>
        <w:overflowPunct w:val="0"/>
        <w:ind w:left="0" w:firstLine="0"/>
        <w:rPr>
          <w:lang w:val="en-AU"/>
        </w:rPr>
      </w:pPr>
    </w:p>
    <w:p w14:paraId="6B45414F" w14:textId="77777777" w:rsidR="00BE791B" w:rsidRPr="00CB1749" w:rsidRDefault="00BE791B" w:rsidP="00BE791B">
      <w:pPr>
        <w:pStyle w:val="BodyText"/>
        <w:kinsoku w:val="0"/>
        <w:overflowPunct w:val="0"/>
        <w:ind w:left="0" w:firstLine="0"/>
        <w:rPr>
          <w:lang w:val="en-AU"/>
        </w:rPr>
      </w:pPr>
    </w:p>
    <w:p w14:paraId="1F6D6F00" w14:textId="77777777" w:rsidR="001D6E5B" w:rsidRDefault="001D6E5B" w:rsidP="00BE791B">
      <w:pPr>
        <w:pStyle w:val="BodyText"/>
        <w:kinsoku w:val="0"/>
        <w:overflowPunct w:val="0"/>
        <w:ind w:left="0" w:firstLine="0"/>
        <w:rPr>
          <w:lang w:val="en-AU"/>
        </w:rPr>
        <w:sectPr w:rsidR="001D6E5B" w:rsidSect="00BE791B">
          <w:footerReference w:type="default" r:id="rId8"/>
          <w:headerReference w:type="first" r:id="rId9"/>
          <w:footerReference w:type="first" r:id="rId10"/>
          <w:pgSz w:w="11900" w:h="16840"/>
          <w:pgMar w:top="1985" w:right="1418" w:bottom="1701" w:left="1418" w:header="709" w:footer="1004" w:gutter="0"/>
          <w:pgNumType w:start="0"/>
          <w:cols w:space="567"/>
          <w:titlePg/>
          <w:docGrid w:linePitch="299"/>
        </w:sectPr>
      </w:pPr>
    </w:p>
    <w:p w14:paraId="5AE75554" w14:textId="131172CA" w:rsidR="00BE791B" w:rsidRPr="00CB1749" w:rsidRDefault="00BE791B" w:rsidP="00BE791B">
      <w:pPr>
        <w:pStyle w:val="BodyText"/>
        <w:kinsoku w:val="0"/>
        <w:overflowPunct w:val="0"/>
        <w:ind w:left="0" w:firstLine="0"/>
        <w:rPr>
          <w:lang w:val="en-AU"/>
        </w:rPr>
      </w:pPr>
    </w:p>
    <w:p w14:paraId="19014D61" w14:textId="77777777" w:rsidR="00AD255D" w:rsidRPr="001D6E5B" w:rsidRDefault="00AD255D" w:rsidP="00AD255D">
      <w:pPr>
        <w:pBdr>
          <w:bottom w:val="single" w:sz="4" w:space="1" w:color="auto"/>
        </w:pBdr>
        <w:jc w:val="both"/>
        <w:rPr>
          <w:rFonts w:ascii="Arial" w:hAnsi="Arial"/>
          <w:b/>
          <w:color w:val="44546A" w:themeColor="text2"/>
          <w:sz w:val="32"/>
          <w:szCs w:val="32"/>
          <w:lang w:val="en-AU"/>
        </w:rPr>
      </w:pPr>
      <w:r w:rsidRPr="001D6E5B">
        <w:rPr>
          <w:rFonts w:ascii="Arial" w:hAnsi="Arial"/>
          <w:b/>
          <w:color w:val="44546A" w:themeColor="text2"/>
          <w:sz w:val="32"/>
          <w:szCs w:val="32"/>
          <w:lang w:val="en-AU"/>
        </w:rPr>
        <w:t>TABLE OF CONTENTS</w:t>
      </w:r>
    </w:p>
    <w:p w14:paraId="62024FA3" w14:textId="77777777" w:rsidR="00AD255D" w:rsidRPr="00CB1749" w:rsidRDefault="00AD255D" w:rsidP="00AD255D">
      <w:pPr>
        <w:spacing w:before="240"/>
        <w:jc w:val="both"/>
        <w:rPr>
          <w:rFonts w:ascii="Arial" w:hAnsi="Arial"/>
          <w:color w:val="365F91"/>
          <w:lang w:val="en-AU"/>
        </w:rPr>
      </w:pPr>
      <w:r w:rsidRPr="00CB1749">
        <w:rPr>
          <w:rFonts w:ascii="Arial" w:hAnsi="Arial"/>
          <w:color w:val="365F91"/>
          <w:lang w:val="en-AU"/>
        </w:rPr>
        <w:t>Preliminary</w:t>
      </w:r>
    </w:p>
    <w:p w14:paraId="0DB61269"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Name of the Company</w:t>
      </w:r>
    </w:p>
    <w:p w14:paraId="1CECF2BB"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Type of Company</w:t>
      </w:r>
    </w:p>
    <w:p w14:paraId="4928A655"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Limited liability of members</w:t>
      </w:r>
    </w:p>
    <w:p w14:paraId="3781DFC6"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The guarantee </w:t>
      </w:r>
    </w:p>
    <w:p w14:paraId="0C72810E"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Definitions</w:t>
      </w:r>
    </w:p>
    <w:p w14:paraId="1FCDAC90" w14:textId="77777777" w:rsidR="00AD255D" w:rsidRPr="00CB1749" w:rsidRDefault="00AD255D" w:rsidP="00AD255D">
      <w:pPr>
        <w:jc w:val="both"/>
        <w:rPr>
          <w:rFonts w:ascii="Arial" w:hAnsi="Arial"/>
          <w:color w:val="365F91"/>
          <w:lang w:val="en-AU"/>
        </w:rPr>
      </w:pPr>
      <w:r w:rsidRPr="00CB1749">
        <w:rPr>
          <w:rFonts w:ascii="Arial" w:hAnsi="Arial"/>
          <w:color w:val="365F91"/>
          <w:lang w:val="en-AU"/>
        </w:rPr>
        <w:t>Charitable purposes and powers</w:t>
      </w:r>
    </w:p>
    <w:p w14:paraId="3061C5D0"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bookmarkStart w:id="0" w:name="_Ref405299235"/>
      <w:r w:rsidRPr="00CB1749">
        <w:rPr>
          <w:rFonts w:ascii="Arial" w:hAnsi="Arial"/>
          <w:lang w:val="en-AU"/>
        </w:rPr>
        <w:t>Object</w:t>
      </w:r>
      <w:bookmarkEnd w:id="0"/>
      <w:r w:rsidRPr="00CB1749">
        <w:rPr>
          <w:rFonts w:ascii="Arial" w:hAnsi="Arial"/>
          <w:lang w:val="en-AU"/>
        </w:rPr>
        <w:t>s</w:t>
      </w:r>
    </w:p>
    <w:p w14:paraId="31EE8A90"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Responsible Persons</w:t>
      </w:r>
    </w:p>
    <w:p w14:paraId="27469386"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Powers </w:t>
      </w:r>
    </w:p>
    <w:p w14:paraId="59965405"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Not-for-profit </w:t>
      </w:r>
    </w:p>
    <w:p w14:paraId="77222392"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Bank Account</w:t>
      </w:r>
    </w:p>
    <w:p w14:paraId="73BB9D7C" w14:textId="193EAB0B"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Pr>
          <w:rFonts w:ascii="Arial" w:hAnsi="Arial"/>
          <w:lang w:val="en-AU"/>
        </w:rPr>
        <w:t>Public Benevolent Institution</w:t>
      </w:r>
      <w:r w:rsidR="009A097A">
        <w:rPr>
          <w:rFonts w:ascii="Arial" w:hAnsi="Arial"/>
          <w:lang w:val="en-AU"/>
        </w:rPr>
        <w:t xml:space="preserve"> </w:t>
      </w:r>
    </w:p>
    <w:p w14:paraId="7F958B37"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Amending the constitution</w:t>
      </w:r>
    </w:p>
    <w:p w14:paraId="270AAFD9" w14:textId="77777777" w:rsidR="00AD255D" w:rsidRPr="00CB1749" w:rsidRDefault="00AD255D" w:rsidP="00AD255D">
      <w:pPr>
        <w:jc w:val="both"/>
        <w:rPr>
          <w:rFonts w:ascii="Arial" w:hAnsi="Arial"/>
          <w:color w:val="365F91"/>
          <w:lang w:val="en-AU"/>
        </w:rPr>
      </w:pPr>
      <w:r w:rsidRPr="00CB1749">
        <w:rPr>
          <w:rFonts w:ascii="Arial" w:hAnsi="Arial"/>
          <w:color w:val="365F91"/>
          <w:lang w:val="en-AU"/>
        </w:rPr>
        <w:t>Winding up</w:t>
      </w:r>
    </w:p>
    <w:p w14:paraId="6008DCD7"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Surplus Assets not to be distributed to members</w:t>
      </w:r>
    </w:p>
    <w:p w14:paraId="4F0D091C"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bookmarkStart w:id="1" w:name="_Ref505252591"/>
      <w:r w:rsidRPr="00CB1749">
        <w:rPr>
          <w:rFonts w:ascii="Arial" w:hAnsi="Arial"/>
          <w:lang w:val="en-AU"/>
        </w:rPr>
        <w:t>Distribution of Surplus Assets</w:t>
      </w:r>
      <w:bookmarkEnd w:id="1"/>
    </w:p>
    <w:p w14:paraId="42234B51" w14:textId="77777777" w:rsidR="00AD255D" w:rsidRPr="00CB1749" w:rsidRDefault="00AD255D" w:rsidP="00AD255D">
      <w:pPr>
        <w:spacing w:before="240"/>
        <w:jc w:val="both"/>
        <w:rPr>
          <w:rFonts w:ascii="Arial" w:hAnsi="Arial"/>
          <w:color w:val="365F91"/>
          <w:lang w:val="en-AU"/>
        </w:rPr>
      </w:pPr>
      <w:r w:rsidRPr="00CB1749">
        <w:rPr>
          <w:rFonts w:ascii="Arial" w:hAnsi="Arial"/>
          <w:color w:val="365F91"/>
          <w:lang w:val="en-AU"/>
        </w:rPr>
        <w:t>Members</w:t>
      </w:r>
    </w:p>
    <w:p w14:paraId="5F0D3B97"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Membership and register of members</w:t>
      </w:r>
    </w:p>
    <w:p w14:paraId="19B3EF8B"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Who can be a </w:t>
      </w:r>
      <w:proofErr w:type="gramStart"/>
      <w:r w:rsidRPr="00CB1749">
        <w:rPr>
          <w:rFonts w:ascii="Arial" w:hAnsi="Arial"/>
          <w:lang w:val="en-AU"/>
        </w:rPr>
        <w:t>member</w:t>
      </w:r>
      <w:proofErr w:type="gramEnd"/>
    </w:p>
    <w:p w14:paraId="26F95940"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How to apply to become a member</w:t>
      </w:r>
    </w:p>
    <w:p w14:paraId="46E1B71A"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Directors decide whether to approve membership</w:t>
      </w:r>
    </w:p>
    <w:p w14:paraId="5C3A4BE4"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When a person becomes a member</w:t>
      </w:r>
    </w:p>
    <w:p w14:paraId="437E55CD"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When a </w:t>
      </w:r>
      <w:proofErr w:type="gramStart"/>
      <w:r w:rsidRPr="00CB1749">
        <w:rPr>
          <w:rFonts w:ascii="Arial" w:hAnsi="Arial"/>
          <w:lang w:val="en-AU"/>
        </w:rPr>
        <w:t>person stops</w:t>
      </w:r>
      <w:proofErr w:type="gramEnd"/>
      <w:r w:rsidRPr="00CB1749">
        <w:rPr>
          <w:rFonts w:ascii="Arial" w:hAnsi="Arial"/>
          <w:lang w:val="en-AU"/>
        </w:rPr>
        <w:t xml:space="preserve"> being a member</w:t>
      </w:r>
    </w:p>
    <w:p w14:paraId="60AE697F"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Membership not transferable</w:t>
      </w:r>
    </w:p>
    <w:p w14:paraId="1E1206AE" w14:textId="77777777" w:rsidR="00AD255D" w:rsidRPr="00CB1749" w:rsidRDefault="00AD255D" w:rsidP="00AD255D">
      <w:pPr>
        <w:spacing w:before="240"/>
        <w:jc w:val="both"/>
        <w:rPr>
          <w:rFonts w:ascii="Arial" w:hAnsi="Arial"/>
          <w:color w:val="365F91"/>
          <w:lang w:val="en-AU"/>
        </w:rPr>
      </w:pPr>
      <w:r w:rsidRPr="00CB1749">
        <w:rPr>
          <w:rFonts w:ascii="Arial" w:hAnsi="Arial"/>
          <w:color w:val="365F91"/>
          <w:lang w:val="en-AU"/>
        </w:rPr>
        <w:t>Dispute resolution and disciplinary procedures</w:t>
      </w:r>
    </w:p>
    <w:p w14:paraId="3496F703"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 xml:space="preserve">Dispute resolution </w:t>
      </w:r>
    </w:p>
    <w:p w14:paraId="1E8EF19A"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bookmarkStart w:id="2" w:name="_Ref405298889"/>
      <w:r w:rsidRPr="00CB1749">
        <w:rPr>
          <w:rFonts w:ascii="Arial" w:hAnsi="Arial"/>
          <w:lang w:val="en-AU"/>
        </w:rPr>
        <w:t>Disciplining members</w:t>
      </w:r>
      <w:bookmarkEnd w:id="2"/>
    </w:p>
    <w:p w14:paraId="6CD76DAB" w14:textId="77777777" w:rsidR="00AD255D" w:rsidRPr="00CB1749" w:rsidRDefault="00AD255D" w:rsidP="00AD255D">
      <w:pPr>
        <w:jc w:val="both"/>
        <w:rPr>
          <w:rFonts w:ascii="Arial" w:hAnsi="Arial"/>
          <w:color w:val="365F91"/>
          <w:lang w:val="en-AU"/>
        </w:rPr>
      </w:pPr>
      <w:r w:rsidRPr="00CB1749">
        <w:rPr>
          <w:rFonts w:ascii="Arial" w:hAnsi="Arial"/>
          <w:color w:val="365F91"/>
          <w:lang w:val="en-AU"/>
        </w:rPr>
        <w:t xml:space="preserve">Meetings of members </w:t>
      </w:r>
    </w:p>
    <w:p w14:paraId="1F973953"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 xml:space="preserve">General Meetings called by directors </w:t>
      </w:r>
    </w:p>
    <w:p w14:paraId="077EF6E7"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General Meetings called by members</w:t>
      </w:r>
    </w:p>
    <w:p w14:paraId="2CD2B5EA"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Annual General Meeting</w:t>
      </w:r>
    </w:p>
    <w:p w14:paraId="2A999C1D"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Notice of General Meetings</w:t>
      </w:r>
    </w:p>
    <w:p w14:paraId="6206D0A9"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lastRenderedPageBreak/>
        <w:t xml:space="preserve">Quorum at General Meetings </w:t>
      </w:r>
    </w:p>
    <w:p w14:paraId="3A7FD237"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Auditor's right to attend General Meetings</w:t>
      </w:r>
    </w:p>
    <w:p w14:paraId="54B05442"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Representatives of incorporated members</w:t>
      </w:r>
    </w:p>
    <w:p w14:paraId="0B9D3E5F"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Using technology to hold General Meetings</w:t>
      </w:r>
    </w:p>
    <w:p w14:paraId="2A6E868C"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Chairperson for General Meetings </w:t>
      </w:r>
    </w:p>
    <w:p w14:paraId="6D2C8000"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Role of the chairperson</w:t>
      </w:r>
    </w:p>
    <w:p w14:paraId="5F37635A" w14:textId="77777777" w:rsidR="00AD255D" w:rsidRPr="00CB1749" w:rsidRDefault="00AD255D" w:rsidP="00AD255D">
      <w:pPr>
        <w:pStyle w:val="ListParagraph"/>
        <w:widowControl/>
        <w:numPr>
          <w:ilvl w:val="0"/>
          <w:numId w:val="12"/>
        </w:numPr>
        <w:suppressAutoHyphens/>
        <w:autoSpaceDE/>
        <w:autoSpaceDN/>
        <w:adjustRightInd/>
        <w:spacing w:after="200" w:line="276" w:lineRule="auto"/>
        <w:ind w:left="357" w:hanging="357"/>
        <w:jc w:val="both"/>
        <w:rPr>
          <w:rFonts w:ascii="Arial" w:hAnsi="Arial"/>
          <w:lang w:val="en-AU"/>
        </w:rPr>
      </w:pPr>
      <w:r w:rsidRPr="00CB1749">
        <w:rPr>
          <w:rFonts w:ascii="Arial" w:hAnsi="Arial"/>
          <w:lang w:val="en-AU"/>
        </w:rPr>
        <w:t>Adjournment of General Meetings</w:t>
      </w:r>
    </w:p>
    <w:p w14:paraId="6AEB6E80" w14:textId="77777777" w:rsidR="00AD255D" w:rsidRPr="00CB1749" w:rsidRDefault="00AD255D" w:rsidP="00AD255D">
      <w:pPr>
        <w:pStyle w:val="ListParagraph"/>
        <w:spacing w:before="240"/>
        <w:jc w:val="both"/>
        <w:rPr>
          <w:rFonts w:ascii="Arial" w:hAnsi="Arial"/>
          <w:lang w:val="en-AU"/>
        </w:rPr>
      </w:pPr>
      <w:r w:rsidRPr="00CB1749">
        <w:rPr>
          <w:rFonts w:ascii="Arial" w:hAnsi="Arial"/>
          <w:color w:val="365F91"/>
          <w:lang w:val="en-AU"/>
        </w:rPr>
        <w:t xml:space="preserve">Members’ resolutions and statements </w:t>
      </w:r>
    </w:p>
    <w:p w14:paraId="64FB1989"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bookmarkStart w:id="3" w:name="_Ref405218161"/>
      <w:r w:rsidRPr="00CB1749">
        <w:rPr>
          <w:rFonts w:ascii="Arial" w:hAnsi="Arial"/>
          <w:lang w:val="en-AU"/>
        </w:rPr>
        <w:t>Members' resolutions and statements</w:t>
      </w:r>
      <w:bookmarkEnd w:id="3"/>
    </w:p>
    <w:p w14:paraId="100F927C"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bookmarkStart w:id="4" w:name="_Ref405961880"/>
      <w:r w:rsidRPr="00CB1749">
        <w:rPr>
          <w:rFonts w:ascii="Arial" w:hAnsi="Arial"/>
          <w:lang w:val="en-AU"/>
        </w:rPr>
        <w:t>Company must give notice of proposed resolution or distribute statement</w:t>
      </w:r>
      <w:bookmarkEnd w:id="4"/>
    </w:p>
    <w:p w14:paraId="4073603C"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bookmarkStart w:id="5" w:name="_Ref405218221"/>
      <w:r w:rsidRPr="00CB1749">
        <w:rPr>
          <w:rFonts w:ascii="Arial" w:hAnsi="Arial"/>
          <w:lang w:val="en-AU"/>
        </w:rPr>
        <w:t>Circular resolutions of members</w:t>
      </w:r>
      <w:bookmarkEnd w:id="5"/>
    </w:p>
    <w:p w14:paraId="253FB8B0" w14:textId="77777777" w:rsidR="00AD255D" w:rsidRPr="00CB1749" w:rsidRDefault="00AD255D" w:rsidP="00AD255D">
      <w:pPr>
        <w:jc w:val="both"/>
        <w:rPr>
          <w:rFonts w:ascii="Arial" w:hAnsi="Arial"/>
          <w:color w:val="365F91"/>
          <w:lang w:val="en-AU"/>
        </w:rPr>
      </w:pPr>
      <w:r w:rsidRPr="00CB1749">
        <w:rPr>
          <w:rFonts w:ascii="Arial" w:hAnsi="Arial"/>
          <w:color w:val="365F91"/>
          <w:lang w:val="en-AU"/>
        </w:rPr>
        <w:t xml:space="preserve">Voting at General Meetings </w:t>
      </w:r>
    </w:p>
    <w:p w14:paraId="189CF814" w14:textId="77777777" w:rsidR="00AD255D" w:rsidRPr="00CB1749" w:rsidRDefault="00AD255D" w:rsidP="00AD255D">
      <w:pPr>
        <w:pStyle w:val="ListParagraph"/>
        <w:widowControl/>
        <w:numPr>
          <w:ilvl w:val="0"/>
          <w:numId w:val="12"/>
        </w:numPr>
        <w:suppressAutoHyphens/>
        <w:autoSpaceDE/>
        <w:autoSpaceDN/>
        <w:adjustRightInd/>
        <w:spacing w:before="120" w:line="276" w:lineRule="auto"/>
        <w:ind w:left="357" w:hanging="357"/>
        <w:jc w:val="both"/>
        <w:rPr>
          <w:rFonts w:ascii="Arial" w:hAnsi="Arial"/>
          <w:lang w:val="en-AU"/>
        </w:rPr>
      </w:pPr>
      <w:r w:rsidRPr="00CB1749">
        <w:rPr>
          <w:rFonts w:ascii="Arial" w:hAnsi="Arial"/>
          <w:lang w:val="en-AU"/>
        </w:rPr>
        <w:t>How many votes a member has</w:t>
      </w:r>
    </w:p>
    <w:p w14:paraId="58E5DD53"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Challenge to member’s right to vote</w:t>
      </w:r>
    </w:p>
    <w:p w14:paraId="05688CA0"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How voting is carried out </w:t>
      </w:r>
    </w:p>
    <w:p w14:paraId="16E796F1"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When and how a vote in writing must be held </w:t>
      </w:r>
    </w:p>
    <w:p w14:paraId="4D965399"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Appointment of proxy </w:t>
      </w:r>
    </w:p>
    <w:p w14:paraId="1B11E954"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Voting by proxy</w:t>
      </w:r>
    </w:p>
    <w:p w14:paraId="1930FFB4"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 xml:space="preserve">Directors </w:t>
      </w:r>
    </w:p>
    <w:p w14:paraId="07CE5B1C"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Number of directors</w:t>
      </w:r>
    </w:p>
    <w:p w14:paraId="1289F5ED"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bookmarkStart w:id="6" w:name="_Ref405274201"/>
      <w:r w:rsidRPr="00CB1749">
        <w:rPr>
          <w:rFonts w:ascii="Arial" w:hAnsi="Arial"/>
          <w:lang w:val="en-AU"/>
        </w:rPr>
        <w:t>Election and appointment of directors</w:t>
      </w:r>
      <w:bookmarkEnd w:id="6"/>
      <w:r w:rsidRPr="00CB1749">
        <w:rPr>
          <w:rFonts w:ascii="Arial" w:hAnsi="Arial"/>
          <w:lang w:val="en-AU"/>
        </w:rPr>
        <w:t xml:space="preserve"> </w:t>
      </w:r>
    </w:p>
    <w:p w14:paraId="51AC33C7"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Election of chairperson </w:t>
      </w:r>
    </w:p>
    <w:p w14:paraId="564B395A"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Term of office</w:t>
      </w:r>
    </w:p>
    <w:p w14:paraId="1EE4064B"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When a </w:t>
      </w:r>
      <w:proofErr w:type="gramStart"/>
      <w:r w:rsidRPr="00CB1749">
        <w:rPr>
          <w:rFonts w:ascii="Arial" w:hAnsi="Arial"/>
          <w:lang w:val="en-AU"/>
        </w:rPr>
        <w:t>director stops</w:t>
      </w:r>
      <w:proofErr w:type="gramEnd"/>
      <w:r w:rsidRPr="00CB1749">
        <w:rPr>
          <w:rFonts w:ascii="Arial" w:hAnsi="Arial"/>
          <w:lang w:val="en-AU"/>
        </w:rPr>
        <w:t xml:space="preserve"> being a director</w:t>
      </w:r>
    </w:p>
    <w:p w14:paraId="2CD2217F"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 xml:space="preserve">Powers of directors </w:t>
      </w:r>
    </w:p>
    <w:p w14:paraId="145BCC19"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 xml:space="preserve">Powers of directors </w:t>
      </w:r>
    </w:p>
    <w:p w14:paraId="20B18F16"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bookmarkStart w:id="7" w:name="_Ref405274826"/>
      <w:r w:rsidRPr="00CB1749">
        <w:rPr>
          <w:rFonts w:ascii="Arial" w:hAnsi="Arial"/>
          <w:lang w:val="en-AU"/>
        </w:rPr>
        <w:t>Delegation of directors’ powers</w:t>
      </w:r>
      <w:bookmarkEnd w:id="7"/>
    </w:p>
    <w:p w14:paraId="56CAF4B7" w14:textId="77777777" w:rsidR="00AD255D" w:rsidRPr="00CB1749" w:rsidRDefault="00AD255D" w:rsidP="00AD255D">
      <w:pPr>
        <w:pStyle w:val="ListParagraph"/>
        <w:widowControl/>
        <w:numPr>
          <w:ilvl w:val="0"/>
          <w:numId w:val="12"/>
        </w:numPr>
        <w:suppressAutoHyphens/>
        <w:autoSpaceDE/>
        <w:autoSpaceDN/>
        <w:adjustRightInd/>
        <w:spacing w:line="276" w:lineRule="auto"/>
        <w:contextualSpacing/>
        <w:jc w:val="both"/>
        <w:rPr>
          <w:rFonts w:ascii="Arial" w:hAnsi="Arial"/>
          <w:lang w:val="en-AU"/>
        </w:rPr>
      </w:pPr>
      <w:r w:rsidRPr="00CB1749">
        <w:rPr>
          <w:rFonts w:ascii="Arial" w:hAnsi="Arial"/>
          <w:lang w:val="en-AU"/>
        </w:rPr>
        <w:t>Payments to directors</w:t>
      </w:r>
    </w:p>
    <w:p w14:paraId="431AF363"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Execution of Documents</w:t>
      </w:r>
    </w:p>
    <w:p w14:paraId="7BF7EDCF" w14:textId="77777777" w:rsidR="00AD255D" w:rsidRPr="00CB1749" w:rsidRDefault="00AD255D" w:rsidP="00AD255D">
      <w:pPr>
        <w:jc w:val="both"/>
        <w:rPr>
          <w:rFonts w:ascii="Arial" w:hAnsi="Arial"/>
          <w:color w:val="365F91"/>
          <w:lang w:val="en-AU"/>
        </w:rPr>
      </w:pPr>
      <w:r w:rsidRPr="00CB1749">
        <w:rPr>
          <w:rFonts w:ascii="Arial" w:hAnsi="Arial"/>
          <w:color w:val="365F91"/>
          <w:lang w:val="en-AU"/>
        </w:rPr>
        <w:t xml:space="preserve">Duties of directors </w:t>
      </w:r>
    </w:p>
    <w:p w14:paraId="716B1E06" w14:textId="77777777" w:rsidR="00AD255D" w:rsidRPr="00CB1749" w:rsidRDefault="00AD255D" w:rsidP="00AD255D">
      <w:pPr>
        <w:pStyle w:val="ListParagraph"/>
        <w:widowControl/>
        <w:numPr>
          <w:ilvl w:val="0"/>
          <w:numId w:val="12"/>
        </w:numPr>
        <w:suppressAutoHyphens/>
        <w:autoSpaceDE/>
        <w:autoSpaceDN/>
        <w:adjustRightInd/>
        <w:spacing w:before="160" w:line="276" w:lineRule="auto"/>
        <w:ind w:left="357" w:hanging="357"/>
        <w:jc w:val="both"/>
        <w:rPr>
          <w:rFonts w:ascii="Arial" w:hAnsi="Arial"/>
          <w:lang w:val="en-AU"/>
        </w:rPr>
      </w:pPr>
      <w:r w:rsidRPr="00CB1749">
        <w:rPr>
          <w:rFonts w:ascii="Arial" w:hAnsi="Arial"/>
          <w:lang w:val="en-AU"/>
        </w:rPr>
        <w:t>Duties of directors</w:t>
      </w:r>
    </w:p>
    <w:p w14:paraId="356BC7E3"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Conflicts of interest</w:t>
      </w:r>
    </w:p>
    <w:p w14:paraId="02E0251D" w14:textId="77777777" w:rsidR="00AD255D" w:rsidRPr="00CB1749" w:rsidRDefault="00AD255D" w:rsidP="00AD255D">
      <w:pPr>
        <w:spacing w:before="160" w:after="160"/>
        <w:jc w:val="both"/>
        <w:rPr>
          <w:rFonts w:ascii="Arial" w:hAnsi="Arial"/>
          <w:color w:val="365F91"/>
          <w:lang w:val="en-AU"/>
        </w:rPr>
      </w:pPr>
      <w:r w:rsidRPr="00CB1749">
        <w:rPr>
          <w:rFonts w:ascii="Arial" w:hAnsi="Arial"/>
          <w:color w:val="365F91"/>
          <w:lang w:val="en-AU"/>
        </w:rPr>
        <w:t xml:space="preserve">Directors’ meetings </w:t>
      </w:r>
    </w:p>
    <w:p w14:paraId="6BFC6E3F" w14:textId="77777777" w:rsidR="00AD255D"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4C32B2">
        <w:rPr>
          <w:rFonts w:ascii="Arial" w:hAnsi="Arial"/>
          <w:lang w:val="en-AU"/>
        </w:rPr>
        <w:t xml:space="preserve">When the </w:t>
      </w:r>
      <w:proofErr w:type="gramStart"/>
      <w:r w:rsidRPr="004C32B2">
        <w:rPr>
          <w:rFonts w:ascii="Arial" w:hAnsi="Arial"/>
          <w:lang w:val="en-AU"/>
        </w:rPr>
        <w:t>directors</w:t>
      </w:r>
      <w:proofErr w:type="gramEnd"/>
      <w:r w:rsidRPr="004C32B2">
        <w:rPr>
          <w:rFonts w:ascii="Arial" w:hAnsi="Arial"/>
          <w:lang w:val="en-AU"/>
        </w:rPr>
        <w:t xml:space="preserve"> meetings</w:t>
      </w:r>
    </w:p>
    <w:p w14:paraId="4E1E673E" w14:textId="77777777" w:rsidR="00AD255D" w:rsidRPr="004C32B2"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4C32B2">
        <w:rPr>
          <w:rFonts w:ascii="Arial" w:hAnsi="Arial"/>
          <w:lang w:val="en-AU"/>
        </w:rPr>
        <w:t>Calling directors’ meetings</w:t>
      </w:r>
    </w:p>
    <w:p w14:paraId="7F6B85C5"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lastRenderedPageBreak/>
        <w:t xml:space="preserve">Chairperson for directors’ meetings </w:t>
      </w:r>
    </w:p>
    <w:p w14:paraId="5AF7C502"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Quorum at directors' meetings </w:t>
      </w:r>
    </w:p>
    <w:p w14:paraId="6E4DD409"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Using technology to hold directors' meetings</w:t>
      </w:r>
    </w:p>
    <w:p w14:paraId="3ACC5634"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Passing directors' resolutions </w:t>
      </w:r>
    </w:p>
    <w:p w14:paraId="4C13E953"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Circular resolutions of directors</w:t>
      </w:r>
    </w:p>
    <w:p w14:paraId="32EAE63A"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 xml:space="preserve">Secretary </w:t>
      </w:r>
    </w:p>
    <w:p w14:paraId="788F0713"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Appointment and role of secretary</w:t>
      </w:r>
    </w:p>
    <w:p w14:paraId="220F5319"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 xml:space="preserve">Minutes and records </w:t>
      </w:r>
    </w:p>
    <w:p w14:paraId="40F3AED6"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Minutes and records</w:t>
      </w:r>
    </w:p>
    <w:p w14:paraId="5F872FE4"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Financial and related records</w:t>
      </w:r>
    </w:p>
    <w:p w14:paraId="60452A19" w14:textId="77777777" w:rsidR="00AD255D" w:rsidRDefault="00AD255D" w:rsidP="00AD255D">
      <w:pPr>
        <w:jc w:val="both"/>
        <w:rPr>
          <w:rFonts w:ascii="Arial" w:hAnsi="Arial"/>
          <w:color w:val="365F91"/>
          <w:lang w:val="en-AU"/>
        </w:rPr>
      </w:pPr>
      <w:r w:rsidRPr="00CB1749">
        <w:rPr>
          <w:rFonts w:ascii="Arial" w:hAnsi="Arial"/>
          <w:color w:val="365F91"/>
          <w:lang w:val="en-AU"/>
        </w:rPr>
        <w:t>By-laws</w:t>
      </w:r>
    </w:p>
    <w:p w14:paraId="586CECFA" w14:textId="77777777" w:rsidR="00AD255D" w:rsidRPr="00CB1749" w:rsidRDefault="00AD255D" w:rsidP="00AD255D">
      <w:pPr>
        <w:pStyle w:val="ListParagraph"/>
        <w:widowControl/>
        <w:numPr>
          <w:ilvl w:val="0"/>
          <w:numId w:val="12"/>
        </w:numPr>
        <w:suppressAutoHyphens/>
        <w:autoSpaceDE/>
        <w:autoSpaceDN/>
        <w:adjustRightInd/>
        <w:spacing w:before="160" w:after="200" w:line="276" w:lineRule="auto"/>
        <w:ind w:left="357" w:hanging="357"/>
        <w:jc w:val="both"/>
        <w:rPr>
          <w:rFonts w:ascii="Arial" w:hAnsi="Arial"/>
          <w:lang w:val="en-AU"/>
        </w:rPr>
      </w:pPr>
      <w:r w:rsidRPr="00CB1749">
        <w:rPr>
          <w:rFonts w:ascii="Arial" w:hAnsi="Arial"/>
          <w:lang w:val="en-AU"/>
        </w:rPr>
        <w:t>By-laws</w:t>
      </w:r>
    </w:p>
    <w:p w14:paraId="65CC223D"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Notice</w:t>
      </w:r>
    </w:p>
    <w:p w14:paraId="634A5BD2"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What is notice</w:t>
      </w:r>
    </w:p>
    <w:p w14:paraId="36B16314"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Notice to the Company </w:t>
      </w:r>
    </w:p>
    <w:p w14:paraId="4E32BD4C"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Notice to members </w:t>
      </w:r>
    </w:p>
    <w:p w14:paraId="0B94EDF2"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When notice is taken to be given</w:t>
      </w:r>
    </w:p>
    <w:p w14:paraId="6B790E84" w14:textId="77777777" w:rsidR="00AD255D" w:rsidRPr="00CB1749" w:rsidRDefault="00AD255D" w:rsidP="00AD255D">
      <w:pPr>
        <w:spacing w:after="160"/>
        <w:jc w:val="both"/>
        <w:rPr>
          <w:rFonts w:ascii="Arial" w:hAnsi="Arial"/>
          <w:color w:val="365F91"/>
          <w:lang w:val="en-AU"/>
        </w:rPr>
      </w:pPr>
      <w:r w:rsidRPr="00CB1749">
        <w:rPr>
          <w:rFonts w:ascii="Arial" w:hAnsi="Arial"/>
          <w:color w:val="365F91"/>
          <w:lang w:val="en-AU"/>
        </w:rPr>
        <w:t>Financial year</w:t>
      </w:r>
    </w:p>
    <w:p w14:paraId="1E2EC13C"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Company's financial year</w:t>
      </w:r>
    </w:p>
    <w:p w14:paraId="02B7E834" w14:textId="77777777" w:rsidR="00AD255D" w:rsidRPr="00CB1749" w:rsidRDefault="00AD255D" w:rsidP="00AD255D">
      <w:pPr>
        <w:spacing w:after="160"/>
        <w:jc w:val="both"/>
        <w:rPr>
          <w:rFonts w:ascii="Arial" w:hAnsi="Arial"/>
          <w:lang w:val="en-AU"/>
        </w:rPr>
      </w:pPr>
      <w:r w:rsidRPr="00CB1749">
        <w:rPr>
          <w:rFonts w:ascii="Arial" w:hAnsi="Arial"/>
          <w:color w:val="365F91"/>
          <w:lang w:val="en-AU"/>
        </w:rPr>
        <w:t xml:space="preserve">Indemnity, </w:t>
      </w:r>
      <w:proofErr w:type="gramStart"/>
      <w:r w:rsidRPr="00CB1749">
        <w:rPr>
          <w:rFonts w:ascii="Arial" w:hAnsi="Arial"/>
          <w:color w:val="365F91"/>
          <w:lang w:val="en-AU"/>
        </w:rPr>
        <w:t>insurance</w:t>
      </w:r>
      <w:proofErr w:type="gramEnd"/>
      <w:r w:rsidRPr="00CB1749">
        <w:rPr>
          <w:rFonts w:ascii="Arial" w:hAnsi="Arial"/>
          <w:color w:val="365F91"/>
          <w:lang w:val="en-AU"/>
        </w:rPr>
        <w:t xml:space="preserve"> and access</w:t>
      </w:r>
    </w:p>
    <w:p w14:paraId="6453B85A"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Indemnity</w:t>
      </w:r>
    </w:p>
    <w:p w14:paraId="7AD44E01"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Insurance</w:t>
      </w:r>
    </w:p>
    <w:p w14:paraId="3DC17021"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Directors' access to documents</w:t>
      </w:r>
    </w:p>
    <w:p w14:paraId="40F76DE4" w14:textId="77777777" w:rsidR="00AD255D" w:rsidRPr="00CB1749" w:rsidRDefault="00AD255D" w:rsidP="00AD255D">
      <w:pPr>
        <w:spacing w:after="160"/>
        <w:jc w:val="both"/>
        <w:rPr>
          <w:rFonts w:ascii="Arial" w:hAnsi="Arial"/>
          <w:lang w:val="en-AU"/>
        </w:rPr>
      </w:pPr>
      <w:r w:rsidRPr="00CB1749">
        <w:rPr>
          <w:rFonts w:ascii="Arial" w:hAnsi="Arial"/>
          <w:color w:val="365F91"/>
          <w:lang w:val="en-AU"/>
        </w:rPr>
        <w:t>Definitions and interpretation</w:t>
      </w:r>
    </w:p>
    <w:p w14:paraId="6F3F9DBD"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Definitions</w:t>
      </w:r>
    </w:p>
    <w:p w14:paraId="76935AA9"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 xml:space="preserve">Reading this constitution with the </w:t>
      </w:r>
      <w:r w:rsidRPr="00CB1749">
        <w:rPr>
          <w:rFonts w:ascii="Arial" w:hAnsi="Arial"/>
          <w:i/>
          <w:lang w:val="en-AU"/>
        </w:rPr>
        <w:t>Corporations Act</w:t>
      </w:r>
      <w:r w:rsidRPr="00CB1749">
        <w:rPr>
          <w:rFonts w:ascii="Arial" w:hAnsi="Arial"/>
          <w:lang w:val="en-AU"/>
        </w:rPr>
        <w:t xml:space="preserve"> </w:t>
      </w:r>
    </w:p>
    <w:p w14:paraId="0E0A011B" w14:textId="77777777" w:rsidR="00AD255D" w:rsidRPr="00CB1749" w:rsidRDefault="00AD255D" w:rsidP="00AD255D">
      <w:pPr>
        <w:pStyle w:val="ListParagraph"/>
        <w:widowControl/>
        <w:numPr>
          <w:ilvl w:val="0"/>
          <w:numId w:val="12"/>
        </w:numPr>
        <w:suppressAutoHyphens/>
        <w:autoSpaceDE/>
        <w:autoSpaceDN/>
        <w:adjustRightInd/>
        <w:spacing w:after="200" w:line="276" w:lineRule="auto"/>
        <w:contextualSpacing/>
        <w:jc w:val="both"/>
        <w:rPr>
          <w:rFonts w:ascii="Arial" w:hAnsi="Arial"/>
          <w:lang w:val="en-AU"/>
        </w:rPr>
      </w:pPr>
      <w:r w:rsidRPr="00CB1749">
        <w:rPr>
          <w:rFonts w:ascii="Arial" w:hAnsi="Arial"/>
          <w:lang w:val="en-AU"/>
        </w:rPr>
        <w:t>Interpretation</w:t>
      </w:r>
    </w:p>
    <w:p w14:paraId="30D91817" w14:textId="77777777" w:rsidR="00AD255D" w:rsidRPr="00CB1749" w:rsidRDefault="00AD255D" w:rsidP="00AD255D">
      <w:pPr>
        <w:jc w:val="both"/>
        <w:rPr>
          <w:rFonts w:ascii="Arial" w:hAnsi="Arial"/>
          <w:lang w:val="en-AU"/>
        </w:rPr>
        <w:sectPr w:rsidR="00AD255D" w:rsidRPr="00CB1749" w:rsidSect="00AD255D">
          <w:headerReference w:type="first" r:id="rId11"/>
          <w:pgSz w:w="11900" w:h="16840"/>
          <w:pgMar w:top="1985" w:right="1418" w:bottom="1701" w:left="1418" w:header="709" w:footer="1004" w:gutter="0"/>
          <w:cols w:space="567"/>
        </w:sectPr>
      </w:pPr>
    </w:p>
    <w:p w14:paraId="137DF570" w14:textId="77777777" w:rsidR="00AD255D" w:rsidRPr="00CB1749" w:rsidRDefault="00AD255D" w:rsidP="00AD255D">
      <w:pPr>
        <w:jc w:val="both"/>
        <w:rPr>
          <w:rFonts w:ascii="Arial" w:hAnsi="Arial"/>
          <w:lang w:val="en-AU"/>
        </w:rPr>
      </w:pPr>
    </w:p>
    <w:p w14:paraId="623D7D50" w14:textId="77777777" w:rsidR="00AD255D" w:rsidRPr="00CB1749" w:rsidRDefault="00AD255D" w:rsidP="00AD255D">
      <w:pPr>
        <w:jc w:val="both"/>
        <w:rPr>
          <w:rFonts w:ascii="Arial" w:hAnsi="Arial"/>
          <w:lang w:val="en-AU"/>
        </w:rPr>
      </w:pPr>
    </w:p>
    <w:p w14:paraId="6BFD45AB" w14:textId="77777777" w:rsidR="00AD255D" w:rsidRPr="00CB1749" w:rsidRDefault="00AD255D" w:rsidP="00AD255D">
      <w:pPr>
        <w:jc w:val="both"/>
        <w:rPr>
          <w:rFonts w:ascii="Arial" w:hAnsi="Arial"/>
          <w:bCs/>
          <w:lang w:val="en-AU"/>
        </w:rPr>
      </w:pPr>
      <w:r w:rsidRPr="00CB1749">
        <w:rPr>
          <w:rFonts w:ascii="Arial" w:hAnsi="Arial"/>
          <w:bCs/>
          <w:lang w:val="en-AU"/>
        </w:rPr>
        <w:br w:type="page"/>
      </w:r>
    </w:p>
    <w:p w14:paraId="6E66A8A1" w14:textId="77777777" w:rsidR="00AD255D" w:rsidRPr="00CB1749" w:rsidRDefault="00AD255D" w:rsidP="00AD255D">
      <w:pPr>
        <w:spacing w:before="240"/>
        <w:jc w:val="both"/>
        <w:rPr>
          <w:rFonts w:ascii="Arial" w:hAnsi="Arial"/>
          <w:bCs/>
          <w:lang w:val="en-AU"/>
        </w:rPr>
        <w:sectPr w:rsidR="00AD255D" w:rsidRPr="00CB1749" w:rsidSect="00AD15DF">
          <w:type w:val="continuous"/>
          <w:pgSz w:w="11900" w:h="16840"/>
          <w:pgMar w:top="1985" w:right="1418" w:bottom="1701" w:left="1418" w:header="709" w:footer="1004" w:gutter="0"/>
          <w:cols w:num="2" w:space="567"/>
        </w:sectPr>
      </w:pPr>
    </w:p>
    <w:p w14:paraId="73601DE6" w14:textId="77777777" w:rsidR="00AD255D" w:rsidRPr="00CB1749" w:rsidRDefault="00AD255D" w:rsidP="00AD255D">
      <w:pPr>
        <w:pStyle w:val="Heading2"/>
        <w:jc w:val="both"/>
        <w:rPr>
          <w:sz w:val="24"/>
          <w:szCs w:val="24"/>
          <w:lang w:val="en-AU"/>
        </w:rPr>
      </w:pPr>
      <w:r w:rsidRPr="00CB1749">
        <w:rPr>
          <w:sz w:val="24"/>
          <w:szCs w:val="24"/>
          <w:lang w:val="en-AU"/>
        </w:rPr>
        <w:lastRenderedPageBreak/>
        <w:t>Preliminary</w:t>
      </w:r>
    </w:p>
    <w:p w14:paraId="4967F2AC" w14:textId="77777777" w:rsidR="00AD255D" w:rsidRPr="00CB1749" w:rsidRDefault="00AD255D" w:rsidP="00AD255D">
      <w:pPr>
        <w:pStyle w:val="ACNCproformalist"/>
        <w:tabs>
          <w:tab w:val="num" w:pos="567"/>
        </w:tabs>
        <w:spacing w:before="160"/>
        <w:ind w:left="567" w:hanging="425"/>
        <w:jc w:val="both"/>
        <w:rPr>
          <w:rFonts w:ascii="Arial" w:hAnsi="Arial"/>
          <w:b/>
          <w:bCs/>
          <w:sz w:val="24"/>
          <w:szCs w:val="24"/>
        </w:rPr>
      </w:pPr>
      <w:bookmarkStart w:id="8" w:name="_Ref393966095"/>
      <w:r w:rsidRPr="00CB1749">
        <w:rPr>
          <w:rFonts w:ascii="Arial" w:hAnsi="Arial"/>
          <w:b/>
          <w:bCs/>
          <w:sz w:val="24"/>
          <w:szCs w:val="24"/>
        </w:rPr>
        <w:t>Name of the Company</w:t>
      </w:r>
      <w:bookmarkEnd w:id="8"/>
    </w:p>
    <w:p w14:paraId="33D57C8A" w14:textId="27251B51" w:rsidR="00AD255D" w:rsidRPr="00CB1749" w:rsidRDefault="00AD255D" w:rsidP="00AD255D">
      <w:pPr>
        <w:pStyle w:val="ListParagraph"/>
        <w:spacing w:before="80"/>
        <w:ind w:left="142"/>
        <w:jc w:val="both"/>
        <w:rPr>
          <w:rFonts w:ascii="Arial" w:hAnsi="Arial" w:cs="Arial"/>
          <w:bCs/>
          <w:lang w:val="en-AU"/>
        </w:rPr>
      </w:pPr>
      <w:r w:rsidRPr="00CB1749">
        <w:rPr>
          <w:rFonts w:ascii="Arial" w:hAnsi="Arial" w:cs="Arial"/>
          <w:lang w:val="en-AU"/>
        </w:rPr>
        <w:t xml:space="preserve">The name of the </w:t>
      </w:r>
      <w:r w:rsidRPr="00CB1749">
        <w:rPr>
          <w:rFonts w:ascii="Arial" w:hAnsi="Arial" w:cs="Arial"/>
          <w:bCs/>
          <w:lang w:val="en-AU"/>
        </w:rPr>
        <w:t>Company</w:t>
      </w:r>
      <w:r w:rsidRPr="00CB1749">
        <w:rPr>
          <w:rFonts w:ascii="Arial" w:hAnsi="Arial" w:cs="Arial"/>
          <w:lang w:val="en-AU"/>
        </w:rPr>
        <w:t xml:space="preserve"> is </w:t>
      </w:r>
      <w:r w:rsidR="009B2A7F">
        <w:rPr>
          <w:rFonts w:ascii="Arial" w:hAnsi="Arial" w:cs="Arial"/>
          <w:lang w:val="en-AU"/>
        </w:rPr>
        <w:t>Aussie Care n Share Ltd</w:t>
      </w:r>
      <w:r w:rsidRPr="00CB1749">
        <w:rPr>
          <w:rFonts w:ascii="Arial" w:hAnsi="Arial" w:cs="Arial"/>
          <w:lang w:val="en-AU"/>
        </w:rPr>
        <w:t xml:space="preserve"> </w:t>
      </w:r>
      <w:r w:rsidRPr="00CB1749">
        <w:rPr>
          <w:rFonts w:ascii="Arial" w:hAnsi="Arial" w:cs="Arial"/>
          <w:bCs/>
          <w:lang w:val="en-AU"/>
        </w:rPr>
        <w:t xml:space="preserve">(‘the </w:t>
      </w:r>
      <w:r w:rsidRPr="00CB1749">
        <w:rPr>
          <w:rFonts w:ascii="Arial" w:hAnsi="Arial" w:cs="Arial"/>
          <w:b/>
          <w:bCs/>
          <w:lang w:val="en-AU"/>
        </w:rPr>
        <w:t>Company</w:t>
      </w:r>
      <w:r w:rsidRPr="00CB1749">
        <w:rPr>
          <w:rFonts w:ascii="Arial" w:hAnsi="Arial" w:cs="Arial"/>
          <w:bCs/>
          <w:lang w:val="en-AU"/>
        </w:rPr>
        <w:t xml:space="preserve">’). </w:t>
      </w:r>
    </w:p>
    <w:p w14:paraId="20177B9F" w14:textId="77777777" w:rsidR="00AD255D" w:rsidRPr="00CB1749" w:rsidRDefault="00AD255D" w:rsidP="00AD255D">
      <w:pPr>
        <w:pStyle w:val="ACNCproformalist"/>
        <w:tabs>
          <w:tab w:val="clear" w:pos="927"/>
          <w:tab w:val="num" w:pos="567"/>
        </w:tabs>
        <w:spacing w:before="160"/>
        <w:ind w:left="567" w:hanging="425"/>
        <w:jc w:val="both"/>
        <w:rPr>
          <w:rFonts w:ascii="Arial" w:hAnsi="Arial"/>
          <w:b/>
          <w:bCs/>
          <w:sz w:val="24"/>
          <w:szCs w:val="24"/>
        </w:rPr>
      </w:pPr>
      <w:r w:rsidRPr="00CB1749">
        <w:rPr>
          <w:rFonts w:ascii="Arial" w:hAnsi="Arial"/>
          <w:b/>
          <w:bCs/>
          <w:sz w:val="24"/>
          <w:szCs w:val="24"/>
        </w:rPr>
        <w:t>Type of Company</w:t>
      </w:r>
    </w:p>
    <w:p w14:paraId="3FEE5329" w14:textId="77777777" w:rsidR="00AD255D" w:rsidRPr="00CB1749" w:rsidRDefault="00AD255D" w:rsidP="00AD255D">
      <w:pPr>
        <w:pStyle w:val="ListParagraph"/>
        <w:spacing w:before="80"/>
        <w:ind w:left="142"/>
        <w:jc w:val="both"/>
        <w:rPr>
          <w:rFonts w:ascii="Arial" w:hAnsi="Arial" w:cs="Arial"/>
          <w:bCs/>
          <w:lang w:val="en-AU"/>
        </w:rPr>
      </w:pPr>
      <w:r w:rsidRPr="00CB1749">
        <w:rPr>
          <w:rFonts w:ascii="Arial" w:hAnsi="Arial" w:cs="Arial"/>
          <w:bCs/>
          <w:lang w:val="en-AU"/>
        </w:rPr>
        <w:t xml:space="preserve">The Company is a not-for-profit public company limited by guarantee, which is established to be, and to continue as, a charity. </w:t>
      </w:r>
    </w:p>
    <w:p w14:paraId="34F921EA" w14:textId="77777777" w:rsidR="00AD255D" w:rsidRPr="00CB1749" w:rsidRDefault="00AD255D" w:rsidP="00AD255D">
      <w:pPr>
        <w:pStyle w:val="ACNCproformalist"/>
        <w:tabs>
          <w:tab w:val="clear" w:pos="927"/>
          <w:tab w:val="num" w:pos="567"/>
        </w:tabs>
        <w:spacing w:before="160"/>
        <w:ind w:left="567" w:hanging="425"/>
        <w:jc w:val="both"/>
        <w:rPr>
          <w:rFonts w:ascii="Arial" w:hAnsi="Arial"/>
          <w:b/>
          <w:bCs/>
          <w:sz w:val="24"/>
          <w:szCs w:val="24"/>
        </w:rPr>
      </w:pPr>
      <w:r w:rsidRPr="00CB1749">
        <w:rPr>
          <w:rFonts w:ascii="Arial" w:hAnsi="Arial"/>
          <w:b/>
          <w:bCs/>
          <w:sz w:val="24"/>
          <w:szCs w:val="24"/>
        </w:rPr>
        <w:t>Limited liability of members</w:t>
      </w:r>
    </w:p>
    <w:p w14:paraId="5496D590" w14:textId="77777777" w:rsidR="00AD255D" w:rsidRPr="00CB1749" w:rsidRDefault="00AD255D" w:rsidP="00AD255D">
      <w:pPr>
        <w:pStyle w:val="ListParagraph"/>
        <w:spacing w:before="80"/>
        <w:ind w:left="142"/>
        <w:jc w:val="both"/>
        <w:rPr>
          <w:rFonts w:ascii="Arial" w:hAnsi="Arial"/>
          <w:bCs/>
        </w:rPr>
      </w:pPr>
      <w:r w:rsidRPr="00CB1749">
        <w:rPr>
          <w:rFonts w:ascii="Arial" w:hAnsi="Arial"/>
          <w:bCs/>
        </w:rPr>
        <w:t xml:space="preserve">The liability of members is limited to the amount of the guarantee in clause </w:t>
      </w:r>
      <w:r w:rsidRPr="00CB1749">
        <w:rPr>
          <w:rFonts w:ascii="Arial" w:hAnsi="Arial"/>
          <w:bCs/>
        </w:rPr>
        <w:fldChar w:fldCharType="begin"/>
      </w:r>
      <w:r w:rsidRPr="00CB1749">
        <w:rPr>
          <w:rFonts w:ascii="Arial" w:hAnsi="Arial"/>
          <w:bCs/>
        </w:rPr>
        <w:instrText xml:space="preserve"> REF _Ref395708706 \r \h  \* MERGEFORMAT </w:instrText>
      </w:r>
      <w:r w:rsidRPr="00CB1749">
        <w:rPr>
          <w:rFonts w:ascii="Arial" w:hAnsi="Arial"/>
          <w:bCs/>
        </w:rPr>
      </w:r>
      <w:r w:rsidRPr="00CB1749">
        <w:rPr>
          <w:rFonts w:ascii="Arial" w:hAnsi="Arial"/>
          <w:bCs/>
        </w:rPr>
        <w:fldChar w:fldCharType="separate"/>
      </w:r>
      <w:r w:rsidRPr="00CB1749">
        <w:rPr>
          <w:rFonts w:ascii="Arial" w:hAnsi="Arial"/>
          <w:bCs/>
        </w:rPr>
        <w:t>4</w:t>
      </w:r>
      <w:r w:rsidRPr="00CB1749">
        <w:rPr>
          <w:rFonts w:ascii="Arial" w:hAnsi="Arial"/>
          <w:bCs/>
        </w:rPr>
        <w:fldChar w:fldCharType="end"/>
      </w:r>
      <w:r w:rsidRPr="00CB1749">
        <w:rPr>
          <w:rFonts w:ascii="Arial" w:hAnsi="Arial"/>
          <w:bCs/>
        </w:rPr>
        <w:t>.</w:t>
      </w:r>
      <w:bookmarkStart w:id="9" w:name="__RefNumPara__99_1692396360"/>
      <w:bookmarkStart w:id="10" w:name="_Ref389038639"/>
      <w:bookmarkStart w:id="11" w:name="_Ref392160545"/>
      <w:bookmarkEnd w:id="9"/>
    </w:p>
    <w:p w14:paraId="398BE10F" w14:textId="77777777" w:rsidR="00AD255D" w:rsidRPr="00CB1749" w:rsidRDefault="00AD255D" w:rsidP="00AD255D">
      <w:pPr>
        <w:pStyle w:val="ACNCproformalist"/>
        <w:tabs>
          <w:tab w:val="clear" w:pos="927"/>
          <w:tab w:val="num" w:pos="567"/>
        </w:tabs>
        <w:spacing w:before="160"/>
        <w:ind w:left="567" w:hanging="425"/>
        <w:jc w:val="both"/>
        <w:rPr>
          <w:rFonts w:ascii="Arial" w:hAnsi="Arial"/>
          <w:sz w:val="24"/>
          <w:szCs w:val="24"/>
        </w:rPr>
      </w:pPr>
      <w:bookmarkStart w:id="12" w:name="_Ref395708706"/>
      <w:r w:rsidRPr="00CB1749">
        <w:rPr>
          <w:rFonts w:ascii="Arial" w:hAnsi="Arial"/>
          <w:b/>
          <w:bCs/>
          <w:sz w:val="24"/>
          <w:szCs w:val="24"/>
        </w:rPr>
        <w:t>The guarantee</w:t>
      </w:r>
      <w:r w:rsidRPr="00CB1749">
        <w:rPr>
          <w:rFonts w:ascii="Arial" w:hAnsi="Arial"/>
          <w:sz w:val="24"/>
          <w:szCs w:val="24"/>
        </w:rPr>
        <w:t xml:space="preserve"> </w:t>
      </w:r>
    </w:p>
    <w:p w14:paraId="4645DDEE" w14:textId="77777777" w:rsidR="00AD255D" w:rsidRPr="00CB1749" w:rsidRDefault="00AD255D" w:rsidP="00AD255D">
      <w:pPr>
        <w:pStyle w:val="ListParagraph"/>
        <w:spacing w:before="80" w:after="120"/>
        <w:ind w:left="142"/>
        <w:jc w:val="both"/>
        <w:rPr>
          <w:rFonts w:ascii="Arial" w:hAnsi="Arial"/>
        </w:rPr>
      </w:pPr>
      <w:r w:rsidRPr="00CB1749">
        <w:rPr>
          <w:rFonts w:ascii="Arial" w:hAnsi="Arial"/>
        </w:rPr>
        <w:t xml:space="preserve">Each </w:t>
      </w:r>
      <w:r w:rsidRPr="00F57B4A">
        <w:rPr>
          <w:rFonts w:ascii="Arial" w:hAnsi="Arial"/>
          <w:bCs/>
        </w:rPr>
        <w:t>member</w:t>
      </w:r>
      <w:r w:rsidRPr="00CB1749">
        <w:rPr>
          <w:rFonts w:ascii="Arial" w:hAnsi="Arial"/>
        </w:rPr>
        <w:t xml:space="preserve"> must contribute an amount not more than </w:t>
      </w:r>
      <w:r w:rsidRPr="00CB1749">
        <w:rPr>
          <w:rFonts w:ascii="Arial" w:hAnsi="Arial"/>
          <w:bCs/>
        </w:rPr>
        <w:t>$10.00 (the guarantee) to the property of the Company if</w:t>
      </w:r>
      <w:bookmarkStart w:id="13" w:name="_Ref389038644"/>
      <w:bookmarkEnd w:id="10"/>
      <w:r w:rsidRPr="00CB1749">
        <w:rPr>
          <w:rFonts w:ascii="Arial" w:hAnsi="Arial"/>
          <w:bCs/>
        </w:rPr>
        <w:t xml:space="preserve"> </w:t>
      </w:r>
      <w:r w:rsidRPr="00CB1749">
        <w:rPr>
          <w:rFonts w:ascii="Arial" w:hAnsi="Arial"/>
        </w:rPr>
        <w:t>the Company is wound up while the member is a member, or within 12 months after they stop being a member, and</w:t>
      </w:r>
      <w:bookmarkEnd w:id="13"/>
      <w:r w:rsidRPr="00CB1749">
        <w:rPr>
          <w:rFonts w:ascii="Arial" w:hAnsi="Arial"/>
        </w:rPr>
        <w:t xml:space="preserve"> this contribution is required to pay for the:</w:t>
      </w:r>
      <w:bookmarkEnd w:id="11"/>
      <w:bookmarkEnd w:id="12"/>
    </w:p>
    <w:p w14:paraId="015FD95E"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debts and liabilities of the Company incurred before the member stopped being a member; or</w:t>
      </w:r>
    </w:p>
    <w:p w14:paraId="55229FD2"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costs of winding up.</w:t>
      </w:r>
    </w:p>
    <w:p w14:paraId="2C5A2FBB" w14:textId="77777777" w:rsidR="00AD255D" w:rsidRPr="00CB1749" w:rsidRDefault="00AD255D" w:rsidP="00AD255D">
      <w:pPr>
        <w:pStyle w:val="ACNCproformalist"/>
        <w:tabs>
          <w:tab w:val="clear" w:pos="927"/>
          <w:tab w:val="num" w:pos="567"/>
        </w:tabs>
        <w:spacing w:before="160"/>
        <w:ind w:left="567" w:hanging="425"/>
        <w:jc w:val="both"/>
        <w:rPr>
          <w:rFonts w:ascii="Arial" w:hAnsi="Arial"/>
          <w:bCs/>
        </w:rPr>
      </w:pPr>
      <w:r w:rsidRPr="00F57B4A">
        <w:rPr>
          <w:rFonts w:ascii="Arial" w:hAnsi="Arial"/>
          <w:b/>
          <w:bCs/>
          <w:sz w:val="24"/>
          <w:szCs w:val="24"/>
        </w:rPr>
        <w:t>Definitions</w:t>
      </w:r>
    </w:p>
    <w:p w14:paraId="1AE5E237" w14:textId="77777777" w:rsidR="00AD255D" w:rsidRPr="00F57B4A" w:rsidRDefault="00AD255D" w:rsidP="00AD255D">
      <w:pPr>
        <w:pStyle w:val="ListParagraph"/>
        <w:spacing w:before="80" w:after="120"/>
        <w:ind w:left="142"/>
        <w:jc w:val="both"/>
        <w:rPr>
          <w:rFonts w:ascii="Arial" w:hAnsi="Arial"/>
        </w:rPr>
      </w:pPr>
      <w:r w:rsidRPr="00F57B4A">
        <w:rPr>
          <w:rFonts w:ascii="Arial" w:hAnsi="Arial"/>
        </w:rPr>
        <w:t xml:space="preserve">In this constitution, words and phrases have the meaning set out in clauses </w:t>
      </w:r>
      <w:r w:rsidRPr="00F57B4A">
        <w:rPr>
          <w:rFonts w:ascii="Arial" w:hAnsi="Arial"/>
        </w:rPr>
        <w:fldChar w:fldCharType="begin"/>
      </w:r>
      <w:r w:rsidRPr="00F57B4A">
        <w:rPr>
          <w:rFonts w:ascii="Arial" w:hAnsi="Arial"/>
        </w:rPr>
        <w:instrText xml:space="preserve"> REF _Ref382917012 \r \h  \* MERGEFORMAT </w:instrText>
      </w:r>
      <w:r w:rsidRPr="00F57B4A">
        <w:rPr>
          <w:rFonts w:ascii="Arial" w:hAnsi="Arial"/>
        </w:rPr>
      </w:r>
      <w:r w:rsidRPr="00F57B4A">
        <w:rPr>
          <w:rFonts w:ascii="Arial" w:hAnsi="Arial"/>
        </w:rPr>
        <w:fldChar w:fldCharType="separate"/>
      </w:r>
      <w:r w:rsidRPr="00F57B4A">
        <w:rPr>
          <w:rFonts w:ascii="Arial" w:hAnsi="Arial"/>
        </w:rPr>
        <w:t>74</w:t>
      </w:r>
      <w:r w:rsidRPr="00F57B4A">
        <w:rPr>
          <w:rFonts w:ascii="Arial" w:hAnsi="Arial"/>
        </w:rPr>
        <w:fldChar w:fldCharType="end"/>
      </w:r>
      <w:r w:rsidRPr="00F57B4A">
        <w:rPr>
          <w:rFonts w:ascii="Arial" w:hAnsi="Arial"/>
        </w:rPr>
        <w:t xml:space="preserve"> and </w:t>
      </w:r>
      <w:r w:rsidRPr="00F57B4A">
        <w:rPr>
          <w:rFonts w:ascii="Arial" w:hAnsi="Arial"/>
        </w:rPr>
        <w:fldChar w:fldCharType="begin"/>
      </w:r>
      <w:r w:rsidRPr="00F57B4A">
        <w:rPr>
          <w:rFonts w:ascii="Arial" w:hAnsi="Arial"/>
        </w:rPr>
        <w:instrText xml:space="preserve"> REF _Ref392151666 \r \h  \* MERGEFORMAT </w:instrText>
      </w:r>
      <w:r w:rsidRPr="00F57B4A">
        <w:rPr>
          <w:rFonts w:ascii="Arial" w:hAnsi="Arial"/>
        </w:rPr>
      </w:r>
      <w:r w:rsidRPr="00F57B4A">
        <w:rPr>
          <w:rFonts w:ascii="Arial" w:hAnsi="Arial"/>
        </w:rPr>
        <w:fldChar w:fldCharType="separate"/>
      </w:r>
      <w:r w:rsidRPr="00F57B4A">
        <w:rPr>
          <w:rFonts w:ascii="Arial" w:hAnsi="Arial"/>
        </w:rPr>
        <w:t>76</w:t>
      </w:r>
      <w:r w:rsidRPr="00F57B4A">
        <w:rPr>
          <w:rFonts w:ascii="Arial" w:hAnsi="Arial"/>
        </w:rPr>
        <w:fldChar w:fldCharType="end"/>
      </w:r>
      <w:r w:rsidRPr="00F57B4A">
        <w:rPr>
          <w:rFonts w:ascii="Arial" w:hAnsi="Arial"/>
        </w:rPr>
        <w:t>.</w:t>
      </w:r>
    </w:p>
    <w:p w14:paraId="00242430" w14:textId="77777777" w:rsidR="00AD255D" w:rsidRPr="00CB1749" w:rsidRDefault="00AD255D" w:rsidP="00AD255D">
      <w:pPr>
        <w:pStyle w:val="Heading2"/>
        <w:jc w:val="both"/>
        <w:rPr>
          <w:sz w:val="24"/>
          <w:szCs w:val="24"/>
          <w:lang w:val="en-AU"/>
        </w:rPr>
      </w:pPr>
      <w:r w:rsidRPr="00CB1749">
        <w:rPr>
          <w:sz w:val="24"/>
          <w:szCs w:val="24"/>
          <w:lang w:val="en-AU"/>
        </w:rPr>
        <w:t>Charitable purposes and powers</w:t>
      </w:r>
    </w:p>
    <w:p w14:paraId="058CEE81" w14:textId="58530AB4" w:rsidR="00AD255D" w:rsidRPr="00974059" w:rsidRDefault="00AD255D" w:rsidP="00AD255D">
      <w:pPr>
        <w:pStyle w:val="ACNCproformalist"/>
        <w:tabs>
          <w:tab w:val="clear" w:pos="927"/>
          <w:tab w:val="num" w:pos="567"/>
        </w:tabs>
        <w:spacing w:before="160"/>
        <w:ind w:left="567" w:hanging="425"/>
        <w:jc w:val="both"/>
        <w:rPr>
          <w:rFonts w:ascii="Arial" w:hAnsi="Arial"/>
          <w:b/>
          <w:bCs/>
        </w:rPr>
      </w:pPr>
      <w:r w:rsidRPr="00F57B4A">
        <w:rPr>
          <w:rFonts w:ascii="Arial" w:hAnsi="Arial"/>
          <w:b/>
          <w:bCs/>
          <w:sz w:val="24"/>
          <w:szCs w:val="24"/>
        </w:rPr>
        <w:t>Objects</w:t>
      </w:r>
    </w:p>
    <w:p w14:paraId="04CE77EE" w14:textId="06FF0DD9" w:rsidR="00974059" w:rsidRPr="00CB1749" w:rsidRDefault="00974059" w:rsidP="00974059">
      <w:pPr>
        <w:pStyle w:val="ACNCproformalist"/>
        <w:numPr>
          <w:ilvl w:val="0"/>
          <w:numId w:val="0"/>
        </w:numPr>
        <w:spacing w:before="160"/>
        <w:ind w:left="567"/>
        <w:jc w:val="both"/>
        <w:rPr>
          <w:rFonts w:ascii="Arial" w:hAnsi="Arial"/>
          <w:b/>
          <w:bCs/>
        </w:rPr>
      </w:pPr>
      <w:r>
        <w:rPr>
          <w:rFonts w:ascii="Arial" w:hAnsi="Arial"/>
          <w:b/>
          <w:bCs/>
          <w:sz w:val="24"/>
          <w:szCs w:val="24"/>
        </w:rPr>
        <w:t>The company’s object is to pursue the following charitable purpose:</w:t>
      </w:r>
    </w:p>
    <w:p w14:paraId="44E1EA70" w14:textId="0BE6F603" w:rsidR="00B37392" w:rsidRPr="00332248" w:rsidRDefault="00DF4640" w:rsidP="00332248">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9A097A">
        <w:rPr>
          <w:rFonts w:ascii="Arial" w:hAnsi="Arial" w:cs="Arial"/>
          <w:bCs/>
          <w:lang w:val="en-AU"/>
        </w:rPr>
        <w:t>To</w:t>
      </w:r>
      <w:r w:rsidR="00AD255D" w:rsidRPr="009A097A">
        <w:rPr>
          <w:rFonts w:ascii="Arial" w:hAnsi="Arial" w:cs="Arial"/>
          <w:bCs/>
          <w:lang w:val="en-AU"/>
        </w:rPr>
        <w:t xml:space="preserve"> use its funds predominantly for the relief of suffering, distress, misfortune, or helplessness, giving freely to those who </w:t>
      </w:r>
      <w:proofErr w:type="gramStart"/>
      <w:r w:rsidR="00AD255D" w:rsidRPr="009A097A">
        <w:rPr>
          <w:rFonts w:ascii="Arial" w:hAnsi="Arial" w:cs="Arial"/>
          <w:bCs/>
          <w:lang w:val="en-AU"/>
        </w:rPr>
        <w:t>are in need of</w:t>
      </w:r>
      <w:proofErr w:type="gramEnd"/>
      <w:r w:rsidR="00AD255D" w:rsidRPr="009A097A">
        <w:rPr>
          <w:rFonts w:ascii="Arial" w:hAnsi="Arial" w:cs="Arial"/>
          <w:bCs/>
          <w:lang w:val="en-AU"/>
        </w:rPr>
        <w:t xml:space="preserve"> such support and whose needs arouse compassion in the community.</w:t>
      </w:r>
    </w:p>
    <w:p w14:paraId="2DA34E2C" w14:textId="4C0B1D70" w:rsidR="00AD255D" w:rsidRPr="009A097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9A097A">
        <w:rPr>
          <w:rFonts w:ascii="Arial" w:hAnsi="Arial" w:cs="Arial"/>
          <w:bCs/>
          <w:lang w:val="en-AU"/>
        </w:rPr>
        <w:t>The Company may also raise funds in furtherance of its overarching charitable purpose detailed in 6.1</w:t>
      </w:r>
      <w:r w:rsidR="00974059" w:rsidRPr="009A097A">
        <w:rPr>
          <w:rFonts w:ascii="Arial" w:hAnsi="Arial" w:cs="Arial"/>
          <w:bCs/>
          <w:lang w:val="en-AU"/>
        </w:rPr>
        <w:t xml:space="preserve"> and 6.2</w:t>
      </w:r>
    </w:p>
    <w:p w14:paraId="10675C51" w14:textId="6556409C" w:rsidR="006236CF" w:rsidRPr="00332248" w:rsidRDefault="00AD255D" w:rsidP="006C58A3">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Pr>
          <w:rFonts w:ascii="Arial" w:hAnsi="Arial" w:cs="Arial"/>
          <w:bCs/>
          <w:lang w:val="en-AU"/>
        </w:rPr>
        <w:t>The Company is empowered to do anything ancillary or incidental to its overarching charitable purpose detailed in 6.1</w:t>
      </w:r>
      <w:r w:rsidR="00974059">
        <w:rPr>
          <w:rFonts w:ascii="Arial" w:hAnsi="Arial" w:cs="Arial"/>
          <w:bCs/>
          <w:lang w:val="en-AU"/>
        </w:rPr>
        <w:t xml:space="preserve"> and 6.2</w:t>
      </w:r>
    </w:p>
    <w:p w14:paraId="699EC49B" w14:textId="77777777" w:rsidR="00AD255D" w:rsidRPr="00F57B4A" w:rsidRDefault="00AD255D" w:rsidP="00AD255D">
      <w:pPr>
        <w:pStyle w:val="ACNCproformalist"/>
        <w:tabs>
          <w:tab w:val="clear" w:pos="927"/>
          <w:tab w:val="num" w:pos="567"/>
        </w:tabs>
        <w:spacing w:before="160"/>
        <w:ind w:left="567" w:hanging="425"/>
        <w:jc w:val="both"/>
        <w:rPr>
          <w:rFonts w:ascii="Arial" w:hAnsi="Arial"/>
          <w:b/>
          <w:bCs/>
          <w:sz w:val="24"/>
          <w:szCs w:val="24"/>
        </w:rPr>
      </w:pPr>
      <w:r w:rsidRPr="00F57B4A">
        <w:rPr>
          <w:rFonts w:ascii="Arial" w:hAnsi="Arial"/>
          <w:b/>
          <w:bCs/>
          <w:sz w:val="24"/>
          <w:szCs w:val="24"/>
        </w:rPr>
        <w:t>Responsible Persons - Board of Management</w:t>
      </w:r>
    </w:p>
    <w:p w14:paraId="0AE95B08" w14:textId="77777777" w:rsidR="00AD255D" w:rsidRPr="00F57B4A" w:rsidRDefault="00AD255D" w:rsidP="00AD255D">
      <w:pPr>
        <w:pStyle w:val="ListParagraph"/>
        <w:spacing w:before="80" w:after="120"/>
        <w:ind w:left="142"/>
        <w:jc w:val="both"/>
        <w:rPr>
          <w:rFonts w:ascii="Arial" w:hAnsi="Arial"/>
        </w:rPr>
      </w:pPr>
      <w:r w:rsidRPr="00F57B4A">
        <w:rPr>
          <w:rFonts w:ascii="Arial" w:hAnsi="Arial"/>
        </w:rPr>
        <w:t xml:space="preserve">The Company will appoint a board of management comprising of </w:t>
      </w:r>
      <w:proofErr w:type="gramStart"/>
      <w:r w:rsidRPr="00F57B4A">
        <w:rPr>
          <w:rFonts w:ascii="Arial" w:hAnsi="Arial"/>
        </w:rPr>
        <w:t>a majority of</w:t>
      </w:r>
      <w:proofErr w:type="gramEnd"/>
      <w:r w:rsidRPr="00F57B4A">
        <w:rPr>
          <w:rFonts w:ascii="Arial" w:hAnsi="Arial"/>
        </w:rPr>
        <w:t xml:space="preserve"> responsible persons, being persons with a degree of responsibility to the public.  </w:t>
      </w:r>
    </w:p>
    <w:p w14:paraId="35560AE3" w14:textId="77777777" w:rsidR="00AD255D" w:rsidRPr="00F57B4A" w:rsidRDefault="00AD255D" w:rsidP="00AD255D">
      <w:pPr>
        <w:pStyle w:val="ACNCproformalist"/>
        <w:tabs>
          <w:tab w:val="clear" w:pos="927"/>
          <w:tab w:val="num" w:pos="567"/>
        </w:tabs>
        <w:spacing w:before="160"/>
        <w:ind w:left="567" w:hanging="425"/>
        <w:jc w:val="both"/>
        <w:rPr>
          <w:rFonts w:ascii="Arial" w:hAnsi="Arial"/>
          <w:b/>
          <w:bCs/>
          <w:sz w:val="24"/>
          <w:szCs w:val="24"/>
        </w:rPr>
      </w:pPr>
      <w:bookmarkStart w:id="14" w:name="_Ref355859344"/>
      <w:r w:rsidRPr="00F57B4A">
        <w:rPr>
          <w:rFonts w:ascii="Arial" w:hAnsi="Arial"/>
          <w:b/>
          <w:bCs/>
          <w:sz w:val="24"/>
          <w:szCs w:val="24"/>
        </w:rPr>
        <w:t>Powers</w:t>
      </w:r>
      <w:bookmarkEnd w:id="14"/>
      <w:r w:rsidRPr="00F57B4A">
        <w:rPr>
          <w:rFonts w:ascii="Arial" w:hAnsi="Arial"/>
          <w:b/>
          <w:bCs/>
          <w:sz w:val="24"/>
          <w:szCs w:val="24"/>
        </w:rPr>
        <w:t xml:space="preserve"> </w:t>
      </w:r>
    </w:p>
    <w:p w14:paraId="40EC7D28" w14:textId="77777777" w:rsidR="00AD255D" w:rsidRPr="00F57B4A" w:rsidRDefault="00AD255D" w:rsidP="00AD255D">
      <w:pPr>
        <w:pStyle w:val="ListParagraph"/>
        <w:spacing w:before="80" w:after="120"/>
        <w:ind w:left="142"/>
        <w:jc w:val="both"/>
        <w:rPr>
          <w:rFonts w:ascii="Arial" w:hAnsi="Arial"/>
        </w:rPr>
      </w:pPr>
      <w:bookmarkStart w:id="15" w:name="_Ref355857450"/>
      <w:bookmarkStart w:id="16" w:name="_Ref356288823"/>
      <w:r w:rsidRPr="00F57B4A">
        <w:rPr>
          <w:rFonts w:ascii="Arial" w:hAnsi="Arial"/>
        </w:rPr>
        <w:t xml:space="preserve">Subject to clause </w:t>
      </w:r>
      <w:r w:rsidRPr="00F57B4A">
        <w:rPr>
          <w:rFonts w:ascii="Arial" w:hAnsi="Arial"/>
        </w:rPr>
        <w:fldChar w:fldCharType="begin"/>
      </w:r>
      <w:r w:rsidRPr="00F57B4A">
        <w:rPr>
          <w:rFonts w:ascii="Arial" w:hAnsi="Arial"/>
        </w:rPr>
        <w:instrText xml:space="preserve"> REF _Ref382913491 \r \h  \* MERGEFORMAT </w:instrText>
      </w:r>
      <w:r w:rsidRPr="00F57B4A">
        <w:rPr>
          <w:rFonts w:ascii="Arial" w:hAnsi="Arial"/>
        </w:rPr>
      </w:r>
      <w:r w:rsidRPr="00F57B4A">
        <w:rPr>
          <w:rFonts w:ascii="Arial" w:hAnsi="Arial"/>
        </w:rPr>
        <w:fldChar w:fldCharType="separate"/>
      </w:r>
      <w:r w:rsidRPr="00F57B4A">
        <w:rPr>
          <w:rFonts w:ascii="Arial" w:hAnsi="Arial"/>
        </w:rPr>
        <w:t>9</w:t>
      </w:r>
      <w:r w:rsidRPr="00F57B4A">
        <w:rPr>
          <w:rFonts w:ascii="Arial" w:hAnsi="Arial"/>
        </w:rPr>
        <w:fldChar w:fldCharType="end"/>
      </w:r>
      <w:r w:rsidRPr="00F57B4A">
        <w:rPr>
          <w:rFonts w:ascii="Arial" w:hAnsi="Arial"/>
        </w:rPr>
        <w:t xml:space="preserve">, the Company has the following powers, which may only be used to carry out its purposes set out in clause 6: </w:t>
      </w:r>
    </w:p>
    <w:p w14:paraId="4B8A4770"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the powers of an individual; and</w:t>
      </w:r>
    </w:p>
    <w:p w14:paraId="12E380B6"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lastRenderedPageBreak/>
        <w:t xml:space="preserve">all the powers of a company limited by guarantee under the </w:t>
      </w:r>
      <w:r w:rsidRPr="00F57B4A">
        <w:rPr>
          <w:rFonts w:ascii="Arial" w:hAnsi="Arial"/>
          <w:sz w:val="24"/>
          <w:szCs w:val="24"/>
        </w:rPr>
        <w:t>Corporations Act.</w:t>
      </w:r>
      <w:bookmarkEnd w:id="15"/>
      <w:bookmarkEnd w:id="16"/>
    </w:p>
    <w:p w14:paraId="3CCD849C" w14:textId="77777777" w:rsidR="00AD255D" w:rsidRPr="00CB1749" w:rsidRDefault="00AD255D" w:rsidP="00AD255D">
      <w:pPr>
        <w:pStyle w:val="ACNCproformalist"/>
        <w:tabs>
          <w:tab w:val="clear" w:pos="927"/>
          <w:tab w:val="num" w:pos="567"/>
        </w:tabs>
        <w:spacing w:before="160"/>
        <w:ind w:left="567" w:hanging="425"/>
        <w:jc w:val="both"/>
        <w:rPr>
          <w:rFonts w:ascii="Arial" w:hAnsi="Arial"/>
          <w:b/>
          <w:bCs/>
        </w:rPr>
      </w:pPr>
      <w:bookmarkStart w:id="17" w:name="_Ref382913491"/>
      <w:bookmarkStart w:id="18" w:name="_Ref356289185"/>
      <w:r w:rsidRPr="00CB1749">
        <w:rPr>
          <w:rFonts w:ascii="Arial" w:hAnsi="Arial"/>
          <w:b/>
          <w:bCs/>
        </w:rPr>
        <w:t>Not-for-profit</w:t>
      </w:r>
      <w:bookmarkStart w:id="19" w:name="_Ref355858965"/>
      <w:bookmarkEnd w:id="17"/>
      <w:bookmarkEnd w:id="18"/>
    </w:p>
    <w:p w14:paraId="33651AE1" w14:textId="77777777" w:rsidR="00AD255D" w:rsidRPr="00F57B4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20" w:name="_Ref392157980"/>
      <w:r w:rsidRPr="00F57B4A">
        <w:rPr>
          <w:rFonts w:ascii="Arial" w:hAnsi="Arial" w:cs="Arial"/>
          <w:bCs/>
          <w:lang w:val="en-AU"/>
        </w:rPr>
        <w:t xml:space="preserve">The Company must </w:t>
      </w:r>
      <w:bookmarkStart w:id="21" w:name="_Ref356560555"/>
      <w:r w:rsidRPr="00F57B4A">
        <w:rPr>
          <w:rFonts w:ascii="Arial" w:hAnsi="Arial" w:cs="Arial"/>
          <w:bCs/>
          <w:lang w:val="en-AU"/>
        </w:rPr>
        <w:t xml:space="preserve">not distribute any income or assets directly or indirectly to its members, except as provided in clauses </w:t>
      </w:r>
      <w:r w:rsidRPr="00F57B4A">
        <w:rPr>
          <w:rFonts w:ascii="Arial" w:hAnsi="Arial" w:cs="Arial"/>
          <w:bCs/>
          <w:lang w:val="en-AU"/>
        </w:rPr>
        <w:fldChar w:fldCharType="begin"/>
      </w:r>
      <w:r w:rsidRPr="00F57B4A">
        <w:rPr>
          <w:rFonts w:ascii="Arial" w:hAnsi="Arial" w:cs="Arial"/>
          <w:bCs/>
          <w:lang w:val="en-AU"/>
        </w:rPr>
        <w:instrText xml:space="preserve"> REF _Ref392151843 \r \h  \* MERGEFORMAT </w:instrText>
      </w:r>
      <w:r w:rsidRPr="00F57B4A">
        <w:rPr>
          <w:rFonts w:ascii="Arial" w:hAnsi="Arial" w:cs="Arial"/>
          <w:bCs/>
          <w:lang w:val="en-AU"/>
        </w:rPr>
      </w:r>
      <w:r w:rsidRPr="00F57B4A">
        <w:rPr>
          <w:rFonts w:ascii="Arial" w:hAnsi="Arial" w:cs="Arial"/>
          <w:bCs/>
          <w:lang w:val="en-AU"/>
        </w:rPr>
        <w:fldChar w:fldCharType="separate"/>
      </w:r>
      <w:r w:rsidRPr="00F57B4A">
        <w:rPr>
          <w:rFonts w:ascii="Arial" w:hAnsi="Arial" w:cs="Arial"/>
          <w:bCs/>
          <w:lang w:val="en-AU"/>
        </w:rPr>
        <w:t>9.2</w:t>
      </w:r>
      <w:r w:rsidRPr="00F57B4A">
        <w:rPr>
          <w:rFonts w:ascii="Arial" w:hAnsi="Arial" w:cs="Arial"/>
          <w:bCs/>
          <w:lang w:val="en-AU"/>
        </w:rPr>
        <w:fldChar w:fldCharType="end"/>
      </w:r>
      <w:r w:rsidRPr="00F57B4A">
        <w:rPr>
          <w:rFonts w:ascii="Arial" w:hAnsi="Arial" w:cs="Arial"/>
          <w:bCs/>
          <w:lang w:val="en-AU"/>
        </w:rPr>
        <w:t xml:space="preserve"> and </w:t>
      </w:r>
      <w:r w:rsidRPr="00F57B4A">
        <w:rPr>
          <w:rFonts w:ascii="Arial" w:hAnsi="Arial" w:cs="Arial"/>
          <w:bCs/>
          <w:lang w:val="en-AU"/>
        </w:rPr>
        <w:fldChar w:fldCharType="begin"/>
      </w:r>
      <w:r w:rsidRPr="00F57B4A">
        <w:rPr>
          <w:rFonts w:ascii="Arial" w:hAnsi="Arial" w:cs="Arial"/>
          <w:bCs/>
          <w:lang w:val="en-AU"/>
        </w:rPr>
        <w:instrText xml:space="preserve"> REF _Ref393808923 \r \h  \* MERGEFORMAT </w:instrText>
      </w:r>
      <w:r w:rsidRPr="00F57B4A">
        <w:rPr>
          <w:rFonts w:ascii="Arial" w:hAnsi="Arial" w:cs="Arial"/>
          <w:bCs/>
          <w:lang w:val="en-AU"/>
        </w:rPr>
      </w:r>
      <w:r w:rsidRPr="00F57B4A">
        <w:rPr>
          <w:rFonts w:ascii="Arial" w:hAnsi="Arial" w:cs="Arial"/>
          <w:bCs/>
          <w:lang w:val="en-AU"/>
        </w:rPr>
        <w:fldChar w:fldCharType="separate"/>
      </w:r>
      <w:r w:rsidRPr="00F57B4A">
        <w:rPr>
          <w:rFonts w:ascii="Arial" w:hAnsi="Arial" w:cs="Arial"/>
          <w:bCs/>
          <w:lang w:val="en-AU"/>
        </w:rPr>
        <w:t>14</w:t>
      </w:r>
      <w:r w:rsidRPr="00F57B4A">
        <w:rPr>
          <w:rFonts w:ascii="Arial" w:hAnsi="Arial" w:cs="Arial"/>
          <w:bCs/>
          <w:lang w:val="en-AU"/>
        </w:rPr>
        <w:fldChar w:fldCharType="end"/>
      </w:r>
      <w:r w:rsidRPr="00F57B4A">
        <w:rPr>
          <w:rFonts w:ascii="Arial" w:hAnsi="Arial" w:cs="Arial"/>
          <w:bCs/>
          <w:lang w:val="en-AU"/>
        </w:rPr>
        <w:t>.</w:t>
      </w:r>
      <w:bookmarkEnd w:id="19"/>
      <w:bookmarkEnd w:id="20"/>
      <w:bookmarkEnd w:id="21"/>
    </w:p>
    <w:p w14:paraId="48C50B25" w14:textId="77777777" w:rsidR="00AD255D" w:rsidRPr="00F57B4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22" w:name="_Ref392151843"/>
      <w:bookmarkStart w:id="23" w:name="_Ref382913587"/>
      <w:r w:rsidRPr="00F57B4A">
        <w:rPr>
          <w:rFonts w:ascii="Arial" w:hAnsi="Arial" w:cs="Arial"/>
          <w:bCs/>
          <w:lang w:val="en-AU"/>
        </w:rPr>
        <w:t xml:space="preserve">Clause </w:t>
      </w:r>
      <w:r w:rsidRPr="00F57B4A">
        <w:rPr>
          <w:rFonts w:ascii="Arial" w:hAnsi="Arial" w:cs="Arial"/>
          <w:bCs/>
          <w:lang w:val="en-AU"/>
        </w:rPr>
        <w:fldChar w:fldCharType="begin"/>
      </w:r>
      <w:r w:rsidRPr="00F57B4A">
        <w:rPr>
          <w:rFonts w:ascii="Arial" w:hAnsi="Arial" w:cs="Arial"/>
          <w:bCs/>
          <w:lang w:val="en-AU"/>
        </w:rPr>
        <w:instrText xml:space="preserve"> REF _Ref392157980 \r \h  \* MERGEFORMAT </w:instrText>
      </w:r>
      <w:r w:rsidRPr="00F57B4A">
        <w:rPr>
          <w:rFonts w:ascii="Arial" w:hAnsi="Arial" w:cs="Arial"/>
          <w:bCs/>
          <w:lang w:val="en-AU"/>
        </w:rPr>
      </w:r>
      <w:r w:rsidRPr="00F57B4A">
        <w:rPr>
          <w:rFonts w:ascii="Arial" w:hAnsi="Arial" w:cs="Arial"/>
          <w:bCs/>
          <w:lang w:val="en-AU"/>
        </w:rPr>
        <w:fldChar w:fldCharType="separate"/>
      </w:r>
      <w:r w:rsidRPr="00F57B4A">
        <w:rPr>
          <w:rFonts w:ascii="Arial" w:hAnsi="Arial" w:cs="Arial"/>
          <w:bCs/>
          <w:lang w:val="en-AU"/>
        </w:rPr>
        <w:t>9.1</w:t>
      </w:r>
      <w:r w:rsidRPr="00F57B4A">
        <w:rPr>
          <w:rFonts w:ascii="Arial" w:hAnsi="Arial" w:cs="Arial"/>
          <w:bCs/>
          <w:lang w:val="en-AU"/>
        </w:rPr>
        <w:fldChar w:fldCharType="end"/>
      </w:r>
      <w:r w:rsidRPr="00F57B4A">
        <w:rPr>
          <w:rFonts w:ascii="Arial" w:hAnsi="Arial" w:cs="Arial"/>
          <w:bCs/>
          <w:lang w:val="en-AU"/>
        </w:rPr>
        <w:t xml:space="preserve"> does not stop the Company from doing the following things, provided they are done in good faith:</w:t>
      </w:r>
      <w:bookmarkEnd w:id="22"/>
    </w:p>
    <w:p w14:paraId="4A496960" w14:textId="77777777" w:rsidR="00AD255D" w:rsidRPr="00F57B4A" w:rsidRDefault="00AD255D" w:rsidP="00AD255D">
      <w:pPr>
        <w:pStyle w:val="ACNCproformasublist"/>
        <w:numPr>
          <w:ilvl w:val="2"/>
          <w:numId w:val="3"/>
        </w:numPr>
        <w:spacing w:after="120"/>
        <w:contextualSpacing w:val="0"/>
        <w:jc w:val="both"/>
        <w:rPr>
          <w:rFonts w:ascii="Arial" w:hAnsi="Arial"/>
          <w:sz w:val="24"/>
          <w:szCs w:val="24"/>
        </w:rPr>
      </w:pPr>
      <w:r w:rsidRPr="00F57B4A">
        <w:rPr>
          <w:rFonts w:ascii="Arial" w:hAnsi="Arial"/>
          <w:sz w:val="24"/>
          <w:szCs w:val="24"/>
        </w:rPr>
        <w:t>paying a member for goods or services they have provided or expenses they have properly incurred at fair and reasonable rates or rates more favourable to the Company; or</w:t>
      </w:r>
    </w:p>
    <w:p w14:paraId="7D5C6708" w14:textId="77777777" w:rsidR="00AD255D" w:rsidRPr="00F57B4A" w:rsidRDefault="00AD255D" w:rsidP="00AD255D">
      <w:pPr>
        <w:pStyle w:val="ACNCproformasublist"/>
        <w:numPr>
          <w:ilvl w:val="2"/>
          <w:numId w:val="3"/>
        </w:numPr>
        <w:spacing w:after="120"/>
        <w:contextualSpacing w:val="0"/>
        <w:jc w:val="both"/>
        <w:rPr>
          <w:rFonts w:ascii="Arial" w:hAnsi="Arial"/>
          <w:sz w:val="24"/>
          <w:szCs w:val="24"/>
        </w:rPr>
      </w:pPr>
      <w:r w:rsidRPr="00F57B4A">
        <w:rPr>
          <w:rFonts w:ascii="Arial" w:hAnsi="Arial"/>
          <w:sz w:val="24"/>
          <w:szCs w:val="24"/>
        </w:rPr>
        <w:t>making a payment to a member in carrying out the Company’s charitable purposes.</w:t>
      </w:r>
      <w:bookmarkEnd w:id="23"/>
    </w:p>
    <w:p w14:paraId="5CE991F8" w14:textId="77777777" w:rsidR="00AD255D" w:rsidRPr="00CB1749" w:rsidRDefault="00AD255D" w:rsidP="00AD255D">
      <w:pPr>
        <w:pStyle w:val="ACNCproformalist"/>
        <w:tabs>
          <w:tab w:val="clear" w:pos="927"/>
          <w:tab w:val="num" w:pos="567"/>
        </w:tabs>
        <w:spacing w:before="160"/>
        <w:ind w:left="567" w:hanging="425"/>
        <w:jc w:val="both"/>
        <w:rPr>
          <w:rFonts w:ascii="Arial" w:hAnsi="Arial"/>
          <w:b/>
          <w:bCs/>
        </w:rPr>
      </w:pPr>
      <w:r w:rsidRPr="00CB1749">
        <w:rPr>
          <w:rFonts w:ascii="Arial" w:hAnsi="Arial"/>
          <w:b/>
          <w:bCs/>
        </w:rPr>
        <w:t>Bank account</w:t>
      </w:r>
    </w:p>
    <w:p w14:paraId="0791BEE0"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The Company must maintain a bank account for its benevolent activities.</w:t>
      </w:r>
    </w:p>
    <w:p w14:paraId="7D543A70"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The Company will attract tax deductible gifts and donations for the benevolent activities of the Company, as set out in clause 6.</w:t>
      </w:r>
    </w:p>
    <w:p w14:paraId="2352DB31"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 xml:space="preserve">The Company must credit monetary gifts and proceeds of sale on gifted property to the bank account. </w:t>
      </w:r>
    </w:p>
    <w:p w14:paraId="3CAFAE0F"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 xml:space="preserve">The Company must not credit to the bank account money or property that is not intended for the Company. </w:t>
      </w:r>
    </w:p>
    <w:p w14:paraId="3AB54553"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Interest earned on the Company’s bank account must be credited to that account.</w:t>
      </w:r>
    </w:p>
    <w:p w14:paraId="57314CC1"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The Company may use its funds to pay for the reasonable costs of operating and managing the Company. Examples of such costs include fundraising expenses, bank fees and charges, stationery costs, staffing costs and accounting and audit fees.</w:t>
      </w:r>
    </w:p>
    <w:p w14:paraId="195A6C85" w14:textId="77777777" w:rsidR="00AD255D" w:rsidRPr="00C54F9B"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4F9B">
        <w:rPr>
          <w:rFonts w:ascii="Arial" w:hAnsi="Arial" w:cs="Arial"/>
          <w:bCs/>
          <w:lang w:val="en-AU"/>
        </w:rPr>
        <w:t>The Company must issue a receipt for gifts and must ensure that the receipt states:</w:t>
      </w:r>
    </w:p>
    <w:p w14:paraId="3D01ED14"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 xml:space="preserve">the name of the </w:t>
      </w:r>
      <w:proofErr w:type="gramStart"/>
      <w:r w:rsidRPr="00CB1749">
        <w:rPr>
          <w:rFonts w:ascii="Arial" w:hAnsi="Arial"/>
          <w:sz w:val="24"/>
          <w:szCs w:val="24"/>
        </w:rPr>
        <w:t>Company;</w:t>
      </w:r>
      <w:proofErr w:type="gramEnd"/>
    </w:p>
    <w:p w14:paraId="0DF0EC0A"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 xml:space="preserve">the Australian Business Number of the </w:t>
      </w:r>
      <w:proofErr w:type="gramStart"/>
      <w:r w:rsidRPr="00CB1749">
        <w:rPr>
          <w:rFonts w:ascii="Arial" w:hAnsi="Arial"/>
          <w:sz w:val="24"/>
          <w:szCs w:val="24"/>
        </w:rPr>
        <w:t>Company;</w:t>
      </w:r>
      <w:proofErr w:type="gramEnd"/>
    </w:p>
    <w:p w14:paraId="6E9BF1F4" w14:textId="77777777" w:rsidR="00AD255D" w:rsidRPr="00285197"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 xml:space="preserve">the fact that the receipt is for a </w:t>
      </w:r>
      <w:proofErr w:type="gramStart"/>
      <w:r w:rsidRPr="00CB1749">
        <w:rPr>
          <w:rFonts w:ascii="Arial" w:hAnsi="Arial"/>
          <w:sz w:val="24"/>
          <w:szCs w:val="24"/>
        </w:rPr>
        <w:t>gift;</w:t>
      </w:r>
      <w:proofErr w:type="gramEnd"/>
    </w:p>
    <w:p w14:paraId="6F9E11ED" w14:textId="77777777" w:rsidR="00AD255D" w:rsidRPr="00285197"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 xml:space="preserve">the </w:t>
      </w:r>
      <w:proofErr w:type="gramStart"/>
      <w:r w:rsidRPr="00CB1749">
        <w:rPr>
          <w:rFonts w:ascii="Arial" w:hAnsi="Arial"/>
          <w:sz w:val="24"/>
          <w:szCs w:val="24"/>
        </w:rPr>
        <w:t>amount</w:t>
      </w:r>
      <w:proofErr w:type="gramEnd"/>
      <w:r w:rsidRPr="00CB1749">
        <w:rPr>
          <w:rFonts w:ascii="Arial" w:hAnsi="Arial"/>
          <w:sz w:val="24"/>
          <w:szCs w:val="24"/>
        </w:rPr>
        <w:t xml:space="preserve"> of gifts of money;</w:t>
      </w:r>
    </w:p>
    <w:p w14:paraId="1E22ADB5" w14:textId="77777777" w:rsidR="00AD255D" w:rsidRPr="00285197"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a description of any gifts of property; and</w:t>
      </w:r>
    </w:p>
    <w:p w14:paraId="336EAEEE" w14:textId="77777777" w:rsidR="00AD255D" w:rsidRPr="00376655" w:rsidRDefault="00AD255D" w:rsidP="00AD255D">
      <w:pPr>
        <w:pStyle w:val="ACNCproformalist"/>
        <w:numPr>
          <w:ilvl w:val="2"/>
          <w:numId w:val="3"/>
        </w:numPr>
        <w:spacing w:before="0"/>
        <w:ind w:left="1225" w:hanging="505"/>
        <w:contextualSpacing/>
        <w:jc w:val="both"/>
        <w:rPr>
          <w:rFonts w:ascii="Arial" w:hAnsi="Arial"/>
          <w:b/>
          <w:sz w:val="24"/>
          <w:szCs w:val="24"/>
        </w:rPr>
      </w:pPr>
      <w:r w:rsidRPr="00CB1749">
        <w:rPr>
          <w:rFonts w:ascii="Arial" w:hAnsi="Arial"/>
          <w:sz w:val="24"/>
          <w:szCs w:val="24"/>
        </w:rPr>
        <w:t>the date of the gift.</w:t>
      </w:r>
    </w:p>
    <w:p w14:paraId="3839A073" w14:textId="77777777" w:rsidR="00AD255D" w:rsidRDefault="00AD255D" w:rsidP="00AD255D">
      <w:pPr>
        <w:pStyle w:val="ACNCproformalist"/>
        <w:numPr>
          <w:ilvl w:val="0"/>
          <w:numId w:val="0"/>
        </w:numPr>
        <w:spacing w:before="0"/>
        <w:contextualSpacing/>
        <w:jc w:val="both"/>
        <w:rPr>
          <w:rFonts w:ascii="Arial" w:hAnsi="Arial"/>
          <w:sz w:val="24"/>
          <w:szCs w:val="24"/>
        </w:rPr>
      </w:pPr>
    </w:p>
    <w:p w14:paraId="15CD3A44" w14:textId="0ABD321E" w:rsidR="00AD255D" w:rsidRPr="00376655" w:rsidRDefault="00AD255D" w:rsidP="00AD255D">
      <w:pPr>
        <w:widowControl/>
        <w:numPr>
          <w:ilvl w:val="0"/>
          <w:numId w:val="3"/>
        </w:numPr>
        <w:tabs>
          <w:tab w:val="clear" w:pos="927"/>
          <w:tab w:val="num" w:pos="567"/>
        </w:tabs>
        <w:suppressAutoHyphens/>
        <w:autoSpaceDE/>
        <w:autoSpaceDN/>
        <w:adjustRightInd/>
        <w:spacing w:before="160"/>
        <w:ind w:left="567" w:hanging="425"/>
        <w:jc w:val="both"/>
        <w:rPr>
          <w:rFonts w:ascii="Arial" w:eastAsia="Calibri" w:hAnsi="Arial" w:cs="Arial"/>
          <w:b/>
          <w:bCs/>
          <w:sz w:val="22"/>
          <w:szCs w:val="22"/>
          <w:lang w:val="en-AU" w:eastAsia="zh-CN"/>
        </w:rPr>
      </w:pPr>
      <w:r>
        <w:rPr>
          <w:rFonts w:ascii="Arial" w:eastAsia="Calibri" w:hAnsi="Arial" w:cs="Arial"/>
          <w:b/>
          <w:bCs/>
          <w:sz w:val="22"/>
          <w:szCs w:val="22"/>
          <w:lang w:val="en-AU" w:eastAsia="zh-CN"/>
        </w:rPr>
        <w:lastRenderedPageBreak/>
        <w:t>Public Benevolent Institution</w:t>
      </w:r>
      <w:r w:rsidR="009B2A7F">
        <w:rPr>
          <w:rFonts w:ascii="Arial" w:eastAsia="Calibri" w:hAnsi="Arial" w:cs="Arial"/>
          <w:b/>
          <w:bCs/>
          <w:sz w:val="22"/>
          <w:szCs w:val="22"/>
          <w:lang w:val="en-AU" w:eastAsia="zh-CN"/>
        </w:rPr>
        <w:t xml:space="preserve"> </w:t>
      </w:r>
    </w:p>
    <w:p w14:paraId="7D40F80C" w14:textId="7C778229" w:rsidR="00AD255D" w:rsidRPr="00376655" w:rsidRDefault="00AD255D" w:rsidP="00AD255D">
      <w:pPr>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376655">
        <w:rPr>
          <w:rFonts w:ascii="Arial" w:hAnsi="Arial" w:cs="Arial"/>
          <w:bCs/>
          <w:lang w:val="en-AU"/>
        </w:rPr>
        <w:t xml:space="preserve">Upon the adoption of this constitution, the Company will apply to the Australian Taxation Office (‘ATO’) and the Australian Charities and Not-for-profits Commission (‘ACNC’) for the endorsement of the Company as a deductible gift recipient under the relevant provisions of the Income Tax Assessment Act 1997 (Cth) </w:t>
      </w:r>
      <w:proofErr w:type="gramStart"/>
      <w:r w:rsidRPr="00376655">
        <w:rPr>
          <w:rFonts w:ascii="Arial" w:hAnsi="Arial" w:cs="Arial"/>
          <w:bCs/>
          <w:lang w:val="en-AU"/>
        </w:rPr>
        <w:t>so as to</w:t>
      </w:r>
      <w:proofErr w:type="gramEnd"/>
      <w:r w:rsidRPr="00376655">
        <w:rPr>
          <w:rFonts w:ascii="Arial" w:hAnsi="Arial" w:cs="Arial"/>
          <w:bCs/>
          <w:lang w:val="en-AU"/>
        </w:rPr>
        <w:t xml:space="preserve"> establish, maintain and operate a </w:t>
      </w:r>
      <w:r>
        <w:rPr>
          <w:rFonts w:ascii="Arial" w:hAnsi="Arial" w:cs="Arial"/>
          <w:bCs/>
          <w:lang w:val="en-AU"/>
        </w:rPr>
        <w:t>Public Benevolent Institution</w:t>
      </w:r>
      <w:r w:rsidR="00406EBD">
        <w:rPr>
          <w:rFonts w:ascii="Arial" w:hAnsi="Arial" w:cs="Arial"/>
          <w:bCs/>
          <w:lang w:val="en-AU"/>
        </w:rPr>
        <w:t>.</w:t>
      </w:r>
    </w:p>
    <w:p w14:paraId="4078F126" w14:textId="77777777" w:rsidR="00AD255D" w:rsidRPr="00376655" w:rsidRDefault="00AD255D" w:rsidP="00AD255D">
      <w:pPr>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376655">
        <w:rPr>
          <w:rFonts w:ascii="Arial" w:hAnsi="Arial" w:cs="Arial"/>
          <w:bCs/>
          <w:lang w:val="en-AU"/>
        </w:rPr>
        <w:t>The public will be invited to contribute gifts of money or property to the Company.</w:t>
      </w:r>
    </w:p>
    <w:p w14:paraId="7AC82454" w14:textId="77777777" w:rsidR="00AD255D" w:rsidRPr="00CB1749" w:rsidRDefault="00AD255D" w:rsidP="00AD255D">
      <w:pPr>
        <w:pStyle w:val="ACNCproformalist"/>
        <w:tabs>
          <w:tab w:val="clear" w:pos="927"/>
          <w:tab w:val="num" w:pos="567"/>
        </w:tabs>
        <w:spacing w:before="160"/>
        <w:ind w:left="567" w:hanging="425"/>
        <w:jc w:val="both"/>
        <w:rPr>
          <w:rFonts w:ascii="Arial" w:hAnsi="Arial"/>
          <w:b/>
          <w:bCs/>
        </w:rPr>
      </w:pPr>
      <w:r w:rsidRPr="00CB1749">
        <w:rPr>
          <w:rFonts w:ascii="Arial" w:hAnsi="Arial"/>
          <w:b/>
          <w:bCs/>
        </w:rPr>
        <w:t>Amending the constitution</w:t>
      </w:r>
    </w:p>
    <w:p w14:paraId="6B26AF70"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551D">
        <w:rPr>
          <w:rFonts w:ascii="Arial" w:hAnsi="Arial" w:cs="Arial"/>
          <w:bCs/>
          <w:lang w:val="en-AU"/>
        </w:rPr>
        <w:t xml:space="preserve">Subject to clause </w:t>
      </w:r>
      <w:r w:rsidRPr="00C5551D">
        <w:rPr>
          <w:rFonts w:ascii="Arial" w:hAnsi="Arial" w:cs="Arial"/>
          <w:bCs/>
          <w:lang w:val="en-AU"/>
        </w:rPr>
        <w:fldChar w:fldCharType="begin"/>
      </w:r>
      <w:r w:rsidRPr="00C5551D">
        <w:rPr>
          <w:rFonts w:ascii="Arial" w:hAnsi="Arial" w:cs="Arial"/>
          <w:bCs/>
          <w:lang w:val="en-AU"/>
        </w:rPr>
        <w:instrText xml:space="preserve"> REF _Ref382913623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12.2</w:t>
      </w:r>
      <w:r w:rsidRPr="00C5551D">
        <w:rPr>
          <w:rFonts w:ascii="Arial" w:hAnsi="Arial" w:cs="Arial"/>
          <w:bCs/>
          <w:lang w:val="en-AU"/>
        </w:rPr>
        <w:fldChar w:fldCharType="end"/>
      </w:r>
      <w:r w:rsidRPr="00C5551D">
        <w:rPr>
          <w:rFonts w:ascii="Arial" w:hAnsi="Arial" w:cs="Arial"/>
          <w:bCs/>
          <w:lang w:val="en-AU"/>
        </w:rPr>
        <w:t>, the members may amend this constitution by passing a Special Resolution.</w:t>
      </w:r>
    </w:p>
    <w:p w14:paraId="46253E85"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24" w:name="_Ref382913623"/>
      <w:r w:rsidRPr="00C5551D">
        <w:rPr>
          <w:rFonts w:ascii="Arial" w:hAnsi="Arial" w:cs="Arial"/>
          <w:bCs/>
          <w:lang w:val="en-AU"/>
        </w:rPr>
        <w:t>The members must not pass a Special Resolution that amends this constitution if passing it causes the Company to no longer be a charity, other than a Special Resolution to wind up the Company.</w:t>
      </w:r>
      <w:bookmarkEnd w:id="24"/>
    </w:p>
    <w:p w14:paraId="1DDC3E46"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551D">
        <w:rPr>
          <w:rFonts w:ascii="Arial" w:hAnsi="Arial" w:cs="Arial"/>
          <w:bCs/>
          <w:lang w:val="en-AU"/>
        </w:rPr>
        <w:t xml:space="preserve">The ATO and the ACNC must be notified of any changes to this constitution or rules that affect the Company’s objects, responsible persons, dissolution or </w:t>
      </w:r>
      <w:proofErr w:type="gramStart"/>
      <w:r w:rsidRPr="00C5551D">
        <w:rPr>
          <w:rFonts w:ascii="Arial" w:hAnsi="Arial" w:cs="Arial"/>
          <w:bCs/>
          <w:lang w:val="en-AU"/>
        </w:rPr>
        <w:t>its</w:t>
      </w:r>
      <w:proofErr w:type="gramEnd"/>
      <w:r w:rsidRPr="00C5551D">
        <w:rPr>
          <w:rFonts w:ascii="Arial" w:hAnsi="Arial" w:cs="Arial"/>
          <w:bCs/>
          <w:lang w:val="en-AU"/>
        </w:rPr>
        <w:t xml:space="preserve"> winding up provisions in clauses 6-7, 9, or clauses 13-14.</w:t>
      </w:r>
    </w:p>
    <w:p w14:paraId="254DC19F" w14:textId="77777777" w:rsidR="00AD255D" w:rsidRPr="00CB1749" w:rsidRDefault="00AD255D" w:rsidP="00AD255D">
      <w:pPr>
        <w:pStyle w:val="Heading2"/>
        <w:jc w:val="both"/>
        <w:rPr>
          <w:sz w:val="24"/>
          <w:szCs w:val="24"/>
          <w:lang w:val="en-AU"/>
        </w:rPr>
      </w:pPr>
      <w:r w:rsidRPr="00CB1749">
        <w:rPr>
          <w:sz w:val="24"/>
          <w:szCs w:val="24"/>
          <w:lang w:val="en-AU"/>
        </w:rPr>
        <w:t>Winding up</w:t>
      </w:r>
    </w:p>
    <w:p w14:paraId="3309C176" w14:textId="77777777" w:rsidR="00AD255D" w:rsidRPr="00C5551D" w:rsidRDefault="00AD255D" w:rsidP="00AD255D">
      <w:pPr>
        <w:pStyle w:val="ACNCproformalist"/>
        <w:tabs>
          <w:tab w:val="clear" w:pos="927"/>
          <w:tab w:val="num" w:pos="567"/>
        </w:tabs>
        <w:spacing w:before="160"/>
        <w:ind w:left="567" w:hanging="425"/>
        <w:jc w:val="both"/>
        <w:rPr>
          <w:rFonts w:ascii="Arial" w:hAnsi="Arial"/>
          <w:b/>
          <w:bCs/>
        </w:rPr>
      </w:pPr>
      <w:bookmarkStart w:id="25" w:name="__RefNumPara__85_687944692"/>
      <w:bookmarkStart w:id="26" w:name="_Ref392151885"/>
      <w:bookmarkEnd w:id="25"/>
      <w:r w:rsidRPr="00C5551D">
        <w:rPr>
          <w:rFonts w:ascii="Arial" w:hAnsi="Arial"/>
          <w:b/>
          <w:bCs/>
        </w:rPr>
        <w:t>Surplus Assets not to be distributed to members</w:t>
      </w:r>
      <w:bookmarkEnd w:id="26"/>
    </w:p>
    <w:p w14:paraId="184F9766" w14:textId="77777777" w:rsidR="00AD255D" w:rsidRPr="00C5551D" w:rsidRDefault="00AD255D" w:rsidP="00AD255D">
      <w:pPr>
        <w:pStyle w:val="ListParagraph"/>
        <w:spacing w:before="80" w:after="120"/>
        <w:ind w:left="142"/>
        <w:jc w:val="both"/>
        <w:rPr>
          <w:rFonts w:ascii="Arial" w:hAnsi="Arial"/>
        </w:rPr>
      </w:pPr>
      <w:r w:rsidRPr="00C5551D">
        <w:rPr>
          <w:rFonts w:ascii="Arial" w:hAnsi="Arial"/>
        </w:rPr>
        <w:t xml:space="preserve">If the Company is wound up, any Surplus Assets must not be distributed to a member or a former member of the Company, unless that member or former member is a charity described in clause </w:t>
      </w:r>
      <w:r w:rsidRPr="00C5551D">
        <w:rPr>
          <w:rFonts w:ascii="Arial" w:hAnsi="Arial"/>
        </w:rPr>
        <w:fldChar w:fldCharType="begin"/>
      </w:r>
      <w:r w:rsidRPr="00C5551D">
        <w:rPr>
          <w:rFonts w:ascii="Arial" w:hAnsi="Arial"/>
        </w:rPr>
        <w:instrText xml:space="preserve"> REF _Ref393808653 \r \h  \* MERGEFORMAT </w:instrText>
      </w:r>
      <w:r w:rsidRPr="00C5551D">
        <w:rPr>
          <w:rFonts w:ascii="Arial" w:hAnsi="Arial"/>
        </w:rPr>
      </w:r>
      <w:r w:rsidRPr="00C5551D">
        <w:rPr>
          <w:rFonts w:ascii="Arial" w:hAnsi="Arial"/>
        </w:rPr>
        <w:fldChar w:fldCharType="separate"/>
      </w:r>
      <w:r w:rsidRPr="00C5551D">
        <w:rPr>
          <w:rFonts w:ascii="Arial" w:hAnsi="Arial"/>
        </w:rPr>
        <w:t>14.1</w:t>
      </w:r>
      <w:r w:rsidRPr="00C5551D">
        <w:rPr>
          <w:rFonts w:ascii="Arial" w:hAnsi="Arial"/>
        </w:rPr>
        <w:fldChar w:fldCharType="end"/>
      </w:r>
      <w:r w:rsidRPr="00C5551D">
        <w:rPr>
          <w:rFonts w:ascii="Arial" w:hAnsi="Arial"/>
        </w:rPr>
        <w:t>.</w:t>
      </w:r>
    </w:p>
    <w:p w14:paraId="406FDB21" w14:textId="77777777" w:rsidR="00AD255D" w:rsidRPr="00C5551D" w:rsidRDefault="00AD255D" w:rsidP="00AD255D">
      <w:pPr>
        <w:pStyle w:val="ACNCproformalist"/>
        <w:tabs>
          <w:tab w:val="clear" w:pos="927"/>
          <w:tab w:val="num" w:pos="567"/>
        </w:tabs>
        <w:spacing w:before="160"/>
        <w:ind w:left="567" w:hanging="425"/>
        <w:jc w:val="both"/>
        <w:rPr>
          <w:rFonts w:ascii="Arial" w:hAnsi="Arial"/>
          <w:b/>
          <w:bCs/>
        </w:rPr>
      </w:pPr>
      <w:bookmarkStart w:id="27" w:name="__RefNumPara__87_687944692"/>
      <w:bookmarkStart w:id="28" w:name="_Ref393808923"/>
      <w:bookmarkEnd w:id="27"/>
      <w:r w:rsidRPr="00C5551D">
        <w:rPr>
          <w:rFonts w:ascii="Arial" w:hAnsi="Arial"/>
          <w:b/>
          <w:bCs/>
        </w:rPr>
        <w:t>Distribution of Surplus Assets</w:t>
      </w:r>
      <w:bookmarkEnd w:id="28"/>
    </w:p>
    <w:p w14:paraId="1E3647DF"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29" w:name="_Ref393808653"/>
      <w:bookmarkStart w:id="30" w:name="_Ref382915916"/>
      <w:r w:rsidRPr="00C5551D">
        <w:rPr>
          <w:rFonts w:ascii="Arial" w:hAnsi="Arial" w:cs="Arial"/>
          <w:bCs/>
          <w:lang w:val="en-AU"/>
        </w:rPr>
        <w:t>Subject to the Corporations Act and any other applicable Act, and any court order, any Surplus Assets (including ‘gift funds’ defined in clause 14.4) that remain after the Company is wound up must be distributed to one or more charities:</w:t>
      </w:r>
      <w:bookmarkEnd w:id="29"/>
    </w:p>
    <w:p w14:paraId="23700969" w14:textId="2DA01C71" w:rsidR="00AD255D" w:rsidRPr="00C5551D" w:rsidRDefault="00AD255D" w:rsidP="00AD255D">
      <w:pPr>
        <w:pStyle w:val="ACNCproformasublist"/>
        <w:numPr>
          <w:ilvl w:val="2"/>
          <w:numId w:val="3"/>
        </w:numPr>
        <w:spacing w:after="120"/>
        <w:contextualSpacing w:val="0"/>
        <w:jc w:val="both"/>
        <w:rPr>
          <w:rFonts w:ascii="Arial" w:hAnsi="Arial"/>
          <w:sz w:val="24"/>
          <w:szCs w:val="24"/>
        </w:rPr>
      </w:pPr>
      <w:r w:rsidRPr="00C5551D">
        <w:rPr>
          <w:rFonts w:ascii="Arial" w:hAnsi="Arial"/>
          <w:sz w:val="24"/>
          <w:szCs w:val="24"/>
        </w:rPr>
        <w:t xml:space="preserve">with charitable purpose(s) </w:t>
      </w:r>
      <w:proofErr w:type="gramStart"/>
      <w:r w:rsidRPr="00C5551D">
        <w:rPr>
          <w:rFonts w:ascii="Arial" w:hAnsi="Arial"/>
          <w:sz w:val="24"/>
          <w:szCs w:val="24"/>
        </w:rPr>
        <w:t>similar to</w:t>
      </w:r>
      <w:proofErr w:type="gramEnd"/>
      <w:r w:rsidRPr="00C5551D">
        <w:rPr>
          <w:rFonts w:ascii="Arial" w:hAnsi="Arial"/>
          <w:sz w:val="24"/>
          <w:szCs w:val="24"/>
        </w:rPr>
        <w:t xml:space="preserve">, or inclusive of, the purposes in clause </w:t>
      </w:r>
      <w:r w:rsidRPr="00C5551D">
        <w:rPr>
          <w:rFonts w:ascii="Arial" w:hAnsi="Arial"/>
          <w:sz w:val="24"/>
          <w:szCs w:val="24"/>
        </w:rPr>
        <w:fldChar w:fldCharType="begin"/>
      </w:r>
      <w:r w:rsidRPr="00C5551D">
        <w:rPr>
          <w:rFonts w:ascii="Arial" w:hAnsi="Arial"/>
          <w:sz w:val="24"/>
          <w:szCs w:val="24"/>
        </w:rPr>
        <w:instrText xml:space="preserve"> REF _Ref405299235 \r \h  \* MERGEFORMAT </w:instrText>
      </w:r>
      <w:r w:rsidRPr="00C5551D">
        <w:rPr>
          <w:rFonts w:ascii="Arial" w:hAnsi="Arial"/>
          <w:sz w:val="24"/>
          <w:szCs w:val="24"/>
        </w:rPr>
      </w:r>
      <w:r w:rsidRPr="00C5551D">
        <w:rPr>
          <w:rFonts w:ascii="Arial" w:hAnsi="Arial"/>
          <w:sz w:val="24"/>
          <w:szCs w:val="24"/>
        </w:rPr>
        <w:fldChar w:fldCharType="separate"/>
      </w:r>
      <w:r w:rsidRPr="00C5551D">
        <w:rPr>
          <w:rFonts w:ascii="Arial" w:hAnsi="Arial"/>
          <w:sz w:val="24"/>
          <w:szCs w:val="24"/>
        </w:rPr>
        <w:t>6</w:t>
      </w:r>
      <w:r w:rsidRPr="00C5551D">
        <w:rPr>
          <w:rFonts w:ascii="Arial" w:hAnsi="Arial"/>
          <w:sz w:val="24"/>
          <w:szCs w:val="24"/>
        </w:rPr>
        <w:fldChar w:fldCharType="end"/>
      </w:r>
      <w:r w:rsidRPr="00C5551D">
        <w:rPr>
          <w:rFonts w:ascii="Arial" w:hAnsi="Arial"/>
          <w:sz w:val="24"/>
          <w:szCs w:val="24"/>
        </w:rPr>
        <w:t xml:space="preserve"> and which is a </w:t>
      </w:r>
      <w:r w:rsidR="00D74020">
        <w:rPr>
          <w:rFonts w:ascii="Arial" w:hAnsi="Arial"/>
          <w:sz w:val="24"/>
          <w:szCs w:val="24"/>
        </w:rPr>
        <w:t>public benevolent institution</w:t>
      </w:r>
      <w:r w:rsidR="00D74020" w:rsidRPr="00C5551D">
        <w:rPr>
          <w:rFonts w:ascii="Arial" w:hAnsi="Arial"/>
          <w:sz w:val="24"/>
          <w:szCs w:val="24"/>
        </w:rPr>
        <w:t xml:space="preserve"> </w:t>
      </w:r>
      <w:r w:rsidRPr="00C5551D">
        <w:rPr>
          <w:rFonts w:ascii="Arial" w:hAnsi="Arial"/>
          <w:sz w:val="24"/>
          <w:szCs w:val="24"/>
        </w:rPr>
        <w:t>charity; and</w:t>
      </w:r>
      <w:bookmarkEnd w:id="30"/>
      <w:r w:rsidRPr="00C5551D">
        <w:rPr>
          <w:rFonts w:ascii="Arial" w:hAnsi="Arial"/>
          <w:sz w:val="24"/>
          <w:szCs w:val="24"/>
        </w:rPr>
        <w:t xml:space="preserve"> </w:t>
      </w:r>
    </w:p>
    <w:p w14:paraId="1C25BAFE"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which also prohibit the distribution of any Surplus Assets to its members to at least the same extent as the Company; and</w:t>
      </w:r>
    </w:p>
    <w:p w14:paraId="6E835E70"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 xml:space="preserve">that is a deductible gift recipient within the meaning of the </w:t>
      </w:r>
      <w:r w:rsidRPr="00C5551D">
        <w:rPr>
          <w:rFonts w:ascii="Arial" w:hAnsi="Arial"/>
          <w:sz w:val="24"/>
          <w:szCs w:val="24"/>
        </w:rPr>
        <w:t xml:space="preserve">Income Tax Assessment Act 1997 </w:t>
      </w:r>
      <w:r w:rsidRPr="00CB1749">
        <w:rPr>
          <w:rFonts w:ascii="Arial" w:hAnsi="Arial"/>
          <w:sz w:val="24"/>
          <w:szCs w:val="24"/>
        </w:rPr>
        <w:t>(Cth).</w:t>
      </w:r>
    </w:p>
    <w:p w14:paraId="40CAE96C"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5551D">
        <w:rPr>
          <w:rFonts w:ascii="Arial" w:hAnsi="Arial" w:cs="Arial"/>
          <w:bCs/>
          <w:lang w:val="en-AU"/>
        </w:rPr>
        <w:t xml:space="preserve">The decision as to which entity or entities the Company should distribute its  Surplus Assets to on winding up, must be determined by the members of the Company at a General Meeting, on a majority of votes, following the voting procedures set out in clauses: </w:t>
      </w:r>
      <w:r w:rsidRPr="00C5551D">
        <w:rPr>
          <w:rFonts w:ascii="Arial" w:hAnsi="Arial" w:cs="Arial"/>
          <w:bCs/>
          <w:lang w:val="en-AU"/>
        </w:rPr>
        <w:fldChar w:fldCharType="begin"/>
      </w:r>
      <w:r w:rsidRPr="00C5551D">
        <w:rPr>
          <w:rFonts w:ascii="Arial" w:hAnsi="Arial" w:cs="Arial"/>
          <w:bCs/>
          <w:lang w:val="en-AU"/>
        </w:rPr>
        <w:instrText xml:space="preserve"> REF _Ref393867712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30</w:t>
      </w:r>
      <w:r w:rsidRPr="00C5551D">
        <w:rPr>
          <w:rFonts w:ascii="Arial" w:hAnsi="Arial" w:cs="Arial"/>
          <w:bCs/>
          <w:lang w:val="en-AU"/>
        </w:rPr>
        <w:fldChar w:fldCharType="end"/>
      </w:r>
      <w:r w:rsidRPr="00C5551D">
        <w:rPr>
          <w:rFonts w:ascii="Arial" w:hAnsi="Arial" w:cs="Arial"/>
          <w:bCs/>
          <w:lang w:val="en-AU"/>
        </w:rPr>
        <w:t xml:space="preserve">, </w:t>
      </w:r>
      <w:r w:rsidRPr="00C5551D">
        <w:rPr>
          <w:rFonts w:ascii="Arial" w:hAnsi="Arial" w:cs="Arial"/>
          <w:bCs/>
          <w:lang w:val="en-AU"/>
        </w:rPr>
        <w:fldChar w:fldCharType="begin"/>
      </w:r>
      <w:r w:rsidRPr="00C5551D">
        <w:rPr>
          <w:rFonts w:ascii="Arial" w:hAnsi="Arial" w:cs="Arial"/>
          <w:bCs/>
          <w:lang w:val="en-AU"/>
        </w:rPr>
        <w:instrText xml:space="preserve"> REF _Ref491697177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31</w:t>
      </w:r>
      <w:r w:rsidRPr="00C5551D">
        <w:rPr>
          <w:rFonts w:ascii="Arial" w:hAnsi="Arial" w:cs="Arial"/>
          <w:bCs/>
          <w:lang w:val="en-AU"/>
        </w:rPr>
        <w:fldChar w:fldCharType="end"/>
      </w:r>
      <w:r w:rsidRPr="00C5551D">
        <w:rPr>
          <w:rFonts w:ascii="Arial" w:hAnsi="Arial" w:cs="Arial"/>
          <w:bCs/>
          <w:lang w:val="en-AU"/>
        </w:rPr>
        <w:t xml:space="preserve"> and </w:t>
      </w:r>
      <w:r w:rsidRPr="00C5551D">
        <w:rPr>
          <w:rFonts w:ascii="Arial" w:hAnsi="Arial" w:cs="Arial"/>
          <w:bCs/>
          <w:lang w:val="en-AU"/>
        </w:rPr>
        <w:fldChar w:fldCharType="begin"/>
      </w:r>
      <w:r w:rsidRPr="00C5551D">
        <w:rPr>
          <w:rFonts w:ascii="Arial" w:hAnsi="Arial" w:cs="Arial"/>
          <w:bCs/>
          <w:lang w:val="en-AU"/>
        </w:rPr>
        <w:instrText xml:space="preserve"> REF _Ref505252101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38</w:t>
      </w:r>
      <w:r w:rsidRPr="00C5551D">
        <w:rPr>
          <w:rFonts w:ascii="Arial" w:hAnsi="Arial" w:cs="Arial"/>
          <w:bCs/>
          <w:lang w:val="en-AU"/>
        </w:rPr>
        <w:fldChar w:fldCharType="end"/>
      </w:r>
      <w:r w:rsidRPr="00C5551D">
        <w:rPr>
          <w:rFonts w:ascii="Arial" w:hAnsi="Arial" w:cs="Arial"/>
          <w:bCs/>
          <w:lang w:val="en-AU"/>
        </w:rPr>
        <w:t xml:space="preserve"> to </w:t>
      </w:r>
      <w:r w:rsidRPr="00C5551D">
        <w:rPr>
          <w:rFonts w:ascii="Arial" w:hAnsi="Arial" w:cs="Arial"/>
          <w:bCs/>
          <w:lang w:val="en-AU"/>
        </w:rPr>
        <w:fldChar w:fldCharType="begin"/>
      </w:r>
      <w:r w:rsidRPr="00C5551D">
        <w:rPr>
          <w:rFonts w:ascii="Arial" w:hAnsi="Arial" w:cs="Arial"/>
          <w:bCs/>
          <w:lang w:val="en-AU"/>
        </w:rPr>
        <w:instrText xml:space="preserve"> REF _Ref505252136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43</w:t>
      </w:r>
      <w:r w:rsidRPr="00C5551D">
        <w:rPr>
          <w:rFonts w:ascii="Arial" w:hAnsi="Arial" w:cs="Arial"/>
          <w:bCs/>
          <w:lang w:val="en-AU"/>
        </w:rPr>
        <w:fldChar w:fldCharType="end"/>
      </w:r>
      <w:r w:rsidRPr="00C5551D">
        <w:rPr>
          <w:rFonts w:ascii="Arial" w:hAnsi="Arial" w:cs="Arial"/>
          <w:bCs/>
          <w:lang w:val="en-AU"/>
        </w:rPr>
        <w:t>.</w:t>
      </w:r>
    </w:p>
    <w:p w14:paraId="43699C17"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5551D">
        <w:rPr>
          <w:rFonts w:ascii="Arial" w:hAnsi="Arial" w:cs="Arial"/>
          <w:bCs/>
          <w:lang w:val="en-AU"/>
        </w:rPr>
        <w:lastRenderedPageBreak/>
        <w:t>If the Company’s deductible gift recipient endorsement is revoked (</w:t>
      </w:r>
      <w:proofErr w:type="gramStart"/>
      <w:r w:rsidRPr="00C5551D">
        <w:rPr>
          <w:rFonts w:ascii="Arial" w:hAnsi="Arial" w:cs="Arial"/>
          <w:bCs/>
          <w:lang w:val="en-AU"/>
        </w:rPr>
        <w:t>whether or not</w:t>
      </w:r>
      <w:proofErr w:type="gramEnd"/>
      <w:r w:rsidRPr="00C5551D">
        <w:rPr>
          <w:rFonts w:ascii="Arial" w:hAnsi="Arial" w:cs="Arial"/>
          <w:bCs/>
          <w:lang w:val="en-AU"/>
        </w:rPr>
        <w:t xml:space="preserve"> the Company is to be wound up), any surplus gift funds must be</w:t>
      </w:r>
      <w:r w:rsidRPr="00CB1749">
        <w:rPr>
          <w:rFonts w:ascii="Arial" w:hAnsi="Arial"/>
        </w:rPr>
        <w:t xml:space="preserve"> transferred to one or more charities that meet the requirements of 14.1(a) - (c), as decided by the directors.</w:t>
      </w:r>
    </w:p>
    <w:p w14:paraId="4595FF9D"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proofErr w:type="gramStart"/>
      <w:r w:rsidRPr="00C5551D">
        <w:rPr>
          <w:rFonts w:ascii="Arial" w:hAnsi="Arial" w:cs="Arial"/>
          <w:bCs/>
          <w:lang w:val="en-AU"/>
        </w:rPr>
        <w:t>For the purpose of</w:t>
      </w:r>
      <w:proofErr w:type="gramEnd"/>
      <w:r w:rsidRPr="00C5551D">
        <w:rPr>
          <w:rFonts w:ascii="Arial" w:hAnsi="Arial" w:cs="Arial"/>
          <w:bCs/>
          <w:lang w:val="en-AU"/>
        </w:rPr>
        <w:t xml:space="preserve"> this clause:</w:t>
      </w:r>
    </w:p>
    <w:p w14:paraId="267BFB09"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w:t>
      </w:r>
      <w:proofErr w:type="gramStart"/>
      <w:r w:rsidRPr="00CB1749">
        <w:rPr>
          <w:rFonts w:ascii="Arial" w:hAnsi="Arial"/>
          <w:sz w:val="24"/>
          <w:szCs w:val="24"/>
        </w:rPr>
        <w:t>gift</w:t>
      </w:r>
      <w:proofErr w:type="gramEnd"/>
      <w:r w:rsidRPr="00CB1749">
        <w:rPr>
          <w:rFonts w:ascii="Arial" w:hAnsi="Arial"/>
          <w:sz w:val="24"/>
          <w:szCs w:val="24"/>
        </w:rPr>
        <w:t xml:space="preserve"> funds’ means:</w:t>
      </w:r>
    </w:p>
    <w:p w14:paraId="7D5A494E" w14:textId="77777777" w:rsidR="00AD255D" w:rsidRPr="00CB1749" w:rsidRDefault="00AD255D" w:rsidP="00AD255D">
      <w:pPr>
        <w:pStyle w:val="ACNCproformalist"/>
        <w:numPr>
          <w:ilvl w:val="3"/>
          <w:numId w:val="3"/>
        </w:numPr>
        <w:spacing w:before="0"/>
        <w:ind w:left="1723" w:hanging="646"/>
        <w:jc w:val="both"/>
        <w:rPr>
          <w:rFonts w:ascii="Arial" w:hAnsi="Arial"/>
          <w:sz w:val="24"/>
          <w:szCs w:val="24"/>
        </w:rPr>
      </w:pPr>
      <w:r w:rsidRPr="00CB1749">
        <w:rPr>
          <w:rFonts w:ascii="Arial" w:hAnsi="Arial"/>
          <w:sz w:val="24"/>
          <w:szCs w:val="24"/>
        </w:rPr>
        <w:t xml:space="preserve">gifts of money or property for the principal purpose of the </w:t>
      </w:r>
      <w:proofErr w:type="gramStart"/>
      <w:r w:rsidRPr="00CB1749">
        <w:rPr>
          <w:rFonts w:ascii="Arial" w:hAnsi="Arial"/>
          <w:sz w:val="24"/>
          <w:szCs w:val="24"/>
        </w:rPr>
        <w:t>Company;</w:t>
      </w:r>
      <w:proofErr w:type="gramEnd"/>
    </w:p>
    <w:p w14:paraId="0BBB28A7" w14:textId="77777777" w:rsidR="00AD255D" w:rsidRPr="00CB1749" w:rsidRDefault="00AD255D" w:rsidP="00AD255D">
      <w:pPr>
        <w:pStyle w:val="ACNCproformalist"/>
        <w:numPr>
          <w:ilvl w:val="3"/>
          <w:numId w:val="3"/>
        </w:numPr>
        <w:spacing w:before="0"/>
        <w:ind w:left="1723" w:hanging="646"/>
        <w:jc w:val="both"/>
        <w:rPr>
          <w:rFonts w:ascii="Arial" w:hAnsi="Arial"/>
          <w:sz w:val="24"/>
          <w:szCs w:val="24"/>
        </w:rPr>
      </w:pPr>
      <w:r w:rsidRPr="00CB1749">
        <w:rPr>
          <w:rFonts w:ascii="Arial" w:hAnsi="Arial"/>
          <w:sz w:val="24"/>
          <w:szCs w:val="24"/>
        </w:rPr>
        <w:t>contributions made in relation to a fund-raising event held for the principal purpose of the Company; and</w:t>
      </w:r>
    </w:p>
    <w:p w14:paraId="26135720" w14:textId="77777777" w:rsidR="00AD255D" w:rsidRPr="00CB1749" w:rsidRDefault="00AD255D" w:rsidP="00AD255D">
      <w:pPr>
        <w:pStyle w:val="ACNCproformalist"/>
        <w:numPr>
          <w:ilvl w:val="3"/>
          <w:numId w:val="3"/>
        </w:numPr>
        <w:spacing w:before="0"/>
        <w:ind w:left="1723" w:hanging="646"/>
        <w:jc w:val="both"/>
        <w:rPr>
          <w:rFonts w:ascii="Arial" w:hAnsi="Arial"/>
          <w:sz w:val="24"/>
          <w:szCs w:val="24"/>
        </w:rPr>
      </w:pPr>
      <w:r w:rsidRPr="00CB1749">
        <w:rPr>
          <w:rFonts w:ascii="Arial" w:hAnsi="Arial"/>
          <w:sz w:val="24"/>
          <w:szCs w:val="24"/>
        </w:rPr>
        <w:t>money received by the Company</w:t>
      </w:r>
      <w:r w:rsidRPr="00CB1749">
        <w:rPr>
          <w:rFonts w:ascii="Arial" w:hAnsi="Arial"/>
          <w:b/>
          <w:sz w:val="24"/>
          <w:szCs w:val="24"/>
        </w:rPr>
        <w:t xml:space="preserve"> </w:t>
      </w:r>
      <w:r w:rsidRPr="00CB1749">
        <w:rPr>
          <w:rFonts w:ascii="Arial" w:hAnsi="Arial"/>
          <w:sz w:val="24"/>
          <w:szCs w:val="24"/>
        </w:rPr>
        <w:t>because of such gifts and contributions.</w:t>
      </w:r>
    </w:p>
    <w:p w14:paraId="4F0232E7" w14:textId="77777777" w:rsidR="00AD255D" w:rsidRPr="00CB1749" w:rsidRDefault="00AD255D" w:rsidP="00AD255D">
      <w:pPr>
        <w:pStyle w:val="ACNCproformalist"/>
        <w:numPr>
          <w:ilvl w:val="2"/>
          <w:numId w:val="3"/>
        </w:numPr>
        <w:jc w:val="both"/>
        <w:rPr>
          <w:rFonts w:ascii="Arial" w:hAnsi="Arial"/>
          <w:sz w:val="24"/>
          <w:szCs w:val="24"/>
        </w:rPr>
      </w:pPr>
      <w:r w:rsidRPr="00CB1749">
        <w:rPr>
          <w:rFonts w:ascii="Arial" w:hAnsi="Arial"/>
          <w:sz w:val="24"/>
          <w:szCs w:val="24"/>
        </w:rPr>
        <w:t xml:space="preserve">‘contributions’ and ‘fund-raising event’ have the same meaning as in Division 30 of the </w:t>
      </w:r>
      <w:r w:rsidRPr="00C5551D">
        <w:rPr>
          <w:rFonts w:ascii="Arial" w:hAnsi="Arial"/>
          <w:sz w:val="24"/>
          <w:szCs w:val="24"/>
        </w:rPr>
        <w:t xml:space="preserve">Income Tax Assessment Act 1997 </w:t>
      </w:r>
      <w:r w:rsidRPr="00CB1749">
        <w:rPr>
          <w:rFonts w:ascii="Arial" w:hAnsi="Arial"/>
          <w:sz w:val="24"/>
          <w:szCs w:val="24"/>
        </w:rPr>
        <w:t>(Cth).</w:t>
      </w:r>
    </w:p>
    <w:p w14:paraId="22679E50" w14:textId="77777777" w:rsidR="00AD255D" w:rsidRPr="00CB1749" w:rsidRDefault="00AD255D" w:rsidP="00AD255D">
      <w:pPr>
        <w:pStyle w:val="Heading2"/>
        <w:jc w:val="both"/>
        <w:rPr>
          <w:sz w:val="24"/>
          <w:szCs w:val="24"/>
          <w:lang w:val="en-AU"/>
        </w:rPr>
      </w:pPr>
      <w:r w:rsidRPr="00CB1749">
        <w:rPr>
          <w:sz w:val="24"/>
          <w:szCs w:val="24"/>
          <w:lang w:val="en-AU"/>
        </w:rPr>
        <w:t>Members</w:t>
      </w:r>
    </w:p>
    <w:p w14:paraId="7C312718" w14:textId="77777777" w:rsidR="00AD255D" w:rsidRPr="00C5551D" w:rsidRDefault="00AD255D" w:rsidP="00AD255D">
      <w:pPr>
        <w:pStyle w:val="ACNCproformalist"/>
        <w:tabs>
          <w:tab w:val="clear" w:pos="927"/>
          <w:tab w:val="num" w:pos="567"/>
        </w:tabs>
        <w:spacing w:before="160"/>
        <w:ind w:left="567" w:hanging="425"/>
        <w:jc w:val="both"/>
        <w:rPr>
          <w:rFonts w:ascii="Arial" w:hAnsi="Arial"/>
          <w:b/>
          <w:bCs/>
        </w:rPr>
      </w:pPr>
      <w:r w:rsidRPr="00C5551D">
        <w:rPr>
          <w:rFonts w:ascii="Arial" w:hAnsi="Arial"/>
          <w:b/>
          <w:bCs/>
        </w:rPr>
        <w:t>Membership and register of members</w:t>
      </w:r>
    </w:p>
    <w:p w14:paraId="04B5C13A"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The members of the Company are:</w:t>
      </w:r>
    </w:p>
    <w:p w14:paraId="4BC28B23"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Initial Members; and</w:t>
      </w:r>
    </w:p>
    <w:p w14:paraId="016098FB"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any other person that the directors allow</w:t>
      </w:r>
      <w:r w:rsidRPr="00C5551D">
        <w:rPr>
          <w:rFonts w:ascii="Arial" w:hAnsi="Arial"/>
          <w:sz w:val="24"/>
          <w:szCs w:val="24"/>
        </w:rPr>
        <w:t xml:space="preserve"> to be a member, in accordance with this constitution</w:t>
      </w:r>
      <w:r w:rsidRPr="00CB1749">
        <w:rPr>
          <w:rFonts w:ascii="Arial" w:hAnsi="Arial"/>
          <w:sz w:val="24"/>
          <w:szCs w:val="24"/>
        </w:rPr>
        <w:t>.</w:t>
      </w:r>
    </w:p>
    <w:p w14:paraId="71D991C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w:t>
      </w:r>
      <w:r w:rsidRPr="00C5551D">
        <w:rPr>
          <w:rFonts w:ascii="Arial" w:hAnsi="Arial" w:cs="Arial"/>
          <w:bCs/>
          <w:lang w:val="en-AU"/>
        </w:rPr>
        <w:t>Company</w:t>
      </w:r>
      <w:r w:rsidRPr="00CB1749">
        <w:rPr>
          <w:rFonts w:ascii="Arial" w:hAnsi="Arial" w:cs="Arial"/>
          <w:lang w:val="en-AU"/>
        </w:rPr>
        <w:t xml:space="preserve"> must establish and maintain a register of members. The register of members must be kept by the secretary and must contain:</w:t>
      </w:r>
    </w:p>
    <w:p w14:paraId="42BB3D4A" w14:textId="77777777" w:rsidR="00AD255D" w:rsidRPr="00CB1749" w:rsidRDefault="00AD255D" w:rsidP="00AD255D">
      <w:pPr>
        <w:pStyle w:val="ACNCproformasublist"/>
        <w:numPr>
          <w:ilvl w:val="2"/>
          <w:numId w:val="3"/>
        </w:numPr>
        <w:spacing w:after="120"/>
        <w:contextualSpacing w:val="0"/>
        <w:jc w:val="both"/>
        <w:rPr>
          <w:rFonts w:ascii="Arial" w:hAnsi="Arial"/>
          <w:sz w:val="24"/>
          <w:szCs w:val="24"/>
        </w:rPr>
      </w:pPr>
      <w:r w:rsidRPr="00CB1749">
        <w:rPr>
          <w:rFonts w:ascii="Arial" w:hAnsi="Arial"/>
          <w:sz w:val="24"/>
          <w:szCs w:val="24"/>
        </w:rPr>
        <w:t>for each current member:</w:t>
      </w:r>
    </w:p>
    <w:p w14:paraId="242B20C4" w14:textId="77777777" w:rsidR="00AD255D" w:rsidRPr="00CB1749" w:rsidRDefault="00AD255D" w:rsidP="00AD255D">
      <w:pPr>
        <w:pStyle w:val="ListParagraph"/>
        <w:widowControl/>
        <w:numPr>
          <w:ilvl w:val="1"/>
          <w:numId w:val="9"/>
        </w:numPr>
        <w:suppressAutoHyphens/>
        <w:autoSpaceDE/>
        <w:autoSpaceDN/>
        <w:adjustRightInd/>
        <w:contextualSpacing/>
        <w:jc w:val="both"/>
        <w:rPr>
          <w:rFonts w:ascii="Arial" w:hAnsi="Arial" w:cs="Arial"/>
          <w:lang w:val="en-AU"/>
        </w:rPr>
      </w:pPr>
      <w:proofErr w:type="gramStart"/>
      <w:r w:rsidRPr="00CB1749">
        <w:rPr>
          <w:rFonts w:ascii="Arial" w:hAnsi="Arial" w:cs="Arial"/>
          <w:lang w:val="en-AU"/>
        </w:rPr>
        <w:t>name;</w:t>
      </w:r>
      <w:proofErr w:type="gramEnd"/>
    </w:p>
    <w:p w14:paraId="2594D3B9" w14:textId="77777777" w:rsidR="00AD255D" w:rsidRPr="00CB1749" w:rsidRDefault="00AD255D" w:rsidP="00AD255D">
      <w:pPr>
        <w:pStyle w:val="ListParagraph"/>
        <w:widowControl/>
        <w:numPr>
          <w:ilvl w:val="1"/>
          <w:numId w:val="9"/>
        </w:numPr>
        <w:suppressAutoHyphens/>
        <w:autoSpaceDE/>
        <w:autoSpaceDN/>
        <w:adjustRightInd/>
        <w:contextualSpacing/>
        <w:jc w:val="both"/>
        <w:rPr>
          <w:rFonts w:ascii="Arial" w:hAnsi="Arial" w:cs="Arial"/>
          <w:lang w:val="en-AU"/>
        </w:rPr>
      </w:pPr>
      <w:proofErr w:type="gramStart"/>
      <w:r w:rsidRPr="00CB1749">
        <w:rPr>
          <w:rFonts w:ascii="Arial" w:hAnsi="Arial" w:cs="Arial"/>
          <w:lang w:val="en-AU"/>
        </w:rPr>
        <w:t>address;</w:t>
      </w:r>
      <w:proofErr w:type="gramEnd"/>
    </w:p>
    <w:p w14:paraId="598B35D9" w14:textId="77777777" w:rsidR="00AD255D" w:rsidRPr="00CB1749" w:rsidRDefault="00AD255D" w:rsidP="00AD255D">
      <w:pPr>
        <w:pStyle w:val="ListParagraph"/>
        <w:widowControl/>
        <w:numPr>
          <w:ilvl w:val="1"/>
          <w:numId w:val="9"/>
        </w:numPr>
        <w:suppressAutoHyphens/>
        <w:autoSpaceDE/>
        <w:autoSpaceDN/>
        <w:adjustRightInd/>
        <w:contextualSpacing/>
        <w:jc w:val="both"/>
        <w:rPr>
          <w:rFonts w:ascii="Arial" w:hAnsi="Arial" w:cs="Arial"/>
          <w:lang w:val="en-AU"/>
        </w:rPr>
      </w:pPr>
      <w:r w:rsidRPr="00CB1749">
        <w:rPr>
          <w:rFonts w:ascii="Arial" w:hAnsi="Arial" w:cs="Arial"/>
          <w:lang w:val="en-AU"/>
        </w:rPr>
        <w:t xml:space="preserve">any alternative address nominated by the member for the service of notices, and </w:t>
      </w:r>
    </w:p>
    <w:p w14:paraId="4C9DB746" w14:textId="77777777" w:rsidR="00AD255D" w:rsidRPr="00CB1749" w:rsidRDefault="00AD255D" w:rsidP="00AD255D">
      <w:pPr>
        <w:pStyle w:val="ListParagraph"/>
        <w:widowControl/>
        <w:numPr>
          <w:ilvl w:val="1"/>
          <w:numId w:val="9"/>
        </w:numPr>
        <w:suppressAutoHyphens/>
        <w:autoSpaceDE/>
        <w:autoSpaceDN/>
        <w:adjustRightInd/>
        <w:contextualSpacing/>
        <w:jc w:val="both"/>
        <w:rPr>
          <w:rFonts w:ascii="Arial" w:hAnsi="Arial" w:cs="Arial"/>
          <w:lang w:val="en-AU"/>
        </w:rPr>
      </w:pPr>
      <w:r w:rsidRPr="00CB1749">
        <w:rPr>
          <w:rFonts w:ascii="Arial" w:hAnsi="Arial" w:cs="Arial"/>
          <w:lang w:val="en-AU"/>
        </w:rPr>
        <w:t>date the member was entered on to the register.</w:t>
      </w:r>
    </w:p>
    <w:p w14:paraId="598CD26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for each person who stopped being a member in the last 7 years:</w:t>
      </w:r>
    </w:p>
    <w:p w14:paraId="0A71327C" w14:textId="77777777" w:rsidR="00AD255D" w:rsidRPr="00CB1749" w:rsidRDefault="00AD255D" w:rsidP="00AD255D">
      <w:pPr>
        <w:pStyle w:val="ListParagraph"/>
        <w:widowControl/>
        <w:numPr>
          <w:ilvl w:val="0"/>
          <w:numId w:val="6"/>
        </w:numPr>
        <w:suppressAutoHyphens/>
        <w:autoSpaceDE/>
        <w:autoSpaceDN/>
        <w:adjustRightInd/>
        <w:contextualSpacing/>
        <w:jc w:val="both"/>
        <w:rPr>
          <w:rFonts w:ascii="Arial" w:hAnsi="Arial" w:cs="Arial"/>
          <w:lang w:val="en-AU"/>
        </w:rPr>
      </w:pPr>
      <w:proofErr w:type="gramStart"/>
      <w:r w:rsidRPr="00CB1749">
        <w:rPr>
          <w:rFonts w:ascii="Arial" w:hAnsi="Arial" w:cs="Arial"/>
          <w:lang w:val="en-AU"/>
        </w:rPr>
        <w:t>name;</w:t>
      </w:r>
      <w:proofErr w:type="gramEnd"/>
    </w:p>
    <w:p w14:paraId="33AA69D5" w14:textId="77777777" w:rsidR="00AD255D" w:rsidRPr="00CB1749" w:rsidRDefault="00AD255D" w:rsidP="00AD255D">
      <w:pPr>
        <w:pStyle w:val="ListParagraph"/>
        <w:widowControl/>
        <w:numPr>
          <w:ilvl w:val="0"/>
          <w:numId w:val="6"/>
        </w:numPr>
        <w:suppressAutoHyphens/>
        <w:autoSpaceDE/>
        <w:autoSpaceDN/>
        <w:adjustRightInd/>
        <w:contextualSpacing/>
        <w:jc w:val="both"/>
        <w:rPr>
          <w:rFonts w:ascii="Arial" w:hAnsi="Arial" w:cs="Arial"/>
          <w:lang w:val="en-AU"/>
        </w:rPr>
      </w:pPr>
      <w:proofErr w:type="gramStart"/>
      <w:r w:rsidRPr="00CB1749">
        <w:rPr>
          <w:rFonts w:ascii="Arial" w:hAnsi="Arial" w:cs="Arial"/>
          <w:lang w:val="en-AU"/>
        </w:rPr>
        <w:t>address;</w:t>
      </w:r>
      <w:proofErr w:type="gramEnd"/>
    </w:p>
    <w:p w14:paraId="2BAADF5B" w14:textId="77777777" w:rsidR="00AD255D" w:rsidRPr="00CB1749" w:rsidRDefault="00AD255D" w:rsidP="00AD255D">
      <w:pPr>
        <w:pStyle w:val="ListParagraph"/>
        <w:widowControl/>
        <w:numPr>
          <w:ilvl w:val="0"/>
          <w:numId w:val="6"/>
        </w:numPr>
        <w:suppressAutoHyphens/>
        <w:autoSpaceDE/>
        <w:autoSpaceDN/>
        <w:adjustRightInd/>
        <w:contextualSpacing/>
        <w:jc w:val="both"/>
        <w:rPr>
          <w:rFonts w:ascii="Arial" w:hAnsi="Arial" w:cs="Arial"/>
          <w:lang w:val="en-AU"/>
        </w:rPr>
      </w:pPr>
      <w:r w:rsidRPr="00CB1749">
        <w:rPr>
          <w:rFonts w:ascii="Arial" w:hAnsi="Arial" w:cs="Arial"/>
          <w:lang w:val="en-AU"/>
        </w:rPr>
        <w:t xml:space="preserve">any alternative address nominated by the member for the service of notices, and </w:t>
      </w:r>
    </w:p>
    <w:p w14:paraId="55476AC4" w14:textId="77777777" w:rsidR="00AD255D" w:rsidRPr="00CB1749" w:rsidRDefault="00AD255D" w:rsidP="00AD255D">
      <w:pPr>
        <w:pStyle w:val="ListParagraph"/>
        <w:widowControl/>
        <w:numPr>
          <w:ilvl w:val="0"/>
          <w:numId w:val="6"/>
        </w:numPr>
        <w:suppressAutoHyphens/>
        <w:autoSpaceDE/>
        <w:autoSpaceDN/>
        <w:adjustRightInd/>
        <w:contextualSpacing/>
        <w:jc w:val="both"/>
        <w:rPr>
          <w:rFonts w:ascii="Arial" w:hAnsi="Arial" w:cs="Arial"/>
          <w:bCs/>
          <w:lang w:val="en-AU"/>
        </w:rPr>
      </w:pPr>
      <w:r w:rsidRPr="00CB1749">
        <w:rPr>
          <w:rFonts w:ascii="Arial" w:hAnsi="Arial" w:cs="Arial"/>
          <w:lang w:val="en-AU"/>
        </w:rPr>
        <w:t>dates the membership started and ended.</w:t>
      </w:r>
    </w:p>
    <w:p w14:paraId="2FD7D0B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 xml:space="preserve">The Company must give current members access to the register of members. </w:t>
      </w:r>
    </w:p>
    <w:p w14:paraId="056E214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Information that is accessed from the register of members must only be used in a manner relevant to the interests or rights of members.</w:t>
      </w:r>
    </w:p>
    <w:p w14:paraId="6D0011E9" w14:textId="77777777" w:rsidR="00AD255D" w:rsidRPr="00C5551D" w:rsidRDefault="00AD255D" w:rsidP="00AD255D">
      <w:pPr>
        <w:pStyle w:val="ACNCproformalist"/>
        <w:tabs>
          <w:tab w:val="clear" w:pos="927"/>
          <w:tab w:val="num" w:pos="567"/>
        </w:tabs>
        <w:spacing w:before="160"/>
        <w:ind w:left="567" w:hanging="425"/>
        <w:jc w:val="both"/>
        <w:rPr>
          <w:rFonts w:ascii="Arial" w:hAnsi="Arial"/>
          <w:b/>
          <w:bCs/>
        </w:rPr>
      </w:pPr>
      <w:bookmarkStart w:id="31" w:name="_Ref361310191"/>
      <w:r w:rsidRPr="00C5551D">
        <w:rPr>
          <w:rFonts w:ascii="Arial" w:hAnsi="Arial"/>
          <w:b/>
          <w:bCs/>
        </w:rPr>
        <w:t xml:space="preserve">Who can be a </w:t>
      </w:r>
      <w:proofErr w:type="gramStart"/>
      <w:r w:rsidRPr="00C5551D">
        <w:rPr>
          <w:rFonts w:ascii="Arial" w:hAnsi="Arial"/>
          <w:b/>
          <w:bCs/>
        </w:rPr>
        <w:t>member</w:t>
      </w:r>
      <w:bookmarkEnd w:id="31"/>
      <w:proofErr w:type="gramEnd"/>
    </w:p>
    <w:p w14:paraId="36BC056A" w14:textId="77777777" w:rsidR="00AD255D" w:rsidRPr="00C5551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32" w:name="_Ref393781626"/>
      <w:r w:rsidRPr="00C5551D">
        <w:rPr>
          <w:rFonts w:ascii="Arial" w:hAnsi="Arial" w:cs="Arial"/>
          <w:bCs/>
          <w:lang w:val="en-AU"/>
        </w:rPr>
        <w:lastRenderedPageBreak/>
        <w:t xml:space="preserve">A person who supports the purposes of the Company is eligible to apply to be a member of the Company under clause </w:t>
      </w:r>
      <w:r w:rsidRPr="00C5551D">
        <w:rPr>
          <w:rFonts w:ascii="Arial" w:hAnsi="Arial" w:cs="Arial"/>
          <w:bCs/>
          <w:lang w:val="en-AU"/>
        </w:rPr>
        <w:fldChar w:fldCharType="begin"/>
      </w:r>
      <w:r w:rsidRPr="00C5551D">
        <w:rPr>
          <w:rFonts w:ascii="Arial" w:hAnsi="Arial" w:cs="Arial"/>
          <w:bCs/>
          <w:lang w:val="en-AU"/>
        </w:rPr>
        <w:instrText xml:space="preserve"> REF _Ref393951765 \r \h  \* MERGEFORMAT </w:instrText>
      </w:r>
      <w:r w:rsidRPr="00C5551D">
        <w:rPr>
          <w:rFonts w:ascii="Arial" w:hAnsi="Arial" w:cs="Arial"/>
          <w:bCs/>
          <w:lang w:val="en-AU"/>
        </w:rPr>
      </w:r>
      <w:r w:rsidRPr="00C5551D">
        <w:rPr>
          <w:rFonts w:ascii="Arial" w:hAnsi="Arial" w:cs="Arial"/>
          <w:bCs/>
          <w:lang w:val="en-AU"/>
        </w:rPr>
        <w:fldChar w:fldCharType="separate"/>
      </w:r>
      <w:r w:rsidRPr="00C5551D">
        <w:rPr>
          <w:rFonts w:ascii="Arial" w:hAnsi="Arial" w:cs="Arial"/>
          <w:bCs/>
          <w:lang w:val="en-AU"/>
        </w:rPr>
        <w:t>17</w:t>
      </w:r>
      <w:r w:rsidRPr="00C5551D">
        <w:rPr>
          <w:rFonts w:ascii="Arial" w:hAnsi="Arial" w:cs="Arial"/>
          <w:bCs/>
          <w:lang w:val="en-AU"/>
        </w:rPr>
        <w:fldChar w:fldCharType="end"/>
      </w:r>
      <w:r w:rsidRPr="00C5551D">
        <w:rPr>
          <w:rFonts w:ascii="Arial" w:hAnsi="Arial" w:cs="Arial"/>
          <w:bCs/>
          <w:lang w:val="en-AU"/>
        </w:rPr>
        <w:t>.</w:t>
      </w:r>
      <w:bookmarkStart w:id="33" w:name="_Ref393782200"/>
      <w:bookmarkEnd w:id="32"/>
    </w:p>
    <w:p w14:paraId="66289164" w14:textId="77777777" w:rsidR="00AD255D" w:rsidRPr="006A3B28"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6A3B28">
        <w:rPr>
          <w:rFonts w:ascii="Arial" w:hAnsi="Arial" w:cs="Arial"/>
          <w:bCs/>
          <w:lang w:val="en-AU"/>
        </w:rPr>
        <w:t>In this clause, ‘person’ means an individual or an incorporated body.</w:t>
      </w:r>
      <w:bookmarkEnd w:id="33"/>
    </w:p>
    <w:p w14:paraId="3D5E9A05" w14:textId="77777777" w:rsidR="00AD255D" w:rsidRPr="006A3B28" w:rsidRDefault="00AD255D" w:rsidP="00AD255D">
      <w:pPr>
        <w:pStyle w:val="ACNCproformalist"/>
        <w:tabs>
          <w:tab w:val="clear" w:pos="927"/>
          <w:tab w:val="num" w:pos="567"/>
        </w:tabs>
        <w:spacing w:before="160"/>
        <w:ind w:left="567" w:hanging="425"/>
        <w:jc w:val="both"/>
        <w:rPr>
          <w:rFonts w:ascii="Arial" w:hAnsi="Arial"/>
          <w:b/>
          <w:bCs/>
        </w:rPr>
      </w:pPr>
      <w:bookmarkStart w:id="34" w:name="_Ref393951765"/>
      <w:r w:rsidRPr="006A3B28">
        <w:rPr>
          <w:rFonts w:ascii="Arial" w:hAnsi="Arial"/>
          <w:b/>
          <w:bCs/>
        </w:rPr>
        <w:t>How to apply to become a member</w:t>
      </w:r>
      <w:bookmarkEnd w:id="34"/>
    </w:p>
    <w:p w14:paraId="714792D9" w14:textId="77777777" w:rsidR="00AD255D" w:rsidRPr="006A3B28" w:rsidRDefault="00AD255D" w:rsidP="00AD255D">
      <w:pPr>
        <w:pStyle w:val="ListParagraph"/>
        <w:spacing w:before="80" w:after="120"/>
        <w:ind w:left="142"/>
        <w:jc w:val="both"/>
        <w:rPr>
          <w:rFonts w:ascii="Arial" w:hAnsi="Arial"/>
        </w:rPr>
      </w:pPr>
      <w:r w:rsidRPr="006A3B28">
        <w:rPr>
          <w:rFonts w:ascii="Arial" w:hAnsi="Arial"/>
        </w:rPr>
        <w:t>A person (as defined in clause 16.2) may apply to become a member of the Company by writing to the secretary stating that they:</w:t>
      </w:r>
    </w:p>
    <w:p w14:paraId="61D97149" w14:textId="77777777" w:rsidR="00AD255D" w:rsidRPr="006A3B28"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6A3B28">
        <w:rPr>
          <w:rFonts w:ascii="Arial" w:hAnsi="Arial"/>
          <w:sz w:val="24"/>
          <w:szCs w:val="24"/>
        </w:rPr>
        <w:t xml:space="preserve">want to become a </w:t>
      </w:r>
      <w:proofErr w:type="gramStart"/>
      <w:r w:rsidRPr="006A3B28">
        <w:rPr>
          <w:rFonts w:ascii="Arial" w:hAnsi="Arial"/>
          <w:sz w:val="24"/>
          <w:szCs w:val="24"/>
        </w:rPr>
        <w:t>member;</w:t>
      </w:r>
      <w:proofErr w:type="gramEnd"/>
    </w:p>
    <w:p w14:paraId="6DDBF16E" w14:textId="77777777" w:rsidR="00AD255D" w:rsidRPr="006A3B28"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6A3B28">
        <w:rPr>
          <w:rFonts w:ascii="Arial" w:hAnsi="Arial"/>
          <w:sz w:val="24"/>
          <w:szCs w:val="24"/>
        </w:rPr>
        <w:t>support the purposes of the Company; and</w:t>
      </w:r>
    </w:p>
    <w:p w14:paraId="29CA0917" w14:textId="77777777" w:rsidR="00AD255D" w:rsidRPr="006A3B28"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6A3B28">
        <w:rPr>
          <w:rFonts w:ascii="Arial" w:hAnsi="Arial"/>
          <w:sz w:val="24"/>
          <w:szCs w:val="24"/>
        </w:rPr>
        <w:t>agree to comply with the Company’s constitution, including paying the guarantee under clause 4 if required.</w:t>
      </w:r>
    </w:p>
    <w:p w14:paraId="46CB8235" w14:textId="77777777" w:rsidR="00AD255D" w:rsidRPr="006A3B28" w:rsidRDefault="00AD255D" w:rsidP="00AD255D">
      <w:pPr>
        <w:pStyle w:val="ACNCproformalist"/>
        <w:tabs>
          <w:tab w:val="clear" w:pos="927"/>
          <w:tab w:val="num" w:pos="567"/>
        </w:tabs>
        <w:spacing w:before="160"/>
        <w:ind w:left="567" w:hanging="425"/>
        <w:jc w:val="both"/>
        <w:rPr>
          <w:rFonts w:ascii="Arial" w:hAnsi="Arial"/>
          <w:b/>
          <w:bCs/>
        </w:rPr>
      </w:pPr>
      <w:bookmarkStart w:id="35" w:name="_Ref361310302"/>
      <w:r w:rsidRPr="006A3B28">
        <w:rPr>
          <w:rFonts w:ascii="Arial" w:hAnsi="Arial"/>
          <w:b/>
          <w:bCs/>
        </w:rPr>
        <w:t>Directors decide whether to approve member</w:t>
      </w:r>
      <w:bookmarkEnd w:id="35"/>
      <w:r w:rsidRPr="006A3B28">
        <w:rPr>
          <w:rFonts w:ascii="Arial" w:hAnsi="Arial"/>
          <w:b/>
          <w:bCs/>
        </w:rPr>
        <w:t>ship</w:t>
      </w:r>
    </w:p>
    <w:p w14:paraId="084F16B4" w14:textId="77777777" w:rsidR="00AD255D" w:rsidRPr="006A3B28"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6A3B28">
        <w:rPr>
          <w:rFonts w:ascii="Arial" w:hAnsi="Arial" w:cs="Arial"/>
          <w:bCs/>
          <w:lang w:val="en-AU"/>
        </w:rPr>
        <w:t>The directors must consider an application for membership within a reasonable time after the secretary receives the application.</w:t>
      </w:r>
    </w:p>
    <w:p w14:paraId="5D26BCFF" w14:textId="77777777" w:rsidR="00AD255D" w:rsidRPr="006A3B28"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6A3B28">
        <w:rPr>
          <w:rFonts w:ascii="Arial" w:hAnsi="Arial" w:cs="Arial"/>
          <w:bCs/>
          <w:lang w:val="en-AU"/>
        </w:rPr>
        <w:t xml:space="preserve">The directors retain sole discretion </w:t>
      </w:r>
      <w:proofErr w:type="gramStart"/>
      <w:r w:rsidRPr="006A3B28">
        <w:rPr>
          <w:rFonts w:ascii="Arial" w:hAnsi="Arial" w:cs="Arial"/>
          <w:bCs/>
          <w:lang w:val="en-AU"/>
        </w:rPr>
        <w:t>whether or not</w:t>
      </w:r>
      <w:proofErr w:type="gramEnd"/>
      <w:r w:rsidRPr="006A3B28">
        <w:rPr>
          <w:rFonts w:ascii="Arial" w:hAnsi="Arial" w:cs="Arial"/>
          <w:bCs/>
          <w:lang w:val="en-AU"/>
        </w:rPr>
        <w:t xml:space="preserve"> to approve an application for membership using any criteria as the directors alone may determine.</w:t>
      </w:r>
    </w:p>
    <w:p w14:paraId="322D7906" w14:textId="77777777" w:rsidR="00AD255D" w:rsidRPr="006A3B28"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6A3B28">
        <w:rPr>
          <w:rFonts w:ascii="Arial" w:hAnsi="Arial" w:cs="Arial"/>
          <w:bCs/>
          <w:lang w:val="en-AU"/>
        </w:rPr>
        <w:t>The directors may reject an application for membership of the Company without giving any reason for the rejection.</w:t>
      </w:r>
    </w:p>
    <w:p w14:paraId="1588B4B9" w14:textId="77777777" w:rsidR="00AD255D" w:rsidRPr="006A3B28"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6A3B28">
        <w:rPr>
          <w:rFonts w:ascii="Arial" w:hAnsi="Arial" w:cs="Arial"/>
          <w:bCs/>
          <w:lang w:val="en-AU"/>
        </w:rPr>
        <w:t>If the directors approve an application, the secretary must as soon as possible:</w:t>
      </w:r>
    </w:p>
    <w:p w14:paraId="3889D302" w14:textId="77777777" w:rsidR="00AD255D" w:rsidRPr="006A3B28"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6A3B28">
        <w:rPr>
          <w:rFonts w:ascii="Arial" w:hAnsi="Arial"/>
          <w:sz w:val="24"/>
          <w:szCs w:val="24"/>
        </w:rPr>
        <w:t>enter the new member on the register of members; and</w:t>
      </w:r>
    </w:p>
    <w:p w14:paraId="1A70B73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6A3B28">
        <w:rPr>
          <w:rFonts w:ascii="Arial" w:hAnsi="Arial"/>
          <w:sz w:val="24"/>
          <w:szCs w:val="24"/>
        </w:rPr>
        <w:t>write to the applicant to tell them that their application was approved, and the date</w:t>
      </w:r>
      <w:r w:rsidRPr="00CB1749">
        <w:rPr>
          <w:rFonts w:ascii="Arial" w:hAnsi="Arial"/>
        </w:rPr>
        <w:t xml:space="preserve"> that their membership started (see clause </w:t>
      </w:r>
      <w:r w:rsidRPr="00CB1749">
        <w:rPr>
          <w:rFonts w:ascii="Arial" w:hAnsi="Arial"/>
        </w:rPr>
        <w:fldChar w:fldCharType="begin"/>
      </w:r>
      <w:r w:rsidRPr="00CB1749">
        <w:rPr>
          <w:rFonts w:ascii="Arial" w:hAnsi="Arial"/>
        </w:rPr>
        <w:instrText xml:space="preserve"> REF _Ref361306329 \r \h  \* MERGEFORMAT </w:instrText>
      </w:r>
      <w:r w:rsidRPr="00CB1749">
        <w:rPr>
          <w:rFonts w:ascii="Arial" w:hAnsi="Arial"/>
        </w:rPr>
      </w:r>
      <w:r w:rsidRPr="00CB1749">
        <w:rPr>
          <w:rFonts w:ascii="Arial" w:hAnsi="Arial"/>
        </w:rPr>
        <w:fldChar w:fldCharType="separate"/>
      </w:r>
      <w:r w:rsidRPr="00CB1749">
        <w:rPr>
          <w:rFonts w:ascii="Arial" w:hAnsi="Arial"/>
        </w:rPr>
        <w:t>19</w:t>
      </w:r>
      <w:r w:rsidRPr="00CB1749">
        <w:rPr>
          <w:rFonts w:ascii="Arial" w:hAnsi="Arial"/>
        </w:rPr>
        <w:fldChar w:fldCharType="end"/>
      </w:r>
      <w:r w:rsidRPr="00CB1749">
        <w:rPr>
          <w:rFonts w:ascii="Arial" w:hAnsi="Arial"/>
        </w:rPr>
        <w:t>).</w:t>
      </w:r>
    </w:p>
    <w:p w14:paraId="71326BE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If </w:t>
      </w:r>
      <w:r w:rsidRPr="006A3B28">
        <w:rPr>
          <w:rFonts w:ascii="Arial" w:hAnsi="Arial" w:cs="Arial"/>
          <w:bCs/>
          <w:lang w:val="en-AU"/>
        </w:rPr>
        <w:t>the</w:t>
      </w:r>
      <w:r w:rsidRPr="00CB1749">
        <w:rPr>
          <w:rFonts w:ascii="Arial" w:hAnsi="Arial" w:cs="Arial"/>
          <w:lang w:val="en-AU"/>
        </w:rPr>
        <w:t xml:space="preserve"> directors reject an application, the secretary must write to the applicant as soon as possible to tell them that their application has been </w:t>
      </w:r>
      <w:proofErr w:type="gramStart"/>
      <w:r w:rsidRPr="00CB1749">
        <w:rPr>
          <w:rFonts w:ascii="Arial" w:hAnsi="Arial" w:cs="Arial"/>
          <w:lang w:val="en-AU"/>
        </w:rPr>
        <w:t>rejected, but</w:t>
      </w:r>
      <w:proofErr w:type="gramEnd"/>
      <w:r w:rsidRPr="00CB1749">
        <w:rPr>
          <w:rFonts w:ascii="Arial" w:hAnsi="Arial" w:cs="Arial"/>
          <w:lang w:val="en-AU"/>
        </w:rPr>
        <w:t xml:space="preserve"> does not have to give reasons.</w:t>
      </w:r>
    </w:p>
    <w:p w14:paraId="3661BD4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For the </w:t>
      </w:r>
      <w:r w:rsidRPr="006A3B28">
        <w:rPr>
          <w:rFonts w:ascii="Arial" w:hAnsi="Arial" w:cs="Arial"/>
          <w:bCs/>
          <w:lang w:val="en-AU"/>
        </w:rPr>
        <w:t>avoidance</w:t>
      </w:r>
      <w:r w:rsidRPr="00CB1749">
        <w:rPr>
          <w:rFonts w:ascii="Arial" w:hAnsi="Arial" w:cs="Arial"/>
          <w:lang w:val="en-AU"/>
        </w:rPr>
        <w:t xml:space="preserve"> of doubt, the directors may approve an application even if the application does not state the matters listed in clauses 17(a) - (c).  In that case, by applying to be a member, the applicant agrees to those three matters.</w:t>
      </w:r>
    </w:p>
    <w:p w14:paraId="5EA82B15" w14:textId="77777777" w:rsidR="00AD255D" w:rsidRPr="006A3B28" w:rsidRDefault="00AD255D" w:rsidP="00AD255D">
      <w:pPr>
        <w:pStyle w:val="ACNCproformalist"/>
        <w:tabs>
          <w:tab w:val="clear" w:pos="927"/>
          <w:tab w:val="num" w:pos="567"/>
        </w:tabs>
        <w:spacing w:before="160"/>
        <w:ind w:left="567" w:hanging="425"/>
        <w:jc w:val="both"/>
        <w:rPr>
          <w:rFonts w:ascii="Arial" w:hAnsi="Arial"/>
          <w:b/>
          <w:bCs/>
        </w:rPr>
      </w:pPr>
      <w:bookmarkStart w:id="36" w:name="_Ref361306329"/>
      <w:r w:rsidRPr="006A3B28">
        <w:rPr>
          <w:rFonts w:ascii="Arial" w:hAnsi="Arial"/>
          <w:b/>
          <w:bCs/>
        </w:rPr>
        <w:t>When a person becomes a member</w:t>
      </w:r>
      <w:bookmarkEnd w:id="36"/>
    </w:p>
    <w:p w14:paraId="7489A4FC" w14:textId="77777777" w:rsidR="00AD255D" w:rsidRPr="006A3B28" w:rsidRDefault="00AD255D" w:rsidP="00AD255D">
      <w:pPr>
        <w:pStyle w:val="ListParagraph"/>
        <w:spacing w:before="80" w:after="120"/>
        <w:ind w:left="142"/>
        <w:jc w:val="both"/>
        <w:rPr>
          <w:rFonts w:ascii="Arial" w:hAnsi="Arial"/>
        </w:rPr>
      </w:pPr>
      <w:r w:rsidRPr="00CB1749">
        <w:rPr>
          <w:rFonts w:ascii="Arial" w:hAnsi="Arial"/>
        </w:rPr>
        <w:t>Other than Initial Members, an applicant will become a member when they are entered on the register of members.</w:t>
      </w:r>
      <w:bookmarkStart w:id="37" w:name="_Ref361374894"/>
      <w:r w:rsidRPr="006A3B28">
        <w:rPr>
          <w:rFonts w:ascii="Arial" w:hAnsi="Arial"/>
        </w:rPr>
        <w:t xml:space="preserve"> </w:t>
      </w:r>
    </w:p>
    <w:p w14:paraId="5F8B4803" w14:textId="77777777" w:rsidR="00AD255D" w:rsidRPr="006A3B28" w:rsidRDefault="00AD255D" w:rsidP="00AD255D">
      <w:pPr>
        <w:pStyle w:val="ACNCproformalist"/>
        <w:tabs>
          <w:tab w:val="clear" w:pos="927"/>
          <w:tab w:val="num" w:pos="567"/>
        </w:tabs>
        <w:spacing w:before="160"/>
        <w:ind w:left="567" w:hanging="425"/>
        <w:jc w:val="both"/>
        <w:rPr>
          <w:rFonts w:ascii="Arial" w:hAnsi="Arial"/>
          <w:b/>
          <w:bCs/>
        </w:rPr>
      </w:pPr>
      <w:r w:rsidRPr="006A3B28">
        <w:rPr>
          <w:rFonts w:ascii="Arial" w:hAnsi="Arial"/>
          <w:b/>
          <w:bCs/>
        </w:rPr>
        <w:t xml:space="preserve">When a </w:t>
      </w:r>
      <w:proofErr w:type="gramStart"/>
      <w:r w:rsidRPr="006A3B28">
        <w:rPr>
          <w:rFonts w:ascii="Arial" w:hAnsi="Arial"/>
          <w:b/>
          <w:bCs/>
        </w:rPr>
        <w:t>person stops</w:t>
      </w:r>
      <w:proofErr w:type="gramEnd"/>
      <w:r w:rsidRPr="006A3B28">
        <w:rPr>
          <w:rFonts w:ascii="Arial" w:hAnsi="Arial"/>
          <w:b/>
          <w:bCs/>
        </w:rPr>
        <w:t xml:space="preserve"> being a member</w:t>
      </w:r>
      <w:bookmarkEnd w:id="37"/>
    </w:p>
    <w:p w14:paraId="7D568DA7"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person immediately stops being a member if they:</w:t>
      </w:r>
    </w:p>
    <w:p w14:paraId="7C85357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proofErr w:type="gramStart"/>
      <w:r w:rsidRPr="00CB1749">
        <w:rPr>
          <w:rFonts w:ascii="Arial" w:hAnsi="Arial"/>
          <w:sz w:val="24"/>
          <w:szCs w:val="24"/>
        </w:rPr>
        <w:t>die;</w:t>
      </w:r>
      <w:proofErr w:type="gramEnd"/>
    </w:p>
    <w:p w14:paraId="1D6091A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lastRenderedPageBreak/>
        <w:t xml:space="preserve">become of unsound mind or become mentally incapacitated or if the member or his or her estate is liable to be dealt with in any way under the laws relating to mental </w:t>
      </w:r>
      <w:proofErr w:type="gramStart"/>
      <w:r w:rsidRPr="00CB1749">
        <w:rPr>
          <w:rFonts w:ascii="Arial" w:hAnsi="Arial"/>
          <w:sz w:val="24"/>
          <w:szCs w:val="24"/>
        </w:rPr>
        <w:t>health;</w:t>
      </w:r>
      <w:proofErr w:type="gramEnd"/>
    </w:p>
    <w:p w14:paraId="1CC0D73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become bankrupt or </w:t>
      </w:r>
      <w:proofErr w:type="gramStart"/>
      <w:r w:rsidRPr="00CB1749">
        <w:rPr>
          <w:rFonts w:ascii="Arial" w:hAnsi="Arial"/>
          <w:sz w:val="24"/>
          <w:szCs w:val="24"/>
        </w:rPr>
        <w:t>insolvent;</w:t>
      </w:r>
      <w:proofErr w:type="gramEnd"/>
    </w:p>
    <w:p w14:paraId="2D0E06A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are wound up or otherwise dissolved or deregistered (for an incorporated member</w:t>
      </w:r>
      <w:proofErr w:type="gramStart"/>
      <w:r w:rsidRPr="00CB1749">
        <w:rPr>
          <w:rFonts w:ascii="Arial" w:hAnsi="Arial"/>
          <w:sz w:val="24"/>
          <w:szCs w:val="24"/>
        </w:rPr>
        <w:t>);</w:t>
      </w:r>
      <w:proofErr w:type="gramEnd"/>
    </w:p>
    <w:p w14:paraId="0E21A65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resign, by writing to the </w:t>
      </w:r>
      <w:proofErr w:type="gramStart"/>
      <w:r w:rsidRPr="00CB1749">
        <w:rPr>
          <w:rFonts w:ascii="Arial" w:hAnsi="Arial"/>
          <w:sz w:val="24"/>
          <w:szCs w:val="24"/>
        </w:rPr>
        <w:t>secretary;</w:t>
      </w:r>
      <w:proofErr w:type="gramEnd"/>
    </w:p>
    <w:p w14:paraId="3BF7D6A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are expelled under clause </w:t>
      </w:r>
      <w:r w:rsidRPr="00CB1749">
        <w:rPr>
          <w:rFonts w:ascii="Arial" w:hAnsi="Arial"/>
          <w:sz w:val="24"/>
          <w:szCs w:val="24"/>
        </w:rPr>
        <w:fldChar w:fldCharType="begin"/>
      </w:r>
      <w:r w:rsidRPr="00CB1749">
        <w:rPr>
          <w:rFonts w:ascii="Arial" w:hAnsi="Arial"/>
          <w:sz w:val="24"/>
          <w:szCs w:val="24"/>
        </w:rPr>
        <w:instrText xml:space="preserve"> REF _Ref405298889 \r \h  \* MERGEFORMAT </w:instrText>
      </w:r>
      <w:r w:rsidRPr="00CB1749">
        <w:rPr>
          <w:rFonts w:ascii="Arial" w:hAnsi="Arial"/>
          <w:sz w:val="24"/>
          <w:szCs w:val="24"/>
        </w:rPr>
      </w:r>
      <w:r w:rsidRPr="00CB1749">
        <w:rPr>
          <w:rFonts w:ascii="Arial" w:hAnsi="Arial"/>
          <w:sz w:val="24"/>
          <w:szCs w:val="24"/>
        </w:rPr>
        <w:fldChar w:fldCharType="separate"/>
      </w:r>
      <w:r w:rsidRPr="00CB1749">
        <w:rPr>
          <w:rFonts w:ascii="Arial" w:hAnsi="Arial"/>
          <w:sz w:val="24"/>
          <w:szCs w:val="24"/>
        </w:rPr>
        <w:t>23</w:t>
      </w:r>
      <w:r w:rsidRPr="00CB1749">
        <w:rPr>
          <w:rFonts w:ascii="Arial" w:hAnsi="Arial"/>
          <w:sz w:val="24"/>
          <w:szCs w:val="24"/>
        </w:rPr>
        <w:fldChar w:fldCharType="end"/>
      </w:r>
      <w:r w:rsidRPr="00CB1749">
        <w:rPr>
          <w:rFonts w:ascii="Arial" w:hAnsi="Arial"/>
          <w:sz w:val="24"/>
          <w:szCs w:val="24"/>
        </w:rPr>
        <w:t>;</w:t>
      </w:r>
    </w:p>
    <w:p w14:paraId="2DF2F6E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are convicted of an indictable offence; or</w:t>
      </w:r>
      <w:bookmarkStart w:id="38" w:name="_Ref361315806"/>
      <w:bookmarkStart w:id="39" w:name="_Ref361374884"/>
    </w:p>
    <w:p w14:paraId="5CF79A4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have not responded within three months to a written request from the secretary or a director that the member confirms</w:t>
      </w:r>
      <w:r w:rsidRPr="006A606A">
        <w:rPr>
          <w:rFonts w:ascii="Arial" w:hAnsi="Arial"/>
          <w:sz w:val="24"/>
          <w:szCs w:val="24"/>
        </w:rPr>
        <w:t xml:space="preserve"> </w:t>
      </w:r>
      <w:r w:rsidRPr="00CB1749">
        <w:rPr>
          <w:rFonts w:ascii="Arial" w:hAnsi="Arial"/>
          <w:sz w:val="24"/>
          <w:szCs w:val="24"/>
        </w:rPr>
        <w:t>in writing that they want to remain a member</w:t>
      </w:r>
      <w:bookmarkEnd w:id="38"/>
      <w:r w:rsidRPr="00CB1749">
        <w:rPr>
          <w:rFonts w:ascii="Arial" w:hAnsi="Arial"/>
          <w:sz w:val="24"/>
          <w:szCs w:val="24"/>
        </w:rPr>
        <w:t>.</w:t>
      </w:r>
      <w:bookmarkEnd w:id="39"/>
      <w:r w:rsidRPr="006A606A">
        <w:rPr>
          <w:rFonts w:ascii="Arial" w:hAnsi="Arial"/>
          <w:sz w:val="24"/>
          <w:szCs w:val="24"/>
        </w:rPr>
        <w:t xml:space="preserve"> </w:t>
      </w:r>
    </w:p>
    <w:p w14:paraId="21E711E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In this clause (as in clause 16), ‘person’ means an individual or an incorporated body.</w:t>
      </w:r>
    </w:p>
    <w:p w14:paraId="38A79368" w14:textId="77777777" w:rsidR="00AD255D" w:rsidRPr="006A606A" w:rsidRDefault="00AD255D" w:rsidP="00AD255D">
      <w:pPr>
        <w:pStyle w:val="ACNCproformalist"/>
        <w:tabs>
          <w:tab w:val="clear" w:pos="927"/>
          <w:tab w:val="num" w:pos="567"/>
        </w:tabs>
        <w:spacing w:before="160"/>
        <w:ind w:left="567" w:hanging="425"/>
        <w:jc w:val="both"/>
        <w:rPr>
          <w:rFonts w:ascii="Arial" w:hAnsi="Arial"/>
          <w:b/>
          <w:bCs/>
        </w:rPr>
      </w:pPr>
      <w:r w:rsidRPr="006A606A">
        <w:rPr>
          <w:rFonts w:ascii="Arial" w:hAnsi="Arial"/>
          <w:b/>
          <w:bCs/>
        </w:rPr>
        <w:t>Membership not transferable</w:t>
      </w:r>
    </w:p>
    <w:p w14:paraId="0FCEBC40" w14:textId="77777777" w:rsidR="00AD255D" w:rsidRPr="00CB1749" w:rsidRDefault="00AD255D" w:rsidP="00AD255D">
      <w:pPr>
        <w:pStyle w:val="ListParagraph"/>
        <w:spacing w:before="80" w:after="120"/>
        <w:ind w:left="142"/>
        <w:jc w:val="both"/>
        <w:rPr>
          <w:rFonts w:ascii="Arial" w:hAnsi="Arial"/>
        </w:rPr>
      </w:pPr>
      <w:r w:rsidRPr="00CB1749">
        <w:rPr>
          <w:rFonts w:ascii="Arial" w:hAnsi="Arial"/>
        </w:rPr>
        <w:t>Membership of the Company is not transferable, whether by operation of law or otherwise. All rights and privileges of membership of the Company will cease upon a member ceasing to be a member of the Company or upon the winding-up of the Company.</w:t>
      </w:r>
    </w:p>
    <w:p w14:paraId="091890F6" w14:textId="77777777" w:rsidR="00AD255D" w:rsidRPr="00CB1749" w:rsidRDefault="00AD255D" w:rsidP="00AD255D">
      <w:pPr>
        <w:pStyle w:val="Heading2"/>
        <w:jc w:val="both"/>
        <w:rPr>
          <w:sz w:val="24"/>
          <w:szCs w:val="24"/>
          <w:lang w:val="en-AU"/>
        </w:rPr>
      </w:pPr>
      <w:r w:rsidRPr="00CB1749">
        <w:rPr>
          <w:sz w:val="24"/>
          <w:szCs w:val="24"/>
          <w:lang w:val="en-AU"/>
        </w:rPr>
        <w:t>Dispute resolution and disciplinary procedures</w:t>
      </w:r>
    </w:p>
    <w:p w14:paraId="0E7DD934" w14:textId="77777777" w:rsidR="00AD255D" w:rsidRPr="006A606A" w:rsidRDefault="00AD255D" w:rsidP="00AD255D">
      <w:pPr>
        <w:pStyle w:val="ACNCproformalist"/>
        <w:tabs>
          <w:tab w:val="clear" w:pos="927"/>
          <w:tab w:val="num" w:pos="567"/>
        </w:tabs>
        <w:spacing w:before="160"/>
        <w:ind w:left="567" w:hanging="425"/>
        <w:jc w:val="both"/>
        <w:rPr>
          <w:rFonts w:ascii="Arial" w:hAnsi="Arial"/>
          <w:b/>
          <w:bCs/>
        </w:rPr>
      </w:pPr>
      <w:r w:rsidRPr="006A606A">
        <w:rPr>
          <w:rFonts w:ascii="Arial" w:hAnsi="Arial"/>
          <w:b/>
          <w:bCs/>
        </w:rPr>
        <w:t xml:space="preserve">Dispute resolution </w:t>
      </w:r>
    </w:p>
    <w:p w14:paraId="0D025D56" w14:textId="77777777" w:rsidR="00AD255D" w:rsidRPr="006A606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6A606A">
        <w:rPr>
          <w:rFonts w:ascii="Arial" w:hAnsi="Arial" w:cs="Arial"/>
          <w:lang w:val="en-AU"/>
        </w:rPr>
        <w:t>The dispute resolution procedure in this clause applies to disputes (disagreements) under this constitution between a member or director and:</w:t>
      </w:r>
    </w:p>
    <w:p w14:paraId="2EC35D9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one or more </w:t>
      </w:r>
      <w:proofErr w:type="gramStart"/>
      <w:r w:rsidRPr="00CB1749">
        <w:rPr>
          <w:rFonts w:ascii="Arial" w:hAnsi="Arial"/>
          <w:sz w:val="24"/>
          <w:szCs w:val="24"/>
        </w:rPr>
        <w:t>members;</w:t>
      </w:r>
      <w:proofErr w:type="gramEnd"/>
    </w:p>
    <w:p w14:paraId="17EB6B2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one or more directors; or</w:t>
      </w:r>
    </w:p>
    <w:p w14:paraId="3D79F76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the Company.</w:t>
      </w:r>
    </w:p>
    <w:p w14:paraId="0B151485" w14:textId="77777777" w:rsidR="00AD255D" w:rsidRPr="006A606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40" w:name="_Ref381868249"/>
      <w:r w:rsidRPr="006A606A">
        <w:rPr>
          <w:rFonts w:ascii="Arial" w:hAnsi="Arial" w:cs="Arial"/>
          <w:lang w:val="en-AU"/>
        </w:rPr>
        <w:t>A member must not start a dispute resolution procedure in relation to a matter which is the subject of a disciplinary procedure under clause 23 until the disciplinary procedure is completed.</w:t>
      </w:r>
    </w:p>
    <w:p w14:paraId="42C0ED96" w14:textId="77777777" w:rsidR="00AD255D" w:rsidRPr="006A606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41" w:name="_Ref392161046"/>
      <w:r w:rsidRPr="006A606A">
        <w:rPr>
          <w:rFonts w:ascii="Arial" w:hAnsi="Arial" w:cs="Arial"/>
          <w:lang w:val="en-AU"/>
        </w:rPr>
        <w:t>Those involved in the dispute must try to resolve it between themselves within 14 days of knowing about it.</w:t>
      </w:r>
      <w:bookmarkEnd w:id="40"/>
      <w:bookmarkEnd w:id="41"/>
    </w:p>
    <w:p w14:paraId="7E6760F7" w14:textId="77777777" w:rsidR="00AD255D" w:rsidRPr="006A606A"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6A606A">
        <w:rPr>
          <w:rFonts w:ascii="Arial" w:hAnsi="Arial" w:cs="Arial"/>
          <w:lang w:val="en-AU"/>
        </w:rPr>
        <w:t xml:space="preserve">If those involved in the dispute do not resolve it under clause </w:t>
      </w:r>
      <w:r w:rsidRPr="006A606A">
        <w:rPr>
          <w:rFonts w:ascii="Arial" w:hAnsi="Arial" w:cs="Arial"/>
          <w:lang w:val="en-AU"/>
        </w:rPr>
        <w:fldChar w:fldCharType="begin"/>
      </w:r>
      <w:r w:rsidRPr="006A606A">
        <w:rPr>
          <w:rFonts w:ascii="Arial" w:hAnsi="Arial" w:cs="Arial"/>
          <w:lang w:val="en-AU"/>
        </w:rPr>
        <w:instrText xml:space="preserve"> REF _Ref392161046 \r \h  \* MERGEFORMAT </w:instrText>
      </w:r>
      <w:r w:rsidRPr="006A606A">
        <w:rPr>
          <w:rFonts w:ascii="Arial" w:hAnsi="Arial" w:cs="Arial"/>
          <w:lang w:val="en-AU"/>
        </w:rPr>
      </w:r>
      <w:r w:rsidRPr="006A606A">
        <w:rPr>
          <w:rFonts w:ascii="Arial" w:hAnsi="Arial" w:cs="Arial"/>
          <w:lang w:val="en-AU"/>
        </w:rPr>
        <w:fldChar w:fldCharType="separate"/>
      </w:r>
      <w:r w:rsidRPr="006A606A">
        <w:rPr>
          <w:rFonts w:ascii="Arial" w:hAnsi="Arial" w:cs="Arial"/>
          <w:lang w:val="en-AU"/>
        </w:rPr>
        <w:t>22.3</w:t>
      </w:r>
      <w:r w:rsidRPr="006A606A">
        <w:rPr>
          <w:rFonts w:ascii="Arial" w:hAnsi="Arial" w:cs="Arial"/>
          <w:lang w:val="en-AU"/>
        </w:rPr>
        <w:fldChar w:fldCharType="end"/>
      </w:r>
      <w:r w:rsidRPr="006A606A">
        <w:rPr>
          <w:rFonts w:ascii="Arial" w:hAnsi="Arial" w:cs="Arial"/>
          <w:lang w:val="en-AU"/>
        </w:rPr>
        <w:t>, they must within 10 days:</w:t>
      </w:r>
    </w:p>
    <w:p w14:paraId="5EFFDCE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tell the directors about the dispute in </w:t>
      </w:r>
      <w:proofErr w:type="gramStart"/>
      <w:r w:rsidRPr="00CB1749">
        <w:rPr>
          <w:rFonts w:ascii="Arial" w:hAnsi="Arial"/>
          <w:sz w:val="24"/>
          <w:szCs w:val="24"/>
        </w:rPr>
        <w:t>writing;</w:t>
      </w:r>
      <w:proofErr w:type="gramEnd"/>
    </w:p>
    <w:p w14:paraId="18C9E5B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agree or request that a mediator be appointed; and</w:t>
      </w:r>
    </w:p>
    <w:p w14:paraId="147EF4A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attempt in good faith to settle the dispute by mediation.</w:t>
      </w:r>
    </w:p>
    <w:p w14:paraId="657D5E1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42" w:name="_Ref381868206"/>
      <w:r w:rsidRPr="00CB1749">
        <w:rPr>
          <w:rFonts w:ascii="Arial" w:hAnsi="Arial"/>
        </w:rPr>
        <w:lastRenderedPageBreak/>
        <w:t>The mediator:</w:t>
      </w:r>
      <w:bookmarkEnd w:id="42"/>
    </w:p>
    <w:p w14:paraId="158FC95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must be chosen by agreement of those involved, or</w:t>
      </w:r>
    </w:p>
    <w:p w14:paraId="482BC36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bookmarkStart w:id="43" w:name="_Ref381868212"/>
      <w:r w:rsidRPr="00CB1749">
        <w:rPr>
          <w:rFonts w:ascii="Arial" w:hAnsi="Arial"/>
          <w:sz w:val="24"/>
          <w:szCs w:val="24"/>
        </w:rPr>
        <w:t>where those involved do not agree:</w:t>
      </w:r>
      <w:bookmarkEnd w:id="43"/>
    </w:p>
    <w:p w14:paraId="51F52EF9" w14:textId="77777777" w:rsidR="00AD255D" w:rsidRPr="00CB1749" w:rsidRDefault="00AD255D" w:rsidP="00AD255D">
      <w:pPr>
        <w:pStyle w:val="ACNCproformalist"/>
        <w:numPr>
          <w:ilvl w:val="0"/>
          <w:numId w:val="5"/>
        </w:numPr>
        <w:spacing w:before="0"/>
        <w:jc w:val="both"/>
        <w:rPr>
          <w:rFonts w:ascii="Arial" w:hAnsi="Arial"/>
          <w:sz w:val="24"/>
          <w:szCs w:val="24"/>
        </w:rPr>
      </w:pPr>
      <w:bookmarkStart w:id="44" w:name="_Ref381868216"/>
      <w:r w:rsidRPr="00CB1749">
        <w:rPr>
          <w:rFonts w:ascii="Arial" w:hAnsi="Arial"/>
          <w:sz w:val="24"/>
          <w:szCs w:val="24"/>
        </w:rPr>
        <w:t>for disputes between members, must be a person chosen by the directors</w:t>
      </w:r>
      <w:bookmarkEnd w:id="44"/>
      <w:r w:rsidRPr="00CB1749">
        <w:rPr>
          <w:rFonts w:ascii="Arial" w:hAnsi="Arial"/>
          <w:sz w:val="24"/>
          <w:szCs w:val="24"/>
        </w:rPr>
        <w:t>; or</w:t>
      </w:r>
    </w:p>
    <w:p w14:paraId="4617E265" w14:textId="77777777" w:rsidR="00AD255D" w:rsidRPr="00CB1749" w:rsidRDefault="00AD255D" w:rsidP="00AD255D">
      <w:pPr>
        <w:pStyle w:val="ACNCproformalist"/>
        <w:numPr>
          <w:ilvl w:val="0"/>
          <w:numId w:val="5"/>
        </w:numPr>
        <w:ind w:left="1945"/>
        <w:jc w:val="both"/>
        <w:rPr>
          <w:rFonts w:ascii="Arial" w:hAnsi="Arial"/>
          <w:sz w:val="24"/>
          <w:szCs w:val="24"/>
        </w:rPr>
      </w:pPr>
      <w:r w:rsidRPr="00CB1749">
        <w:rPr>
          <w:rFonts w:ascii="Arial" w:hAnsi="Arial"/>
          <w:sz w:val="24"/>
          <w:szCs w:val="24"/>
        </w:rPr>
        <w:t>for other disputes, must be a person chosen by either the Commissioner of the ACNC or the president of the law institute or society in the state or territory in which the Company has its registered office.</w:t>
      </w:r>
    </w:p>
    <w:p w14:paraId="1D5511A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A mediator chosen by the directors under clause </w:t>
      </w:r>
      <w:r w:rsidRPr="00CB1749">
        <w:rPr>
          <w:rFonts w:ascii="Arial" w:hAnsi="Arial"/>
        </w:rPr>
        <w:fldChar w:fldCharType="begin"/>
      </w:r>
      <w:r w:rsidRPr="00CB1749">
        <w:rPr>
          <w:rFonts w:ascii="Arial" w:hAnsi="Arial"/>
        </w:rPr>
        <w:instrText xml:space="preserve"> REF _Ref381868212 \r \h  \* MERGEFORMAT </w:instrText>
      </w:r>
      <w:r w:rsidRPr="00CB1749">
        <w:rPr>
          <w:rFonts w:ascii="Arial" w:hAnsi="Arial"/>
        </w:rPr>
      </w:r>
      <w:r w:rsidRPr="00CB1749">
        <w:rPr>
          <w:rFonts w:ascii="Arial" w:hAnsi="Arial"/>
        </w:rPr>
        <w:fldChar w:fldCharType="separate"/>
      </w:r>
      <w:r w:rsidRPr="00CB1749">
        <w:rPr>
          <w:rFonts w:ascii="Arial" w:hAnsi="Arial"/>
        </w:rPr>
        <w:t>22.5(b)</w:t>
      </w:r>
      <w:r w:rsidRPr="00CB1749">
        <w:rPr>
          <w:rFonts w:ascii="Arial" w:hAnsi="Arial"/>
        </w:rPr>
        <w:fldChar w:fldCharType="end"/>
      </w:r>
      <w:r w:rsidRPr="00CB1749">
        <w:rPr>
          <w:rFonts w:ascii="Arial" w:hAnsi="Arial"/>
        </w:rPr>
        <w:t>(</w:t>
      </w:r>
      <w:r w:rsidRPr="00CB1749">
        <w:rPr>
          <w:rFonts w:ascii="Arial" w:hAnsi="Arial"/>
        </w:rPr>
        <w:fldChar w:fldCharType="begin"/>
      </w:r>
      <w:r w:rsidRPr="00CB1749">
        <w:rPr>
          <w:rFonts w:ascii="Arial" w:hAnsi="Arial"/>
        </w:rPr>
        <w:instrText xml:space="preserve"> REF _Ref381868216 \r \h  \* MERGEFORMAT </w:instrText>
      </w:r>
      <w:r w:rsidRPr="00CB1749">
        <w:rPr>
          <w:rFonts w:ascii="Arial" w:hAnsi="Arial"/>
        </w:rPr>
      </w:r>
      <w:r w:rsidRPr="00CB1749">
        <w:rPr>
          <w:rFonts w:ascii="Arial" w:hAnsi="Arial"/>
        </w:rPr>
        <w:fldChar w:fldCharType="separate"/>
      </w:r>
      <w:r w:rsidRPr="00CB1749">
        <w:rPr>
          <w:rFonts w:ascii="Arial" w:hAnsi="Arial"/>
        </w:rPr>
        <w:t>i</w:t>
      </w:r>
      <w:r w:rsidRPr="00CB1749">
        <w:rPr>
          <w:rFonts w:ascii="Arial" w:hAnsi="Arial"/>
        </w:rPr>
        <w:fldChar w:fldCharType="end"/>
      </w:r>
      <w:r w:rsidRPr="00CB1749">
        <w:rPr>
          <w:rFonts w:ascii="Arial" w:hAnsi="Arial"/>
        </w:rPr>
        <w:t xml:space="preserve">): </w:t>
      </w:r>
    </w:p>
    <w:p w14:paraId="6393597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may be a member or former member of the </w:t>
      </w:r>
      <w:proofErr w:type="gramStart"/>
      <w:r w:rsidRPr="00CB1749">
        <w:rPr>
          <w:rFonts w:ascii="Arial" w:hAnsi="Arial"/>
          <w:sz w:val="24"/>
          <w:szCs w:val="24"/>
        </w:rPr>
        <w:t>Company;</w:t>
      </w:r>
      <w:proofErr w:type="gramEnd"/>
    </w:p>
    <w:p w14:paraId="26DCC2C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must not have a personal interest in the dispute; and</w:t>
      </w:r>
    </w:p>
    <w:p w14:paraId="7E288F1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must not be biased towards or against anyone involved in the dispute.</w:t>
      </w:r>
    </w:p>
    <w:p w14:paraId="7505BCB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When conducting the mediation, the mediator must:</w:t>
      </w:r>
    </w:p>
    <w:p w14:paraId="7826B42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allow those involved a reasonable chance to be </w:t>
      </w:r>
      <w:proofErr w:type="gramStart"/>
      <w:r w:rsidRPr="00CB1749">
        <w:rPr>
          <w:rFonts w:ascii="Arial" w:hAnsi="Arial"/>
          <w:sz w:val="24"/>
          <w:szCs w:val="24"/>
        </w:rPr>
        <w:t>heard;</w:t>
      </w:r>
      <w:proofErr w:type="gramEnd"/>
    </w:p>
    <w:p w14:paraId="7FD9B14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allow those involved a reasonable chance to review any written </w:t>
      </w:r>
      <w:proofErr w:type="gramStart"/>
      <w:r w:rsidRPr="00CB1749">
        <w:rPr>
          <w:rFonts w:ascii="Arial" w:hAnsi="Arial"/>
          <w:sz w:val="24"/>
          <w:szCs w:val="24"/>
        </w:rPr>
        <w:t>statements;</w:t>
      </w:r>
      <w:proofErr w:type="gramEnd"/>
    </w:p>
    <w:p w14:paraId="5D73CA4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ensure that those involved are given natural justice; and</w:t>
      </w:r>
    </w:p>
    <w:p w14:paraId="3E24415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not </w:t>
      </w:r>
      <w:proofErr w:type="gramStart"/>
      <w:r w:rsidRPr="00CB1749">
        <w:rPr>
          <w:rFonts w:ascii="Arial" w:hAnsi="Arial"/>
          <w:sz w:val="24"/>
          <w:szCs w:val="24"/>
        </w:rPr>
        <w:t>make a decision</w:t>
      </w:r>
      <w:proofErr w:type="gramEnd"/>
      <w:r w:rsidRPr="00CB1749">
        <w:rPr>
          <w:rFonts w:ascii="Arial" w:hAnsi="Arial"/>
          <w:sz w:val="24"/>
          <w:szCs w:val="24"/>
        </w:rPr>
        <w:t xml:space="preserve"> on the dispute.</w:t>
      </w:r>
      <w:bookmarkStart w:id="45" w:name="_Ref361315300"/>
      <w:r w:rsidRPr="00DF6695">
        <w:rPr>
          <w:rFonts w:ascii="Arial" w:hAnsi="Arial"/>
          <w:sz w:val="24"/>
          <w:szCs w:val="24"/>
        </w:rPr>
        <w:t xml:space="preserve"> </w:t>
      </w:r>
    </w:p>
    <w:p w14:paraId="0FEB72E3" w14:textId="77777777" w:rsidR="00AD255D" w:rsidRPr="00DF6695" w:rsidRDefault="00AD255D" w:rsidP="00AD255D">
      <w:pPr>
        <w:pStyle w:val="ACNCproformalist"/>
        <w:tabs>
          <w:tab w:val="clear" w:pos="927"/>
          <w:tab w:val="num" w:pos="567"/>
        </w:tabs>
        <w:spacing w:before="160"/>
        <w:ind w:left="567" w:hanging="425"/>
        <w:jc w:val="both"/>
        <w:rPr>
          <w:rFonts w:ascii="Arial" w:hAnsi="Arial"/>
          <w:b/>
          <w:bCs/>
        </w:rPr>
      </w:pPr>
      <w:r w:rsidRPr="00DF6695">
        <w:rPr>
          <w:rFonts w:ascii="Arial" w:hAnsi="Arial"/>
          <w:b/>
          <w:bCs/>
        </w:rPr>
        <w:t>Disciplining members</w:t>
      </w:r>
      <w:bookmarkEnd w:id="45"/>
    </w:p>
    <w:p w14:paraId="56A31E7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46" w:name="_Ref381865322"/>
      <w:r w:rsidRPr="00CB1749">
        <w:rPr>
          <w:rFonts w:ascii="Arial" w:hAnsi="Arial" w:cs="Arial"/>
          <w:lang w:val="en-AU"/>
        </w:rPr>
        <w:t xml:space="preserve">In accordance with this clause, the directors may resolve to warn, </w:t>
      </w:r>
      <w:proofErr w:type="gramStart"/>
      <w:r w:rsidRPr="00CB1749">
        <w:rPr>
          <w:rFonts w:ascii="Arial" w:hAnsi="Arial" w:cs="Arial"/>
          <w:lang w:val="en-AU"/>
        </w:rPr>
        <w:t>suspend</w:t>
      </w:r>
      <w:proofErr w:type="gramEnd"/>
      <w:r w:rsidRPr="00CB1749">
        <w:rPr>
          <w:rFonts w:ascii="Arial" w:hAnsi="Arial" w:cs="Arial"/>
          <w:lang w:val="en-AU"/>
        </w:rPr>
        <w:t xml:space="preserve"> or expel a member from the Company</w:t>
      </w:r>
      <w:r w:rsidRPr="00CB1749">
        <w:rPr>
          <w:rFonts w:ascii="Arial" w:hAnsi="Arial" w:cs="Arial"/>
          <w:b/>
          <w:lang w:val="en-AU"/>
        </w:rPr>
        <w:t xml:space="preserve"> </w:t>
      </w:r>
      <w:r w:rsidRPr="00CB1749">
        <w:rPr>
          <w:rFonts w:ascii="Arial" w:hAnsi="Arial" w:cs="Arial"/>
          <w:lang w:val="en-AU"/>
        </w:rPr>
        <w:t>if the directors consider that the:</w:t>
      </w:r>
      <w:bookmarkEnd w:id="46"/>
    </w:p>
    <w:p w14:paraId="4AD5B22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member has breached this constitution; or </w:t>
      </w:r>
    </w:p>
    <w:p w14:paraId="0321192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the member’s behaviour is causing, has caused, or is likely to cause harm to the Company. </w:t>
      </w:r>
    </w:p>
    <w:p w14:paraId="27CDC3F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At least 14 days before the directors’ meeting at which a resolution under clause </w:t>
      </w:r>
      <w:r w:rsidRPr="00CB1749">
        <w:rPr>
          <w:rFonts w:ascii="Arial" w:hAnsi="Arial" w:cs="Arial"/>
          <w:lang w:val="en-AU"/>
        </w:rPr>
        <w:fldChar w:fldCharType="begin"/>
      </w:r>
      <w:r w:rsidRPr="00CB1749">
        <w:rPr>
          <w:rFonts w:ascii="Arial" w:hAnsi="Arial" w:cs="Arial"/>
          <w:lang w:val="en-AU"/>
        </w:rPr>
        <w:instrText xml:space="preserve"> REF _Ref381865322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23.1</w:t>
      </w:r>
      <w:r w:rsidRPr="00CB1749">
        <w:rPr>
          <w:rFonts w:ascii="Arial" w:hAnsi="Arial" w:cs="Arial"/>
          <w:lang w:val="en-AU"/>
        </w:rPr>
        <w:fldChar w:fldCharType="end"/>
      </w:r>
      <w:r w:rsidRPr="00CB1749">
        <w:rPr>
          <w:rFonts w:ascii="Arial" w:hAnsi="Arial" w:cs="Arial"/>
          <w:lang w:val="en-AU"/>
        </w:rPr>
        <w:t xml:space="preserve"> will be considered, the secretary must notify the member in writing:</w:t>
      </w:r>
    </w:p>
    <w:p w14:paraId="1BE4487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that the directors are considering a resolution to warn, suspend or expel the </w:t>
      </w:r>
      <w:proofErr w:type="gramStart"/>
      <w:r w:rsidRPr="00CB1749">
        <w:rPr>
          <w:rFonts w:ascii="Arial" w:hAnsi="Arial"/>
          <w:sz w:val="24"/>
          <w:szCs w:val="24"/>
        </w:rPr>
        <w:t>member;</w:t>
      </w:r>
      <w:proofErr w:type="gramEnd"/>
    </w:p>
    <w:p w14:paraId="1FBD6E6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that this resolution will be considered at a directors’ meeting and the date of that </w:t>
      </w:r>
      <w:proofErr w:type="gramStart"/>
      <w:r w:rsidRPr="00CB1749">
        <w:rPr>
          <w:rFonts w:ascii="Arial" w:hAnsi="Arial"/>
          <w:sz w:val="24"/>
          <w:szCs w:val="24"/>
        </w:rPr>
        <w:t>meeting;</w:t>
      </w:r>
      <w:proofErr w:type="gramEnd"/>
    </w:p>
    <w:p w14:paraId="414219F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what the member is said to have done or not </w:t>
      </w:r>
      <w:proofErr w:type="gramStart"/>
      <w:r w:rsidRPr="00CB1749">
        <w:rPr>
          <w:rFonts w:ascii="Arial" w:hAnsi="Arial"/>
          <w:sz w:val="24"/>
          <w:szCs w:val="24"/>
        </w:rPr>
        <w:t>done;</w:t>
      </w:r>
      <w:proofErr w:type="gramEnd"/>
    </w:p>
    <w:p w14:paraId="1FEB3F26"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the nature of the resolution that has been proposed; and</w:t>
      </w:r>
    </w:p>
    <w:p w14:paraId="1EE2588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that the member may provide an explanation to the directors, and details of how to do so.</w:t>
      </w:r>
    </w:p>
    <w:p w14:paraId="6C6B87C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47" w:name="_Ref382913817"/>
      <w:r w:rsidRPr="00CB1749">
        <w:rPr>
          <w:rFonts w:ascii="Arial" w:hAnsi="Arial" w:cs="Arial"/>
          <w:lang w:val="en-AU"/>
        </w:rPr>
        <w:lastRenderedPageBreak/>
        <w:t xml:space="preserve">Before the directors pass any resolution under clause </w:t>
      </w:r>
      <w:r w:rsidRPr="00CB1749">
        <w:rPr>
          <w:rFonts w:ascii="Arial" w:hAnsi="Arial" w:cs="Arial"/>
          <w:lang w:val="en-AU"/>
        </w:rPr>
        <w:fldChar w:fldCharType="begin"/>
      </w:r>
      <w:r w:rsidRPr="00CB1749">
        <w:rPr>
          <w:rFonts w:ascii="Arial" w:hAnsi="Arial" w:cs="Arial"/>
          <w:lang w:val="en-AU"/>
        </w:rPr>
        <w:instrText xml:space="preserve"> REF _Ref381865322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23.1</w:t>
      </w:r>
      <w:r w:rsidRPr="00CB1749">
        <w:rPr>
          <w:rFonts w:ascii="Arial" w:hAnsi="Arial" w:cs="Arial"/>
          <w:lang w:val="en-AU"/>
        </w:rPr>
        <w:fldChar w:fldCharType="end"/>
      </w:r>
      <w:r w:rsidRPr="00CB1749">
        <w:rPr>
          <w:rFonts w:ascii="Arial" w:hAnsi="Arial" w:cs="Arial"/>
          <w:lang w:val="en-AU"/>
        </w:rPr>
        <w:t>, the member must be given a chance to explain or defend themselves by:</w:t>
      </w:r>
      <w:bookmarkEnd w:id="47"/>
    </w:p>
    <w:p w14:paraId="744437A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sending the </w:t>
      </w:r>
      <w:proofErr w:type="gramStart"/>
      <w:r w:rsidRPr="00CB1749">
        <w:rPr>
          <w:rFonts w:ascii="Arial" w:hAnsi="Arial"/>
          <w:sz w:val="24"/>
          <w:szCs w:val="24"/>
        </w:rPr>
        <w:t>directors</w:t>
      </w:r>
      <w:proofErr w:type="gramEnd"/>
      <w:r w:rsidRPr="00CB1749">
        <w:rPr>
          <w:rFonts w:ascii="Arial" w:hAnsi="Arial"/>
          <w:sz w:val="24"/>
          <w:szCs w:val="24"/>
        </w:rPr>
        <w:t xml:space="preserve"> a written explanation before that directors’ meeting; and/or</w:t>
      </w:r>
    </w:p>
    <w:p w14:paraId="7818E12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speaking at the meeting.</w:t>
      </w:r>
    </w:p>
    <w:p w14:paraId="6D82985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48" w:name="_Ref388973200"/>
      <w:r w:rsidRPr="00CF18BF">
        <w:rPr>
          <w:rFonts w:ascii="Arial" w:hAnsi="Arial" w:cs="Arial"/>
          <w:lang w:val="en-AU"/>
        </w:rPr>
        <w:t>After</w:t>
      </w:r>
      <w:r w:rsidRPr="00CB1749">
        <w:rPr>
          <w:rFonts w:ascii="Arial" w:hAnsi="Arial"/>
        </w:rPr>
        <w:t xml:space="preserve"> </w:t>
      </w:r>
      <w:r w:rsidRPr="00DF6695">
        <w:rPr>
          <w:rFonts w:ascii="Arial" w:hAnsi="Arial" w:cs="Arial"/>
          <w:lang w:val="en-AU"/>
        </w:rPr>
        <w:t>considering</w:t>
      </w:r>
      <w:r w:rsidRPr="00CB1749">
        <w:rPr>
          <w:rFonts w:ascii="Arial" w:hAnsi="Arial"/>
        </w:rPr>
        <w:t xml:space="preserve"> any explanation under clause </w:t>
      </w:r>
      <w:r w:rsidRPr="00CB1749">
        <w:rPr>
          <w:rFonts w:ascii="Arial" w:hAnsi="Arial"/>
        </w:rPr>
        <w:fldChar w:fldCharType="begin"/>
      </w:r>
      <w:r w:rsidRPr="00CB1749">
        <w:rPr>
          <w:rFonts w:ascii="Arial" w:hAnsi="Arial"/>
        </w:rPr>
        <w:instrText xml:space="preserve"> REF _Ref382913817 \r \h  \* MERGEFORMAT </w:instrText>
      </w:r>
      <w:r w:rsidRPr="00CB1749">
        <w:rPr>
          <w:rFonts w:ascii="Arial" w:hAnsi="Arial"/>
        </w:rPr>
      </w:r>
      <w:r w:rsidRPr="00CB1749">
        <w:rPr>
          <w:rFonts w:ascii="Arial" w:hAnsi="Arial"/>
        </w:rPr>
        <w:fldChar w:fldCharType="separate"/>
      </w:r>
      <w:r w:rsidRPr="00CB1749">
        <w:rPr>
          <w:rFonts w:ascii="Arial" w:hAnsi="Arial"/>
        </w:rPr>
        <w:t>23.3</w:t>
      </w:r>
      <w:r w:rsidRPr="00CB1749">
        <w:rPr>
          <w:rFonts w:ascii="Arial" w:hAnsi="Arial"/>
        </w:rPr>
        <w:fldChar w:fldCharType="end"/>
      </w:r>
      <w:r w:rsidRPr="00CB1749">
        <w:rPr>
          <w:rFonts w:ascii="Arial" w:hAnsi="Arial"/>
        </w:rPr>
        <w:t>, the directors may:</w:t>
      </w:r>
      <w:bookmarkEnd w:id="48"/>
    </w:p>
    <w:p w14:paraId="461C2A16"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take no further </w:t>
      </w:r>
      <w:proofErr w:type="gramStart"/>
      <w:r w:rsidRPr="00CB1749">
        <w:rPr>
          <w:rFonts w:ascii="Arial" w:hAnsi="Arial"/>
          <w:sz w:val="24"/>
          <w:szCs w:val="24"/>
        </w:rPr>
        <w:t>action;</w:t>
      </w:r>
      <w:proofErr w:type="gramEnd"/>
    </w:p>
    <w:p w14:paraId="4187630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warn the </w:t>
      </w:r>
      <w:proofErr w:type="gramStart"/>
      <w:r w:rsidRPr="00CB1749">
        <w:rPr>
          <w:rFonts w:ascii="Arial" w:hAnsi="Arial"/>
          <w:sz w:val="24"/>
          <w:szCs w:val="24"/>
        </w:rPr>
        <w:t>member;</w:t>
      </w:r>
      <w:proofErr w:type="gramEnd"/>
    </w:p>
    <w:p w14:paraId="01EF305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suspend the member’s rights as a member for a period of no more than 12 </w:t>
      </w:r>
      <w:proofErr w:type="gramStart"/>
      <w:r w:rsidRPr="00CB1749">
        <w:rPr>
          <w:rFonts w:ascii="Arial" w:hAnsi="Arial"/>
          <w:sz w:val="24"/>
          <w:szCs w:val="24"/>
        </w:rPr>
        <w:t>months;</w:t>
      </w:r>
      <w:proofErr w:type="gramEnd"/>
    </w:p>
    <w:p w14:paraId="501DDB1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expel the </w:t>
      </w:r>
      <w:proofErr w:type="gramStart"/>
      <w:r w:rsidRPr="00CB1749">
        <w:rPr>
          <w:rFonts w:ascii="Arial" w:hAnsi="Arial"/>
          <w:sz w:val="24"/>
          <w:szCs w:val="24"/>
        </w:rPr>
        <w:t>member;</w:t>
      </w:r>
      <w:proofErr w:type="gramEnd"/>
    </w:p>
    <w:p w14:paraId="246B9DC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bookmarkStart w:id="49" w:name="_Ref491684559"/>
      <w:r w:rsidRPr="00CB1749">
        <w:rPr>
          <w:rFonts w:ascii="Arial" w:hAnsi="Arial"/>
          <w:sz w:val="24"/>
          <w:szCs w:val="24"/>
        </w:rPr>
        <w:t xml:space="preserve">refer the decision to an unbiased, independent person on conditions that the directors consider appropriate (however, the person can only </w:t>
      </w:r>
      <w:proofErr w:type="gramStart"/>
      <w:r w:rsidRPr="00CB1749">
        <w:rPr>
          <w:rFonts w:ascii="Arial" w:hAnsi="Arial"/>
          <w:sz w:val="24"/>
          <w:szCs w:val="24"/>
        </w:rPr>
        <w:t>make a decision</w:t>
      </w:r>
      <w:proofErr w:type="gramEnd"/>
      <w:r w:rsidRPr="00CB1749">
        <w:rPr>
          <w:rFonts w:ascii="Arial" w:hAnsi="Arial"/>
          <w:sz w:val="24"/>
          <w:szCs w:val="24"/>
        </w:rPr>
        <w:t xml:space="preserve"> that the directors could have made under this clause); or</w:t>
      </w:r>
      <w:bookmarkEnd w:id="49"/>
    </w:p>
    <w:p w14:paraId="4F9105FB" w14:textId="77777777" w:rsidR="00AD255D" w:rsidRPr="00CB1749" w:rsidRDefault="00AD255D" w:rsidP="00AD255D">
      <w:pPr>
        <w:pStyle w:val="ACNCproformalist"/>
        <w:numPr>
          <w:ilvl w:val="2"/>
          <w:numId w:val="3"/>
        </w:numPr>
        <w:spacing w:before="0"/>
        <w:jc w:val="both"/>
        <w:rPr>
          <w:rFonts w:ascii="Arial" w:hAnsi="Arial"/>
          <w:sz w:val="24"/>
          <w:szCs w:val="24"/>
        </w:rPr>
      </w:pPr>
      <w:r w:rsidRPr="00CB1749">
        <w:rPr>
          <w:rFonts w:ascii="Arial" w:hAnsi="Arial"/>
          <w:sz w:val="24"/>
          <w:szCs w:val="24"/>
        </w:rPr>
        <w:t>require the matter to be determined at a General Meeting.</w:t>
      </w:r>
    </w:p>
    <w:p w14:paraId="099F3F7C" w14:textId="77777777" w:rsidR="00AD255D" w:rsidRPr="00DF669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DF6695">
        <w:rPr>
          <w:rFonts w:ascii="Arial" w:hAnsi="Arial" w:cs="Arial"/>
          <w:lang w:val="en-AU"/>
        </w:rPr>
        <w:t>The directors cannot fine a member.</w:t>
      </w:r>
    </w:p>
    <w:p w14:paraId="3D532E9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The secretary must give written notice to the member of the decision under clause </w:t>
      </w:r>
      <w:r w:rsidRPr="00CB1749">
        <w:rPr>
          <w:rFonts w:ascii="Arial" w:hAnsi="Arial"/>
        </w:rPr>
        <w:fldChar w:fldCharType="begin"/>
      </w:r>
      <w:r w:rsidRPr="00CB1749">
        <w:rPr>
          <w:rFonts w:ascii="Arial" w:hAnsi="Arial"/>
        </w:rPr>
        <w:instrText xml:space="preserve"> REF _Ref388973200 \r \h  \* MERGEFORMAT </w:instrText>
      </w:r>
      <w:r w:rsidRPr="00CB1749">
        <w:rPr>
          <w:rFonts w:ascii="Arial" w:hAnsi="Arial"/>
        </w:rPr>
      </w:r>
      <w:r w:rsidRPr="00CB1749">
        <w:rPr>
          <w:rFonts w:ascii="Arial" w:hAnsi="Arial"/>
        </w:rPr>
        <w:fldChar w:fldCharType="separate"/>
      </w:r>
      <w:r w:rsidRPr="00CB1749">
        <w:rPr>
          <w:rFonts w:ascii="Arial" w:hAnsi="Arial"/>
        </w:rPr>
        <w:t>23.4</w:t>
      </w:r>
      <w:r w:rsidRPr="00CB1749">
        <w:rPr>
          <w:rFonts w:ascii="Arial" w:hAnsi="Arial"/>
        </w:rPr>
        <w:fldChar w:fldCharType="end"/>
      </w:r>
      <w:r w:rsidRPr="00CB1749">
        <w:rPr>
          <w:rFonts w:ascii="Arial" w:hAnsi="Arial"/>
        </w:rPr>
        <w:t xml:space="preserve"> as soon as possible.</w:t>
      </w:r>
    </w:p>
    <w:p w14:paraId="3B2F600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Disciplinary procedures must be completed as soon as reasonably practical.</w:t>
      </w:r>
    </w:p>
    <w:p w14:paraId="23849C9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50" w:name="_Ref392595874"/>
      <w:r w:rsidRPr="00CB1749">
        <w:rPr>
          <w:rFonts w:ascii="Arial" w:hAnsi="Arial"/>
        </w:rPr>
        <w:t xml:space="preserve">There will be no liability for any loss or injury suffered by the member </w:t>
      </w:r>
      <w:proofErr w:type="gramStart"/>
      <w:r w:rsidRPr="00CB1749">
        <w:rPr>
          <w:rFonts w:ascii="Arial" w:hAnsi="Arial"/>
        </w:rPr>
        <w:t>as a result of</w:t>
      </w:r>
      <w:proofErr w:type="gramEnd"/>
      <w:r w:rsidRPr="00CB1749">
        <w:rPr>
          <w:rFonts w:ascii="Arial" w:hAnsi="Arial"/>
        </w:rPr>
        <w:t xml:space="preserve"> any decision made by the directors in good faith under this clause.</w:t>
      </w:r>
      <w:bookmarkEnd w:id="50"/>
    </w:p>
    <w:p w14:paraId="31789D88" w14:textId="77777777" w:rsidR="00AD255D" w:rsidRPr="00CB1749" w:rsidRDefault="00AD255D" w:rsidP="00AD255D">
      <w:pPr>
        <w:pStyle w:val="Heading2"/>
        <w:jc w:val="both"/>
        <w:rPr>
          <w:sz w:val="24"/>
          <w:szCs w:val="24"/>
          <w:lang w:val="en-AU"/>
        </w:rPr>
      </w:pPr>
      <w:r w:rsidRPr="00CB1749">
        <w:rPr>
          <w:sz w:val="24"/>
          <w:szCs w:val="24"/>
          <w:lang w:val="en-AU"/>
        </w:rPr>
        <w:t>General Meetings of members</w:t>
      </w:r>
    </w:p>
    <w:p w14:paraId="7B403F39" w14:textId="77777777" w:rsidR="00AD255D" w:rsidRPr="00CF18BF" w:rsidRDefault="00AD255D" w:rsidP="00AD255D">
      <w:pPr>
        <w:pStyle w:val="ACNCproformalist"/>
        <w:tabs>
          <w:tab w:val="clear" w:pos="927"/>
          <w:tab w:val="num" w:pos="567"/>
        </w:tabs>
        <w:spacing w:before="160"/>
        <w:ind w:left="567" w:hanging="425"/>
        <w:jc w:val="both"/>
        <w:rPr>
          <w:rFonts w:ascii="Arial" w:hAnsi="Arial"/>
          <w:b/>
          <w:bCs/>
        </w:rPr>
      </w:pPr>
      <w:r w:rsidRPr="00CF18BF">
        <w:rPr>
          <w:rFonts w:ascii="Arial" w:hAnsi="Arial"/>
          <w:b/>
          <w:bCs/>
        </w:rPr>
        <w:t xml:space="preserve">General Meetings called by directors </w:t>
      </w:r>
    </w:p>
    <w:p w14:paraId="6AC65F3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The directors may call a General Meeting.</w:t>
      </w:r>
    </w:p>
    <w:p w14:paraId="573FEEB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51" w:name="_Ref391974405"/>
      <w:r w:rsidRPr="00CB1749">
        <w:rPr>
          <w:rFonts w:ascii="Arial" w:hAnsi="Arial"/>
        </w:rPr>
        <w:t>If members who have been members for more than 12 months and with at least 5% of the votes that may be cast at a General Meeting</w:t>
      </w:r>
      <w:r w:rsidRPr="00CB1749">
        <w:rPr>
          <w:rFonts w:ascii="Arial" w:hAnsi="Arial"/>
          <w:b/>
        </w:rPr>
        <w:t xml:space="preserve"> </w:t>
      </w:r>
      <w:r w:rsidRPr="00CB1749">
        <w:rPr>
          <w:rFonts w:ascii="Arial" w:hAnsi="Arial"/>
        </w:rPr>
        <w:t>make a written request to the Company for a General Meeting to be held, the directors must:</w:t>
      </w:r>
      <w:bookmarkEnd w:id="51"/>
      <w:r w:rsidRPr="00CB1749">
        <w:rPr>
          <w:rFonts w:ascii="Arial" w:hAnsi="Arial"/>
        </w:rPr>
        <w:t xml:space="preserve"> </w:t>
      </w:r>
    </w:p>
    <w:p w14:paraId="4AB6AB31" w14:textId="77777777" w:rsidR="00AD255D" w:rsidRPr="00CB1749" w:rsidRDefault="00AD255D" w:rsidP="00AD255D">
      <w:pPr>
        <w:pStyle w:val="ACNCproformalist"/>
        <w:numPr>
          <w:ilvl w:val="2"/>
          <w:numId w:val="3"/>
        </w:numPr>
        <w:spacing w:before="0"/>
        <w:jc w:val="both"/>
        <w:rPr>
          <w:rFonts w:ascii="Arial" w:hAnsi="Arial"/>
          <w:sz w:val="24"/>
          <w:szCs w:val="24"/>
        </w:rPr>
      </w:pPr>
      <w:r w:rsidRPr="00CB1749">
        <w:rPr>
          <w:rFonts w:ascii="Arial" w:hAnsi="Arial"/>
          <w:sz w:val="24"/>
          <w:szCs w:val="24"/>
        </w:rPr>
        <w:t xml:space="preserve">within 21 days of the members’ request, give all members notice of a General </w:t>
      </w:r>
      <w:proofErr w:type="gramStart"/>
      <w:r w:rsidRPr="00CB1749">
        <w:rPr>
          <w:rFonts w:ascii="Arial" w:hAnsi="Arial"/>
          <w:sz w:val="24"/>
          <w:szCs w:val="24"/>
        </w:rPr>
        <w:t>Meeting;</w:t>
      </w:r>
      <w:proofErr w:type="gramEnd"/>
      <w:r w:rsidRPr="00CB1749">
        <w:rPr>
          <w:rFonts w:ascii="Arial" w:hAnsi="Arial"/>
          <w:sz w:val="24"/>
          <w:szCs w:val="24"/>
        </w:rPr>
        <w:t xml:space="preserve"> and </w:t>
      </w:r>
    </w:p>
    <w:p w14:paraId="5CD24B2B" w14:textId="77777777" w:rsidR="00AD255D" w:rsidRPr="00CB1749" w:rsidRDefault="00AD255D" w:rsidP="00AD255D">
      <w:pPr>
        <w:pStyle w:val="ACNCproformalist"/>
        <w:numPr>
          <w:ilvl w:val="2"/>
          <w:numId w:val="3"/>
        </w:numPr>
        <w:spacing w:before="0"/>
        <w:jc w:val="both"/>
        <w:rPr>
          <w:rFonts w:ascii="Arial" w:hAnsi="Arial"/>
          <w:sz w:val="24"/>
          <w:szCs w:val="24"/>
        </w:rPr>
      </w:pPr>
      <w:r w:rsidRPr="00CB1749">
        <w:rPr>
          <w:rFonts w:ascii="Arial" w:hAnsi="Arial"/>
          <w:sz w:val="24"/>
          <w:szCs w:val="24"/>
        </w:rPr>
        <w:t>hold the General Meeting within 2 months of the members’ request.</w:t>
      </w:r>
    </w:p>
    <w:p w14:paraId="0A9A9EB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percentage of votes that members have (in clause </w:t>
      </w:r>
      <w:r w:rsidRPr="00CB1749">
        <w:rPr>
          <w:rFonts w:ascii="Arial" w:hAnsi="Arial" w:cs="Arial"/>
          <w:lang w:val="en-AU"/>
        </w:rPr>
        <w:fldChar w:fldCharType="begin"/>
      </w:r>
      <w:r w:rsidRPr="00CB1749">
        <w:rPr>
          <w:rFonts w:ascii="Arial" w:hAnsi="Arial" w:cs="Arial"/>
          <w:lang w:val="en-AU"/>
        </w:rPr>
        <w:instrText xml:space="preserve"> REF _Ref391974405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24.2</w:t>
      </w:r>
      <w:r w:rsidRPr="00CB1749">
        <w:rPr>
          <w:rFonts w:ascii="Arial" w:hAnsi="Arial" w:cs="Arial"/>
          <w:lang w:val="en-AU"/>
        </w:rPr>
        <w:fldChar w:fldCharType="end"/>
      </w:r>
      <w:r w:rsidRPr="00CB1749">
        <w:rPr>
          <w:rFonts w:ascii="Arial" w:hAnsi="Arial" w:cs="Arial"/>
          <w:lang w:val="en-AU"/>
        </w:rPr>
        <w:t>) is to be calculated as at midnight before the members request the meeting.</w:t>
      </w:r>
    </w:p>
    <w:p w14:paraId="68C6BF9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members who make the request for a General Meeting must: </w:t>
      </w:r>
    </w:p>
    <w:p w14:paraId="2BB2100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state in the request any resolution to be proposed at the </w:t>
      </w:r>
      <w:proofErr w:type="gramStart"/>
      <w:r w:rsidRPr="00CB1749">
        <w:rPr>
          <w:rFonts w:ascii="Arial" w:hAnsi="Arial"/>
          <w:sz w:val="24"/>
          <w:szCs w:val="24"/>
        </w:rPr>
        <w:t>meeting;</w:t>
      </w:r>
      <w:proofErr w:type="gramEnd"/>
      <w:r w:rsidRPr="00CB1749">
        <w:rPr>
          <w:rFonts w:ascii="Arial" w:hAnsi="Arial"/>
          <w:sz w:val="24"/>
          <w:szCs w:val="24"/>
        </w:rPr>
        <w:t xml:space="preserve"> </w:t>
      </w:r>
    </w:p>
    <w:p w14:paraId="691CB6A6"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lastRenderedPageBreak/>
        <w:t xml:space="preserve">sign the request; and </w:t>
      </w:r>
    </w:p>
    <w:p w14:paraId="0D97F8AA" w14:textId="77777777" w:rsidR="00AD255D" w:rsidRPr="00CF18B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give the request to the Company.</w:t>
      </w:r>
    </w:p>
    <w:p w14:paraId="1A2B5CF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
          <w:bCs/>
        </w:rPr>
      </w:pPr>
      <w:r w:rsidRPr="00CB1749">
        <w:rPr>
          <w:rFonts w:ascii="Arial" w:hAnsi="Arial"/>
          <w:bCs/>
        </w:rPr>
        <w:t>Separate copies of a document setting out the request may be signed by members if the wording of the request is the same in each copy.</w:t>
      </w:r>
    </w:p>
    <w:p w14:paraId="0C9B177A" w14:textId="77777777" w:rsidR="00AD255D" w:rsidRPr="00CF18BF" w:rsidRDefault="00AD255D" w:rsidP="00AD255D">
      <w:pPr>
        <w:pStyle w:val="ACNCproformalist"/>
        <w:tabs>
          <w:tab w:val="clear" w:pos="927"/>
          <w:tab w:val="num" w:pos="567"/>
        </w:tabs>
        <w:spacing w:before="160"/>
        <w:ind w:left="567" w:hanging="425"/>
        <w:jc w:val="both"/>
        <w:rPr>
          <w:rFonts w:ascii="Arial" w:hAnsi="Arial"/>
          <w:b/>
          <w:bCs/>
        </w:rPr>
      </w:pPr>
      <w:r w:rsidRPr="00CF18BF">
        <w:rPr>
          <w:rFonts w:ascii="Arial" w:hAnsi="Arial"/>
          <w:b/>
          <w:bCs/>
        </w:rPr>
        <w:t>General Meetings called by members</w:t>
      </w:r>
    </w:p>
    <w:p w14:paraId="34E0545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52" w:name="_Ref382913911"/>
      <w:r w:rsidRPr="00CB1749">
        <w:rPr>
          <w:rFonts w:ascii="Arial" w:hAnsi="Arial" w:cs="Arial"/>
          <w:lang w:val="en-AU"/>
        </w:rPr>
        <w:t xml:space="preserve">If </w:t>
      </w:r>
      <w:r w:rsidRPr="00CF18BF">
        <w:rPr>
          <w:rFonts w:ascii="Arial" w:hAnsi="Arial"/>
          <w:bCs/>
        </w:rPr>
        <w:t>the</w:t>
      </w:r>
      <w:r w:rsidRPr="00CB1749">
        <w:rPr>
          <w:rFonts w:ascii="Arial" w:hAnsi="Arial" w:cs="Arial"/>
          <w:lang w:val="en-AU"/>
        </w:rPr>
        <w:t xml:space="preserve"> directors do not call the meeting within 21 days of the meeting being requested under clause </w:t>
      </w:r>
      <w:r w:rsidRPr="00CB1749">
        <w:rPr>
          <w:rFonts w:ascii="Arial" w:hAnsi="Arial" w:cs="Arial"/>
          <w:lang w:val="en-AU"/>
        </w:rPr>
        <w:fldChar w:fldCharType="begin"/>
      </w:r>
      <w:r w:rsidRPr="00CB1749">
        <w:rPr>
          <w:rFonts w:ascii="Arial" w:hAnsi="Arial" w:cs="Arial"/>
          <w:lang w:val="en-AU"/>
        </w:rPr>
        <w:instrText xml:space="preserve"> REF _Ref391974405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24.2</w:t>
      </w:r>
      <w:r w:rsidRPr="00CB1749">
        <w:rPr>
          <w:rFonts w:ascii="Arial" w:hAnsi="Arial" w:cs="Arial"/>
          <w:lang w:val="en-AU"/>
        </w:rPr>
        <w:fldChar w:fldCharType="end"/>
      </w:r>
      <w:r w:rsidRPr="00CB1749">
        <w:rPr>
          <w:rFonts w:ascii="Arial" w:hAnsi="Arial" w:cs="Arial"/>
          <w:lang w:val="en-AU"/>
        </w:rPr>
        <w:t>, 50% or more of the members who made the request and who have been members for more than 12 months, may call and arrange to hold a General Meeting</w:t>
      </w:r>
      <w:bookmarkEnd w:id="52"/>
      <w:r w:rsidRPr="00CB1749">
        <w:rPr>
          <w:rFonts w:ascii="Arial" w:hAnsi="Arial" w:cs="Arial"/>
          <w:lang w:val="en-AU"/>
        </w:rPr>
        <w:t>.</w:t>
      </w:r>
    </w:p>
    <w:p w14:paraId="1D0FC60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To call and hold a meeting under clause </w:t>
      </w:r>
      <w:r w:rsidRPr="00CB1749">
        <w:rPr>
          <w:rFonts w:ascii="Arial" w:hAnsi="Arial" w:cs="Arial"/>
          <w:lang w:val="en-AU"/>
        </w:rPr>
        <w:fldChar w:fldCharType="begin"/>
      </w:r>
      <w:r w:rsidRPr="00CB1749">
        <w:rPr>
          <w:rFonts w:ascii="Arial" w:hAnsi="Arial" w:cs="Arial"/>
          <w:lang w:val="en-AU"/>
        </w:rPr>
        <w:instrText xml:space="preserve"> REF _Ref382913911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25.1</w:t>
      </w:r>
      <w:r w:rsidRPr="00CB1749">
        <w:rPr>
          <w:rFonts w:ascii="Arial" w:hAnsi="Arial" w:cs="Arial"/>
          <w:lang w:val="en-AU"/>
        </w:rPr>
        <w:fldChar w:fldCharType="end"/>
      </w:r>
      <w:r w:rsidRPr="00CB1749">
        <w:rPr>
          <w:rFonts w:ascii="Arial" w:hAnsi="Arial" w:cs="Arial"/>
          <w:lang w:val="en-AU"/>
        </w:rPr>
        <w:t xml:space="preserve"> the members must:</w:t>
      </w:r>
    </w:p>
    <w:p w14:paraId="012DA8A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as far as possible, follow the procedures for General Meetings set out in this </w:t>
      </w:r>
      <w:proofErr w:type="gramStart"/>
      <w:r w:rsidRPr="00CB1749">
        <w:rPr>
          <w:rFonts w:ascii="Arial" w:hAnsi="Arial"/>
          <w:sz w:val="24"/>
          <w:szCs w:val="24"/>
        </w:rPr>
        <w:t>constitution;</w:t>
      </w:r>
      <w:proofErr w:type="gramEnd"/>
      <w:r w:rsidRPr="00CB1749">
        <w:rPr>
          <w:rFonts w:ascii="Arial" w:hAnsi="Arial"/>
          <w:sz w:val="24"/>
          <w:szCs w:val="24"/>
        </w:rPr>
        <w:t xml:space="preserve"> </w:t>
      </w:r>
    </w:p>
    <w:p w14:paraId="4FABF6E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call the meeting using the list of members on the Company’s member register, which the Company must provide to the members making the request at no cost; and </w:t>
      </w:r>
    </w:p>
    <w:p w14:paraId="132B7C1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hold the General Meeting within three months after the request was given to the Company.</w:t>
      </w:r>
    </w:p>
    <w:p w14:paraId="06438B6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The Company must pay the members who request the General Meeting any reasonable expenses they incur because the directors did not call and hold the meeting.</w:t>
      </w:r>
    </w:p>
    <w:p w14:paraId="68484948"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Annual </w:t>
      </w:r>
      <w:r w:rsidRPr="00CF18BF">
        <w:rPr>
          <w:rFonts w:ascii="Arial" w:hAnsi="Arial"/>
          <w:b/>
          <w:bCs/>
        </w:rPr>
        <w:t>General</w:t>
      </w:r>
      <w:r w:rsidRPr="00CB1749">
        <w:rPr>
          <w:rFonts w:ascii="Arial" w:hAnsi="Arial"/>
          <w:b/>
          <w:sz w:val="24"/>
          <w:szCs w:val="24"/>
        </w:rPr>
        <w:t xml:space="preserve"> Meeting</w:t>
      </w:r>
    </w:p>
    <w:p w14:paraId="38303EF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53" w:name="_Ref382915979"/>
      <w:r w:rsidRPr="00CB1749">
        <w:rPr>
          <w:rFonts w:ascii="Arial" w:hAnsi="Arial" w:cs="Arial"/>
          <w:lang w:val="en-AU"/>
        </w:rPr>
        <w:t xml:space="preserve">An annual General Meeting must be held: </w:t>
      </w:r>
    </w:p>
    <w:p w14:paraId="2DEBCA6B" w14:textId="77777777" w:rsidR="00AD255D" w:rsidRPr="00CF18B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F18BF">
        <w:rPr>
          <w:rFonts w:ascii="Arial" w:hAnsi="Arial"/>
          <w:sz w:val="24"/>
          <w:szCs w:val="24"/>
        </w:rPr>
        <w:t>within 18 months after registration of the Company; and</w:t>
      </w:r>
    </w:p>
    <w:p w14:paraId="49C1320D" w14:textId="77777777" w:rsidR="00AD255D" w:rsidRPr="00CF18B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F18BF">
        <w:rPr>
          <w:rFonts w:ascii="Arial" w:hAnsi="Arial"/>
          <w:sz w:val="24"/>
          <w:szCs w:val="24"/>
        </w:rPr>
        <w:t>after the first annual General Meeting, at least once in every calendar year.</w:t>
      </w:r>
      <w:bookmarkEnd w:id="53"/>
      <w:r w:rsidRPr="00CF18BF">
        <w:rPr>
          <w:rFonts w:ascii="Arial" w:hAnsi="Arial"/>
          <w:sz w:val="24"/>
          <w:szCs w:val="24"/>
        </w:rPr>
        <w:t xml:space="preserve">  </w:t>
      </w:r>
    </w:p>
    <w:p w14:paraId="13AA0BF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Even if these items are not set out in the notice of meeting, the business of an annual General Meeting may include:</w:t>
      </w:r>
    </w:p>
    <w:p w14:paraId="7D9ADEF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 review of the Company’s </w:t>
      </w:r>
      <w:proofErr w:type="gramStart"/>
      <w:r w:rsidRPr="00CB1749">
        <w:rPr>
          <w:rFonts w:ascii="Arial" w:hAnsi="Arial"/>
          <w:sz w:val="24"/>
          <w:szCs w:val="24"/>
        </w:rPr>
        <w:t>activities;</w:t>
      </w:r>
      <w:proofErr w:type="gramEnd"/>
      <w:r w:rsidRPr="00CB1749">
        <w:rPr>
          <w:rFonts w:ascii="Arial" w:hAnsi="Arial"/>
          <w:sz w:val="24"/>
          <w:szCs w:val="24"/>
        </w:rPr>
        <w:t xml:space="preserve"> </w:t>
      </w:r>
    </w:p>
    <w:p w14:paraId="3969C0A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 review of the Company’s </w:t>
      </w:r>
      <w:proofErr w:type="gramStart"/>
      <w:r w:rsidRPr="00CB1749">
        <w:rPr>
          <w:rFonts w:ascii="Arial" w:hAnsi="Arial"/>
          <w:sz w:val="24"/>
          <w:szCs w:val="24"/>
        </w:rPr>
        <w:t>finances;</w:t>
      </w:r>
      <w:proofErr w:type="gramEnd"/>
    </w:p>
    <w:p w14:paraId="2911267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 xml:space="preserve">any auditor’s </w:t>
      </w:r>
      <w:proofErr w:type="gramStart"/>
      <w:r w:rsidRPr="00CB1749">
        <w:rPr>
          <w:rFonts w:ascii="Arial" w:hAnsi="Arial"/>
          <w:sz w:val="24"/>
          <w:szCs w:val="24"/>
        </w:rPr>
        <w:t>report;</w:t>
      </w:r>
      <w:proofErr w:type="gramEnd"/>
    </w:p>
    <w:p w14:paraId="11FE05A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the election of directors; and</w:t>
      </w:r>
    </w:p>
    <w:p w14:paraId="592C217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sz w:val="24"/>
          <w:szCs w:val="24"/>
        </w:rPr>
        <w:t>the appointment and payment of auditors, if any.</w:t>
      </w:r>
    </w:p>
    <w:p w14:paraId="0D0C18B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54" w:name="_Ref382914004"/>
      <w:r w:rsidRPr="00CB1749">
        <w:rPr>
          <w:rFonts w:ascii="Arial" w:hAnsi="Arial" w:cs="Arial"/>
          <w:lang w:val="en-AU"/>
        </w:rPr>
        <w:t>Before or at the annual General Meeting, the directors must give information to the members on the Company’s activities and finances during the period since the last annual General Meeting</w:t>
      </w:r>
      <w:bookmarkStart w:id="55" w:name="_Ref391988482"/>
      <w:r w:rsidRPr="00CB1749">
        <w:rPr>
          <w:rFonts w:ascii="Arial" w:hAnsi="Arial" w:cs="Arial"/>
          <w:lang w:val="en-AU"/>
        </w:rPr>
        <w:t>.</w:t>
      </w:r>
    </w:p>
    <w:p w14:paraId="241BDE9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lastRenderedPageBreak/>
        <w:t xml:space="preserve">The chairperson of the annual General Meeting must give members </w:t>
      </w:r>
      <w:proofErr w:type="gramStart"/>
      <w:r w:rsidRPr="00CB1749">
        <w:rPr>
          <w:rFonts w:ascii="Arial" w:hAnsi="Arial" w:cs="Arial"/>
          <w:lang w:val="en-AU"/>
        </w:rPr>
        <w:t>as a whole a</w:t>
      </w:r>
      <w:proofErr w:type="gramEnd"/>
      <w:r w:rsidRPr="00CB1749">
        <w:rPr>
          <w:rFonts w:ascii="Arial" w:hAnsi="Arial" w:cs="Arial"/>
          <w:lang w:val="en-AU"/>
        </w:rPr>
        <w:t xml:space="preserve"> reasonable opportunity at the meeting to ask questions or make comments about the management of the Company</w:t>
      </w:r>
      <w:bookmarkEnd w:id="54"/>
      <w:bookmarkEnd w:id="55"/>
      <w:r w:rsidRPr="00CB1749">
        <w:rPr>
          <w:rFonts w:ascii="Arial" w:hAnsi="Arial" w:cs="Arial"/>
          <w:lang w:val="en-AU"/>
        </w:rPr>
        <w:t>.</w:t>
      </w:r>
    </w:p>
    <w:p w14:paraId="5C375212"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56" w:name="_Ref362951326"/>
      <w:r w:rsidRPr="00CB1749">
        <w:rPr>
          <w:rFonts w:ascii="Arial" w:hAnsi="Arial"/>
          <w:b/>
          <w:sz w:val="24"/>
          <w:szCs w:val="24"/>
        </w:rPr>
        <w:t>Notice of General Meetings</w:t>
      </w:r>
      <w:bookmarkEnd w:id="56"/>
    </w:p>
    <w:p w14:paraId="5154691C" w14:textId="77777777" w:rsidR="00AD255D" w:rsidRPr="0002607F"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02607F">
        <w:rPr>
          <w:rFonts w:ascii="Arial" w:hAnsi="Arial" w:cs="Arial"/>
          <w:lang w:val="en-AU"/>
        </w:rPr>
        <w:t xml:space="preserve">Notice of a General Meeting must be given to: </w:t>
      </w:r>
    </w:p>
    <w:p w14:paraId="2E513894"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CB1749">
        <w:rPr>
          <w:rFonts w:ascii="Arial" w:hAnsi="Arial"/>
          <w:bCs/>
        </w:rPr>
        <w:t xml:space="preserve">each </w:t>
      </w:r>
      <w:r w:rsidRPr="0002607F">
        <w:rPr>
          <w:rFonts w:ascii="Arial" w:hAnsi="Arial"/>
          <w:sz w:val="24"/>
          <w:szCs w:val="24"/>
        </w:rPr>
        <w:t xml:space="preserve">member entitled to vote at the </w:t>
      </w:r>
      <w:proofErr w:type="gramStart"/>
      <w:r w:rsidRPr="0002607F">
        <w:rPr>
          <w:rFonts w:ascii="Arial" w:hAnsi="Arial"/>
          <w:sz w:val="24"/>
          <w:szCs w:val="24"/>
        </w:rPr>
        <w:t>meeting;</w:t>
      </w:r>
      <w:proofErr w:type="gramEnd"/>
      <w:r w:rsidRPr="0002607F">
        <w:rPr>
          <w:rFonts w:ascii="Arial" w:hAnsi="Arial"/>
          <w:sz w:val="24"/>
          <w:szCs w:val="24"/>
        </w:rPr>
        <w:t xml:space="preserve"> </w:t>
      </w:r>
    </w:p>
    <w:p w14:paraId="7CF464B2"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02607F">
        <w:rPr>
          <w:rFonts w:ascii="Arial" w:hAnsi="Arial"/>
          <w:sz w:val="24"/>
          <w:szCs w:val="24"/>
        </w:rPr>
        <w:t xml:space="preserve">each director; and </w:t>
      </w:r>
    </w:p>
    <w:p w14:paraId="46C80630"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02607F">
        <w:rPr>
          <w:rFonts w:ascii="Arial" w:hAnsi="Arial"/>
          <w:sz w:val="24"/>
          <w:szCs w:val="24"/>
        </w:rPr>
        <w:t>the auditor (if any).</w:t>
      </w:r>
    </w:p>
    <w:p w14:paraId="02A22D4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02607F">
        <w:rPr>
          <w:rFonts w:ascii="Arial" w:hAnsi="Arial" w:cs="Arial"/>
          <w:lang w:val="en-AU"/>
        </w:rPr>
        <w:t>Notice of a General Meeting must be provided in writing at least 21 days before the meeting.</w:t>
      </w:r>
    </w:p>
    <w:p w14:paraId="22B03F29" w14:textId="77777777" w:rsidR="00AD255D" w:rsidRPr="0002607F"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Subject to clause </w:t>
      </w:r>
      <w:r w:rsidRPr="00CB1749">
        <w:rPr>
          <w:rFonts w:ascii="Arial" w:hAnsi="Arial" w:cs="Arial"/>
          <w:lang w:val="en-AU"/>
        </w:rPr>
        <w:fldChar w:fldCharType="begin"/>
      </w:r>
      <w:r w:rsidRPr="00CB1749">
        <w:rPr>
          <w:rFonts w:ascii="Arial" w:hAnsi="Arial" w:cs="Arial"/>
          <w:lang w:val="en-AU"/>
        </w:rPr>
        <w:instrText xml:space="preserve"> REF _Ref392163514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27.4</w:t>
      </w:r>
      <w:r w:rsidRPr="00CB1749">
        <w:rPr>
          <w:rFonts w:ascii="Arial" w:hAnsi="Arial" w:cs="Arial"/>
          <w:lang w:val="en-AU"/>
        </w:rPr>
        <w:fldChar w:fldCharType="end"/>
      </w:r>
      <w:r w:rsidRPr="00CB1749">
        <w:rPr>
          <w:rFonts w:ascii="Arial" w:hAnsi="Arial" w:cs="Arial"/>
          <w:lang w:val="en-AU"/>
        </w:rPr>
        <w:t>, notice of a meeting may be provided less than 21 days before the meeting if:</w:t>
      </w:r>
    </w:p>
    <w:p w14:paraId="5E73C21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r w:rsidRPr="00CB1749">
        <w:rPr>
          <w:rFonts w:ascii="Arial" w:hAnsi="Arial"/>
          <w:bCs/>
        </w:rPr>
        <w:t>for an annual General Meeting, all the members entitled to attend and vote at the annual General Meeting agree beforehand; or</w:t>
      </w:r>
    </w:p>
    <w:p w14:paraId="19EAC88D" w14:textId="77777777" w:rsidR="00AD255D" w:rsidRPr="0002607F" w:rsidRDefault="00AD255D" w:rsidP="00AD255D">
      <w:pPr>
        <w:pStyle w:val="ListParagraph"/>
        <w:widowControl/>
        <w:numPr>
          <w:ilvl w:val="2"/>
          <w:numId w:val="3"/>
        </w:numPr>
        <w:suppressAutoHyphens/>
        <w:autoSpaceDE/>
        <w:autoSpaceDN/>
        <w:adjustRightInd/>
        <w:contextualSpacing/>
        <w:jc w:val="both"/>
        <w:rPr>
          <w:rFonts w:ascii="Arial" w:eastAsia="Calibri" w:hAnsi="Arial" w:cs="Arial"/>
          <w:bCs/>
          <w:sz w:val="22"/>
          <w:szCs w:val="22"/>
          <w:lang w:val="en-AU" w:eastAsia="zh-CN"/>
        </w:rPr>
      </w:pPr>
      <w:r w:rsidRPr="00CB1749">
        <w:rPr>
          <w:rFonts w:ascii="Arial" w:hAnsi="Arial" w:cs="Arial"/>
          <w:bCs/>
          <w:lang w:val="en-AU"/>
        </w:rPr>
        <w:t>for</w:t>
      </w:r>
      <w:r w:rsidRPr="00CB1749">
        <w:rPr>
          <w:rFonts w:ascii="Arial" w:hAnsi="Arial" w:cs="Arial"/>
          <w:lang w:val="en-AU"/>
        </w:rPr>
        <w:t xml:space="preserve"> </w:t>
      </w:r>
      <w:r w:rsidRPr="0002607F">
        <w:rPr>
          <w:rFonts w:ascii="Arial" w:eastAsia="Calibri" w:hAnsi="Arial" w:cs="Arial"/>
          <w:bCs/>
          <w:sz w:val="22"/>
          <w:szCs w:val="22"/>
          <w:lang w:val="en-AU" w:eastAsia="zh-CN"/>
        </w:rPr>
        <w:t>any other General Meeting, members with at least 95% of the votes that may be cast at the meeting agree beforehand.</w:t>
      </w:r>
    </w:p>
    <w:p w14:paraId="5F1C7FEB" w14:textId="77777777" w:rsidR="00AD255D" w:rsidRPr="0002607F"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57" w:name="_Ref392163514"/>
      <w:r w:rsidRPr="0002607F">
        <w:rPr>
          <w:rFonts w:ascii="Arial" w:hAnsi="Arial" w:cs="Arial"/>
          <w:lang w:val="en-AU"/>
        </w:rPr>
        <w:t>Notice of a meeting cannot be provided less than 21 days before the meeting if a resolution will be moved to:</w:t>
      </w:r>
      <w:bookmarkEnd w:id="57"/>
      <w:r w:rsidRPr="0002607F">
        <w:rPr>
          <w:rFonts w:ascii="Arial" w:hAnsi="Arial" w:cs="Arial"/>
          <w:lang w:val="en-AU"/>
        </w:rPr>
        <w:t xml:space="preserve"> </w:t>
      </w:r>
    </w:p>
    <w:p w14:paraId="63644B2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bookmarkStart w:id="58" w:name="__RefNumPara__102_1692396360"/>
      <w:bookmarkEnd w:id="58"/>
      <w:r w:rsidRPr="00CB1749">
        <w:rPr>
          <w:rFonts w:ascii="Arial" w:hAnsi="Arial"/>
          <w:bCs/>
        </w:rPr>
        <w:t xml:space="preserve">remove a </w:t>
      </w:r>
      <w:proofErr w:type="gramStart"/>
      <w:r w:rsidRPr="00CB1749">
        <w:rPr>
          <w:rFonts w:ascii="Arial" w:hAnsi="Arial"/>
          <w:bCs/>
        </w:rPr>
        <w:t>director;</w:t>
      </w:r>
      <w:proofErr w:type="gramEnd"/>
    </w:p>
    <w:p w14:paraId="19A365B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r w:rsidRPr="00CB1749">
        <w:rPr>
          <w:rFonts w:ascii="Arial" w:hAnsi="Arial"/>
          <w:bCs/>
        </w:rPr>
        <w:t xml:space="preserve">appoint a director </w:t>
      </w:r>
      <w:proofErr w:type="gramStart"/>
      <w:r w:rsidRPr="00CB1749">
        <w:rPr>
          <w:rFonts w:ascii="Arial" w:hAnsi="Arial"/>
          <w:bCs/>
        </w:rPr>
        <w:t>in order to</w:t>
      </w:r>
      <w:proofErr w:type="gramEnd"/>
      <w:r w:rsidRPr="00CB1749">
        <w:rPr>
          <w:rFonts w:ascii="Arial" w:hAnsi="Arial"/>
          <w:bCs/>
        </w:rPr>
        <w:t xml:space="preserve"> replace a director who was removed; or</w:t>
      </w:r>
    </w:p>
    <w:p w14:paraId="2C81FBD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r w:rsidRPr="00CB1749">
        <w:rPr>
          <w:rFonts w:ascii="Arial" w:hAnsi="Arial"/>
          <w:bCs/>
        </w:rPr>
        <w:t>remove an auditor.</w:t>
      </w:r>
    </w:p>
    <w:p w14:paraId="11A64EB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02607F">
        <w:rPr>
          <w:rFonts w:ascii="Arial" w:hAnsi="Arial" w:cs="Arial"/>
          <w:lang w:val="en-AU"/>
        </w:rPr>
        <w:t>Notice of a General Meeting must include:</w:t>
      </w:r>
    </w:p>
    <w:p w14:paraId="342617B3"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bCs/>
        </w:rPr>
      </w:pPr>
      <w:r w:rsidRPr="0002607F">
        <w:rPr>
          <w:rFonts w:ascii="Arial" w:hAnsi="Arial"/>
          <w:bCs/>
        </w:rPr>
        <w:t xml:space="preserve">the place, date and time for the meeting (and if the meeting is to be held in two or more venues in accordance with clause </w:t>
      </w:r>
      <w:r w:rsidRPr="0002607F">
        <w:rPr>
          <w:rFonts w:ascii="Arial" w:hAnsi="Arial"/>
          <w:bCs/>
        </w:rPr>
        <w:fldChar w:fldCharType="begin"/>
      </w:r>
      <w:r w:rsidRPr="0002607F">
        <w:rPr>
          <w:rFonts w:ascii="Arial" w:hAnsi="Arial"/>
          <w:bCs/>
        </w:rPr>
        <w:instrText xml:space="preserve"> REF _Ref491697240 \r \h  \* MERGEFORMAT </w:instrText>
      </w:r>
      <w:r w:rsidRPr="0002607F">
        <w:rPr>
          <w:rFonts w:ascii="Arial" w:hAnsi="Arial"/>
          <w:bCs/>
        </w:rPr>
      </w:r>
      <w:r w:rsidRPr="0002607F">
        <w:rPr>
          <w:rFonts w:ascii="Arial" w:hAnsi="Arial"/>
          <w:bCs/>
        </w:rPr>
        <w:fldChar w:fldCharType="separate"/>
      </w:r>
      <w:r w:rsidRPr="0002607F">
        <w:rPr>
          <w:rFonts w:ascii="Arial" w:hAnsi="Arial"/>
          <w:bCs/>
        </w:rPr>
        <w:t>31.1</w:t>
      </w:r>
      <w:r w:rsidRPr="0002607F">
        <w:rPr>
          <w:rFonts w:ascii="Arial" w:hAnsi="Arial"/>
          <w:bCs/>
        </w:rPr>
        <w:fldChar w:fldCharType="end"/>
      </w:r>
      <w:r w:rsidRPr="0002607F">
        <w:rPr>
          <w:rFonts w:ascii="Arial" w:hAnsi="Arial"/>
          <w:bCs/>
        </w:rPr>
        <w:t>, the technology that will be used to facilitate this</w:t>
      </w:r>
      <w:proofErr w:type="gramStart"/>
      <w:r w:rsidRPr="0002607F">
        <w:rPr>
          <w:rFonts w:ascii="Arial" w:hAnsi="Arial"/>
          <w:bCs/>
        </w:rPr>
        <w:t>);</w:t>
      </w:r>
      <w:proofErr w:type="gramEnd"/>
    </w:p>
    <w:p w14:paraId="3467EC5E"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bCs/>
        </w:rPr>
      </w:pPr>
      <w:r w:rsidRPr="0002607F">
        <w:rPr>
          <w:rFonts w:ascii="Arial" w:hAnsi="Arial"/>
          <w:bCs/>
        </w:rPr>
        <w:t xml:space="preserve">the general nature of the meeting’s </w:t>
      </w:r>
      <w:proofErr w:type="gramStart"/>
      <w:r w:rsidRPr="0002607F">
        <w:rPr>
          <w:rFonts w:ascii="Arial" w:hAnsi="Arial"/>
          <w:bCs/>
        </w:rPr>
        <w:t>business;</w:t>
      </w:r>
      <w:proofErr w:type="gramEnd"/>
    </w:p>
    <w:p w14:paraId="11E3B0C9"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bCs/>
        </w:rPr>
      </w:pPr>
      <w:bookmarkStart w:id="59" w:name="_Ref393965753"/>
      <w:r w:rsidRPr="0002607F">
        <w:rPr>
          <w:rFonts w:ascii="Arial" w:hAnsi="Arial"/>
          <w:bCs/>
        </w:rPr>
        <w:t xml:space="preserve">if applicable, that a Special Resolution is to be proposed and the words of the proposed </w:t>
      </w:r>
      <w:proofErr w:type="gramStart"/>
      <w:r w:rsidRPr="0002607F">
        <w:rPr>
          <w:rFonts w:ascii="Arial" w:hAnsi="Arial"/>
          <w:bCs/>
        </w:rPr>
        <w:t>resolution</w:t>
      </w:r>
      <w:bookmarkEnd w:id="59"/>
      <w:r w:rsidRPr="0002607F">
        <w:rPr>
          <w:rFonts w:ascii="Arial" w:hAnsi="Arial"/>
          <w:bCs/>
        </w:rPr>
        <w:t>;</w:t>
      </w:r>
      <w:proofErr w:type="gramEnd"/>
    </w:p>
    <w:p w14:paraId="6701D24E" w14:textId="77777777" w:rsidR="00AD255D" w:rsidRPr="0002607F" w:rsidRDefault="00AD255D" w:rsidP="00AD255D">
      <w:pPr>
        <w:pStyle w:val="ACNCproformasublist"/>
        <w:numPr>
          <w:ilvl w:val="2"/>
          <w:numId w:val="3"/>
        </w:numPr>
        <w:spacing w:before="120" w:after="120"/>
        <w:ind w:left="1225" w:hanging="505"/>
        <w:contextualSpacing w:val="0"/>
        <w:jc w:val="both"/>
        <w:rPr>
          <w:rFonts w:ascii="Arial" w:hAnsi="Arial"/>
          <w:bCs/>
        </w:rPr>
      </w:pPr>
      <w:bookmarkStart w:id="60" w:name="_Ref393966296"/>
      <w:r w:rsidRPr="0002607F">
        <w:rPr>
          <w:rFonts w:ascii="Arial" w:hAnsi="Arial"/>
          <w:bCs/>
        </w:rPr>
        <w:t>a statement that members have the right to appoint proxies and that, if a member appoints a proxy:</w:t>
      </w:r>
      <w:bookmarkEnd w:id="60"/>
    </w:p>
    <w:p w14:paraId="4BEDD885" w14:textId="77777777" w:rsidR="00AD255D" w:rsidRPr="0002607F" w:rsidRDefault="00AD255D" w:rsidP="00AD255D">
      <w:pPr>
        <w:pStyle w:val="ACNCproformalist"/>
        <w:numPr>
          <w:ilvl w:val="0"/>
          <w:numId w:val="4"/>
        </w:numPr>
        <w:spacing w:before="0"/>
        <w:jc w:val="both"/>
        <w:rPr>
          <w:rFonts w:ascii="Arial" w:hAnsi="Arial"/>
        </w:rPr>
      </w:pPr>
      <w:r w:rsidRPr="0002607F">
        <w:rPr>
          <w:rFonts w:ascii="Arial" w:hAnsi="Arial"/>
        </w:rPr>
        <w:t xml:space="preserve">the proxy does not need to be a member of the </w:t>
      </w:r>
      <w:proofErr w:type="gramStart"/>
      <w:r w:rsidRPr="0002607F">
        <w:rPr>
          <w:rFonts w:ascii="Arial" w:hAnsi="Arial"/>
        </w:rPr>
        <w:t>Company;</w:t>
      </w:r>
      <w:proofErr w:type="gramEnd"/>
      <w:r w:rsidRPr="0002607F">
        <w:rPr>
          <w:rFonts w:ascii="Arial" w:hAnsi="Arial"/>
        </w:rPr>
        <w:t xml:space="preserve"> </w:t>
      </w:r>
    </w:p>
    <w:p w14:paraId="7E984C84" w14:textId="77777777" w:rsidR="00AD255D" w:rsidRPr="0002607F" w:rsidRDefault="00AD255D" w:rsidP="00AD255D">
      <w:pPr>
        <w:pStyle w:val="ACNCproformalist"/>
        <w:numPr>
          <w:ilvl w:val="0"/>
          <w:numId w:val="4"/>
        </w:numPr>
        <w:spacing w:before="0"/>
        <w:jc w:val="both"/>
        <w:rPr>
          <w:rFonts w:ascii="Arial" w:hAnsi="Arial"/>
        </w:rPr>
      </w:pPr>
      <w:r w:rsidRPr="0002607F">
        <w:rPr>
          <w:rFonts w:ascii="Arial" w:hAnsi="Arial"/>
        </w:rPr>
        <w:t xml:space="preserve">the proxy form must be delivered to the Company at its registered </w:t>
      </w:r>
      <w:proofErr w:type="gramStart"/>
      <w:r w:rsidRPr="0002607F">
        <w:rPr>
          <w:rFonts w:ascii="Arial" w:hAnsi="Arial"/>
        </w:rPr>
        <w:t>address</w:t>
      </w:r>
      <w:proofErr w:type="gramEnd"/>
      <w:r w:rsidRPr="0002607F">
        <w:rPr>
          <w:rFonts w:ascii="Arial" w:hAnsi="Arial"/>
        </w:rPr>
        <w:t xml:space="preserve"> or the address (including an electronic address) specified in the notice of the meeting; and  </w:t>
      </w:r>
    </w:p>
    <w:p w14:paraId="33BC5ADE" w14:textId="77777777" w:rsidR="00AD255D" w:rsidRPr="0002607F" w:rsidRDefault="00AD255D" w:rsidP="00AD255D">
      <w:pPr>
        <w:pStyle w:val="ACNCproformalist"/>
        <w:numPr>
          <w:ilvl w:val="0"/>
          <w:numId w:val="4"/>
        </w:numPr>
        <w:spacing w:before="0"/>
        <w:jc w:val="both"/>
        <w:rPr>
          <w:rFonts w:ascii="Arial" w:hAnsi="Arial"/>
        </w:rPr>
      </w:pPr>
      <w:r w:rsidRPr="0002607F">
        <w:rPr>
          <w:rFonts w:ascii="Arial" w:hAnsi="Arial"/>
        </w:rPr>
        <w:t xml:space="preserve">the proxy form must be delivered to the Company at least 48 hours before the meeting. </w:t>
      </w:r>
    </w:p>
    <w:p w14:paraId="5BF6B450" w14:textId="77777777" w:rsidR="00AD255D" w:rsidRPr="00CB1749" w:rsidRDefault="00AD255D" w:rsidP="00AD255D">
      <w:pPr>
        <w:pStyle w:val="ACNCproformalist"/>
        <w:numPr>
          <w:ilvl w:val="0"/>
          <w:numId w:val="0"/>
        </w:numPr>
        <w:spacing w:before="0"/>
        <w:ind w:left="1944"/>
        <w:jc w:val="both"/>
        <w:rPr>
          <w:rFonts w:ascii="Arial" w:hAnsi="Arial"/>
          <w:sz w:val="24"/>
          <w:szCs w:val="24"/>
        </w:rPr>
      </w:pPr>
    </w:p>
    <w:p w14:paraId="22704DB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EC6A63">
        <w:rPr>
          <w:rFonts w:ascii="Arial" w:hAnsi="Arial" w:cs="Arial"/>
          <w:lang w:val="en-AU"/>
        </w:rPr>
        <w:lastRenderedPageBreak/>
        <w:t>If</w:t>
      </w:r>
      <w:r w:rsidRPr="00CB1749">
        <w:rPr>
          <w:rFonts w:ascii="Arial" w:hAnsi="Arial"/>
        </w:rPr>
        <w:t xml:space="preserve"> a General Meeting is adjourned (put off) for one month or more, the members must be given new notice of the resumed meeting.</w:t>
      </w:r>
    </w:p>
    <w:p w14:paraId="49620121"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Quorum at General Meetings </w:t>
      </w:r>
    </w:p>
    <w:p w14:paraId="4FD229CD" w14:textId="77777777" w:rsidR="00AD255D" w:rsidRPr="00EC6A63"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61" w:name="_Ref363027468"/>
      <w:r w:rsidRPr="00EC6A63">
        <w:rPr>
          <w:rFonts w:ascii="Arial" w:hAnsi="Arial"/>
        </w:rPr>
        <w:t>For a General Meeting to be held, at least 10% of members (a quorum) must be present in person, by proxy or by representative for the whole meeting.</w:t>
      </w:r>
      <w:bookmarkEnd w:id="61"/>
      <w:r w:rsidRPr="00EC6A63">
        <w:rPr>
          <w:rFonts w:ascii="Arial" w:hAnsi="Arial"/>
        </w:rPr>
        <w:t xml:space="preserve">  When determining whether a quorum is present, a person may only be counted once (even if that person is a representative or proxy of more than one member</w:t>
      </w:r>
      <w:proofErr w:type="gramStart"/>
      <w:r w:rsidRPr="00EC6A63">
        <w:rPr>
          <w:rFonts w:ascii="Arial" w:hAnsi="Arial"/>
        </w:rPr>
        <w:t>);</w:t>
      </w:r>
      <w:proofErr w:type="gramEnd"/>
    </w:p>
    <w:p w14:paraId="4C9A7D01" w14:textId="77777777" w:rsidR="00AD255D" w:rsidRPr="00EC6A63"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EC6A63">
        <w:rPr>
          <w:rFonts w:ascii="Arial" w:hAnsi="Arial"/>
        </w:rPr>
        <w:t>No business may be conducted at a General Meeting if a quorum is not present</w:t>
      </w:r>
      <w:r>
        <w:rPr>
          <w:rFonts w:ascii="Arial" w:hAnsi="Arial"/>
        </w:rPr>
        <w:t>.</w:t>
      </w:r>
    </w:p>
    <w:p w14:paraId="5DBA7FE7" w14:textId="77777777" w:rsidR="00AD255D" w:rsidRPr="00EC6A63"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62" w:name="_Ref393893785"/>
      <w:r w:rsidRPr="00EC6A63">
        <w:rPr>
          <w:rFonts w:ascii="Arial" w:hAnsi="Arial"/>
        </w:rPr>
        <w:t xml:space="preserve">If there is no quorum present within 30 minutes after the starting time stated in the notice of General Meeting, the General Meeting is adjourned to the date, </w:t>
      </w:r>
      <w:proofErr w:type="gramStart"/>
      <w:r w:rsidRPr="00EC6A63">
        <w:rPr>
          <w:rFonts w:ascii="Arial" w:hAnsi="Arial"/>
        </w:rPr>
        <w:t>time</w:t>
      </w:r>
      <w:proofErr w:type="gramEnd"/>
      <w:r w:rsidRPr="00EC6A63">
        <w:rPr>
          <w:rFonts w:ascii="Arial" w:hAnsi="Arial"/>
        </w:rPr>
        <w:t xml:space="preserve"> and place that the chairperson specifies. If the chairperson does not specify one or more of those things, the meeting is adjourned to if the:</w:t>
      </w:r>
      <w:bookmarkEnd w:id="62"/>
    </w:p>
    <w:p w14:paraId="56C9BA60"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date is not specified – the same day in the next </w:t>
      </w:r>
      <w:proofErr w:type="gramStart"/>
      <w:r w:rsidRPr="007C56EC">
        <w:rPr>
          <w:rFonts w:ascii="Arial" w:hAnsi="Arial"/>
          <w:bCs/>
        </w:rPr>
        <w:t>week;</w:t>
      </w:r>
      <w:proofErr w:type="gramEnd"/>
    </w:p>
    <w:p w14:paraId="13FFDF93"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time is not specified – the same time; and</w:t>
      </w:r>
    </w:p>
    <w:p w14:paraId="5A30D70D"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place is not specified – the same place. </w:t>
      </w:r>
    </w:p>
    <w:p w14:paraId="1EB706F6" w14:textId="77777777" w:rsidR="00AD255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 xml:space="preserve">If no quorum is </w:t>
      </w:r>
      <w:r w:rsidRPr="007C56EC">
        <w:rPr>
          <w:rFonts w:ascii="Arial" w:hAnsi="Arial"/>
        </w:rPr>
        <w:t>present</w:t>
      </w:r>
      <w:r w:rsidRPr="00CB1749">
        <w:rPr>
          <w:rFonts w:ascii="Arial" w:hAnsi="Arial" w:cs="Arial"/>
          <w:bCs/>
          <w:lang w:val="en-AU"/>
        </w:rPr>
        <w:t xml:space="preserve"> at the resumed meeting within 30 minutes after the starting time set for that meeting, the meeting is cancelled.</w:t>
      </w:r>
      <w:r>
        <w:rPr>
          <w:rFonts w:ascii="Arial" w:hAnsi="Arial" w:cs="Arial"/>
          <w:bCs/>
          <w:lang w:val="en-AU"/>
        </w:rPr>
        <w:br w:type="page"/>
      </w:r>
    </w:p>
    <w:p w14:paraId="6E92BACB"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63" w:name="_Ref388285265"/>
      <w:r w:rsidRPr="00CB1749">
        <w:rPr>
          <w:rFonts w:ascii="Arial" w:hAnsi="Arial"/>
          <w:b/>
          <w:sz w:val="24"/>
          <w:szCs w:val="24"/>
        </w:rPr>
        <w:lastRenderedPageBreak/>
        <w:t>Auditor's right to attend General Meetings</w:t>
      </w:r>
      <w:bookmarkEnd w:id="63"/>
    </w:p>
    <w:p w14:paraId="0E14FD2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Where the </w:t>
      </w:r>
      <w:r w:rsidRPr="007C56EC">
        <w:rPr>
          <w:rFonts w:ascii="Arial" w:hAnsi="Arial" w:cs="Arial"/>
          <w:bCs/>
          <w:lang w:val="en-AU"/>
        </w:rPr>
        <w:t>Company</w:t>
      </w:r>
      <w:r w:rsidRPr="00CB1749">
        <w:rPr>
          <w:rFonts w:ascii="Arial" w:hAnsi="Arial"/>
        </w:rPr>
        <w:t xml:space="preserve"> engages an auditor:</w:t>
      </w:r>
    </w:p>
    <w:p w14:paraId="563F865F"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the auditor is entitled to attend any General Meeting and to be heard by the members on any part of the business of the meeting that concerns the auditor in the capacity of auditor; and</w:t>
      </w:r>
    </w:p>
    <w:p w14:paraId="5E12CADE"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the Company must give the auditor any communications relating to the General Meeting that a member of the Company is entitled to receive.  </w:t>
      </w:r>
    </w:p>
    <w:p w14:paraId="11FD971E"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64" w:name="_Ref393867712"/>
      <w:r w:rsidRPr="00CB1749">
        <w:rPr>
          <w:rFonts w:ascii="Arial" w:hAnsi="Arial"/>
          <w:b/>
          <w:sz w:val="24"/>
          <w:szCs w:val="24"/>
        </w:rPr>
        <w:t>Representatives of incorporated members</w:t>
      </w:r>
      <w:bookmarkEnd w:id="64"/>
    </w:p>
    <w:p w14:paraId="489B260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An incorporated member may appoint as a representative: </w:t>
      </w:r>
    </w:p>
    <w:p w14:paraId="030EA301"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one individual to represent the member at meetings and to sign circular resolutions under clause </w:t>
      </w:r>
      <w:proofErr w:type="gramStart"/>
      <w:r w:rsidRPr="007C56EC">
        <w:rPr>
          <w:rFonts w:ascii="Arial" w:hAnsi="Arial"/>
          <w:bCs/>
        </w:rPr>
        <w:t>37;</w:t>
      </w:r>
      <w:proofErr w:type="gramEnd"/>
      <w:r w:rsidRPr="007C56EC">
        <w:rPr>
          <w:rFonts w:ascii="Arial" w:hAnsi="Arial"/>
          <w:bCs/>
        </w:rPr>
        <w:t xml:space="preserve"> and </w:t>
      </w:r>
    </w:p>
    <w:p w14:paraId="63900346"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the same individual or another individual for the purpose of being appointed or elected as a director.</w:t>
      </w:r>
    </w:p>
    <w:p w14:paraId="26DA913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The appointment of a representative by a member must:</w:t>
      </w:r>
    </w:p>
    <w:p w14:paraId="2A00B97A"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be in </w:t>
      </w:r>
      <w:proofErr w:type="gramStart"/>
      <w:r w:rsidRPr="007C56EC">
        <w:rPr>
          <w:rFonts w:ascii="Arial" w:hAnsi="Arial"/>
          <w:bCs/>
        </w:rPr>
        <w:t>writing;</w:t>
      </w:r>
      <w:proofErr w:type="gramEnd"/>
    </w:p>
    <w:p w14:paraId="78D84B64"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 xml:space="preserve">include the name of the </w:t>
      </w:r>
      <w:proofErr w:type="gramStart"/>
      <w:r w:rsidRPr="007C56EC">
        <w:rPr>
          <w:rFonts w:ascii="Arial" w:hAnsi="Arial"/>
          <w:bCs/>
        </w:rPr>
        <w:t>representative;</w:t>
      </w:r>
      <w:proofErr w:type="gramEnd"/>
    </w:p>
    <w:p w14:paraId="1CD145DF"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be signed on behalf of the member; and</w:t>
      </w:r>
    </w:p>
    <w:p w14:paraId="2372504F" w14:textId="77777777" w:rsidR="00AD255D" w:rsidRPr="007C56EC" w:rsidRDefault="00AD255D" w:rsidP="00AD255D">
      <w:pPr>
        <w:pStyle w:val="ACNCproformasublist"/>
        <w:numPr>
          <w:ilvl w:val="2"/>
          <w:numId w:val="3"/>
        </w:numPr>
        <w:spacing w:before="120" w:after="120"/>
        <w:ind w:left="1225" w:hanging="505"/>
        <w:contextualSpacing w:val="0"/>
        <w:jc w:val="both"/>
        <w:rPr>
          <w:rFonts w:ascii="Arial" w:hAnsi="Arial"/>
          <w:bCs/>
        </w:rPr>
      </w:pPr>
      <w:r w:rsidRPr="007C56EC">
        <w:rPr>
          <w:rFonts w:ascii="Arial" w:hAnsi="Arial"/>
          <w:bCs/>
        </w:rPr>
        <w:t>be given to the Company or, for representation at a meeting, be given to the chairperson before the meeting starts.</w:t>
      </w:r>
    </w:p>
    <w:p w14:paraId="737FA76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A representative has all the rights of a member relevant to the purposes of the appointment as a representative.</w:t>
      </w:r>
    </w:p>
    <w:p w14:paraId="03474B2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The appointment may be standing (ongoing).</w:t>
      </w:r>
    </w:p>
    <w:p w14:paraId="611A09ED"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65" w:name="_Ref491697177"/>
      <w:r w:rsidRPr="00CB1749">
        <w:rPr>
          <w:rFonts w:ascii="Arial" w:hAnsi="Arial"/>
          <w:b/>
          <w:sz w:val="24"/>
          <w:szCs w:val="24"/>
        </w:rPr>
        <w:t>Using technology to hold General Meetings</w:t>
      </w:r>
      <w:bookmarkEnd w:id="65"/>
    </w:p>
    <w:p w14:paraId="3EFBBA3E" w14:textId="77777777" w:rsidR="00AD255D" w:rsidRPr="00D45BA0"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66" w:name="_Ref491697240"/>
      <w:r w:rsidRPr="00D45BA0">
        <w:rPr>
          <w:rFonts w:ascii="Arial" w:hAnsi="Arial"/>
        </w:rPr>
        <w:t xml:space="preserve">The Company may hold a General Meeting at two or more venues using any technology that gives the members </w:t>
      </w:r>
      <w:proofErr w:type="gramStart"/>
      <w:r w:rsidRPr="00D45BA0">
        <w:rPr>
          <w:rFonts w:ascii="Arial" w:hAnsi="Arial"/>
        </w:rPr>
        <w:t>as a whole a</w:t>
      </w:r>
      <w:proofErr w:type="gramEnd"/>
      <w:r w:rsidRPr="00D45BA0">
        <w:rPr>
          <w:rFonts w:ascii="Arial" w:hAnsi="Arial"/>
        </w:rPr>
        <w:t xml:space="preserve"> reasonable opportunity to participate, including to hear and be heard.</w:t>
      </w:r>
      <w:bookmarkEnd w:id="66"/>
      <w:r w:rsidRPr="00D45BA0">
        <w:rPr>
          <w:rFonts w:ascii="Arial" w:hAnsi="Arial"/>
        </w:rPr>
        <w:t xml:space="preserve">  </w:t>
      </w:r>
    </w:p>
    <w:p w14:paraId="5A24B1A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D45BA0">
        <w:rPr>
          <w:rFonts w:ascii="Arial" w:hAnsi="Arial"/>
        </w:rPr>
        <w:t xml:space="preserve">Anyone using this technology is taken to be present in person at the meeting. </w:t>
      </w:r>
    </w:p>
    <w:p w14:paraId="4CBFC79B"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Chairperson for General Meetings</w:t>
      </w:r>
    </w:p>
    <w:p w14:paraId="745955C7" w14:textId="77777777" w:rsidR="00AD255D" w:rsidRPr="00D45BA0"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D45BA0">
        <w:rPr>
          <w:rFonts w:ascii="Arial" w:hAnsi="Arial"/>
        </w:rPr>
        <w:t>The Elected Chairperson is entitled to chair General Meetings.</w:t>
      </w:r>
    </w:p>
    <w:p w14:paraId="223CB6A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67" w:name="_Ref389488400"/>
      <w:r w:rsidRPr="00D45BA0">
        <w:rPr>
          <w:rFonts w:ascii="Arial" w:hAnsi="Arial"/>
        </w:rPr>
        <w:t xml:space="preserve">The Members Present and </w:t>
      </w:r>
      <w:proofErr w:type="gramStart"/>
      <w:r w:rsidRPr="00D45BA0">
        <w:rPr>
          <w:rFonts w:ascii="Arial" w:hAnsi="Arial"/>
        </w:rPr>
        <w:t>entitled</w:t>
      </w:r>
      <w:proofErr w:type="gramEnd"/>
      <w:r w:rsidRPr="00D45BA0">
        <w:rPr>
          <w:rFonts w:ascii="Arial" w:hAnsi="Arial"/>
        </w:rPr>
        <w:t xml:space="preserve"> to vote at a General Meeting may choose a director or member to be the chairperson</w:t>
      </w:r>
      <w:r w:rsidRPr="00CB1749">
        <w:rPr>
          <w:rFonts w:ascii="Arial" w:hAnsi="Arial" w:cs="Arial"/>
          <w:lang w:val="en-AU"/>
        </w:rPr>
        <w:t xml:space="preserve"> for that meeting if:</w:t>
      </w:r>
      <w:bookmarkEnd w:id="67"/>
    </w:p>
    <w:p w14:paraId="0E379B75" w14:textId="77777777" w:rsidR="00AD255D" w:rsidRPr="00D45BA0" w:rsidRDefault="00AD255D" w:rsidP="00AD255D">
      <w:pPr>
        <w:pStyle w:val="ACNCproformasublist"/>
        <w:numPr>
          <w:ilvl w:val="2"/>
          <w:numId w:val="3"/>
        </w:numPr>
        <w:spacing w:before="120" w:after="120"/>
        <w:ind w:left="1225" w:hanging="505"/>
        <w:contextualSpacing w:val="0"/>
        <w:jc w:val="both"/>
        <w:rPr>
          <w:rFonts w:ascii="Arial" w:hAnsi="Arial"/>
          <w:bCs/>
        </w:rPr>
      </w:pPr>
      <w:r w:rsidRPr="00D45BA0">
        <w:rPr>
          <w:rFonts w:ascii="Arial" w:hAnsi="Arial"/>
          <w:bCs/>
        </w:rPr>
        <w:t xml:space="preserve">there is no Elected Chairperson; or </w:t>
      </w:r>
    </w:p>
    <w:p w14:paraId="06537DDF" w14:textId="77777777" w:rsidR="00AD255D" w:rsidRPr="00D45BA0" w:rsidRDefault="00AD255D" w:rsidP="00AD255D">
      <w:pPr>
        <w:pStyle w:val="ACNCproformasublist"/>
        <w:numPr>
          <w:ilvl w:val="2"/>
          <w:numId w:val="3"/>
        </w:numPr>
        <w:spacing w:before="120" w:after="120"/>
        <w:ind w:left="1225" w:hanging="505"/>
        <w:contextualSpacing w:val="0"/>
        <w:jc w:val="both"/>
        <w:rPr>
          <w:rFonts w:ascii="Arial" w:hAnsi="Arial"/>
          <w:bCs/>
        </w:rPr>
      </w:pPr>
      <w:r w:rsidRPr="00D45BA0">
        <w:rPr>
          <w:rFonts w:ascii="Arial" w:hAnsi="Arial"/>
          <w:bCs/>
        </w:rPr>
        <w:t>the Elected Chairperson is not present within 30 minutes after the starting time set for the meeting; or</w:t>
      </w:r>
    </w:p>
    <w:p w14:paraId="4C10877D" w14:textId="77777777" w:rsidR="00AD255D" w:rsidRDefault="00AD255D" w:rsidP="00AD255D">
      <w:pPr>
        <w:pStyle w:val="ACNCproformasublist"/>
        <w:numPr>
          <w:ilvl w:val="2"/>
          <w:numId w:val="3"/>
        </w:numPr>
        <w:spacing w:before="120" w:after="120"/>
        <w:ind w:left="1225" w:hanging="505"/>
        <w:contextualSpacing w:val="0"/>
        <w:jc w:val="both"/>
        <w:rPr>
          <w:rFonts w:ascii="Arial" w:hAnsi="Arial"/>
          <w:bCs/>
        </w:rPr>
      </w:pPr>
      <w:r w:rsidRPr="00D45BA0">
        <w:rPr>
          <w:rFonts w:ascii="Arial" w:hAnsi="Arial"/>
          <w:bCs/>
        </w:rPr>
        <w:lastRenderedPageBreak/>
        <w:t xml:space="preserve">the Elected Chairperson is present but says they do not wish to act as chairperson of the meeting. </w:t>
      </w:r>
      <w:bookmarkStart w:id="68" w:name="_Ref389489037"/>
      <w:r>
        <w:rPr>
          <w:rFonts w:ascii="Arial" w:hAnsi="Arial"/>
          <w:bCs/>
        </w:rPr>
        <w:br w:type="page"/>
      </w:r>
    </w:p>
    <w:p w14:paraId="312A9815"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lastRenderedPageBreak/>
        <w:t>Role of the chairperson</w:t>
      </w:r>
      <w:bookmarkEnd w:id="68"/>
    </w:p>
    <w:p w14:paraId="4A193705" w14:textId="77777777" w:rsidR="00AD255D" w:rsidRPr="00C463B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463B5">
        <w:rPr>
          <w:rFonts w:ascii="Arial" w:hAnsi="Arial"/>
        </w:rPr>
        <w:t xml:space="preserve">The chairperson is responsible for the conduct of the General Meeting, and for this purpose must give members a reasonable opportunity to make comments and ask questions (including to the auditor, if any). </w:t>
      </w:r>
    </w:p>
    <w:p w14:paraId="4460890B" w14:textId="77777777" w:rsidR="00AD255D" w:rsidRPr="00C463B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463B5">
        <w:rPr>
          <w:rFonts w:ascii="Arial" w:hAnsi="Arial"/>
        </w:rPr>
        <w:t xml:space="preserve">The chairperson does not have a casting vote. </w:t>
      </w:r>
      <w:bookmarkStart w:id="69" w:name="_Ref361320149"/>
    </w:p>
    <w:p w14:paraId="467636C0"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Adjournment of General Meetings</w:t>
      </w:r>
      <w:bookmarkEnd w:id="69"/>
    </w:p>
    <w:p w14:paraId="401F2FBA" w14:textId="77777777" w:rsidR="00AD255D" w:rsidRPr="00C463B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cs="Arial"/>
          <w:bCs/>
          <w:lang w:val="en-AU"/>
        </w:rPr>
        <w:t xml:space="preserve">If a </w:t>
      </w:r>
      <w:r w:rsidRPr="00C463B5">
        <w:rPr>
          <w:rFonts w:ascii="Arial" w:hAnsi="Arial"/>
        </w:rPr>
        <w:t xml:space="preserve">quorum is present, a General Meeting must be adjourned if a majority of Members Present direct the chairperson to adjourn it. </w:t>
      </w:r>
    </w:p>
    <w:p w14:paraId="0776D37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463B5">
        <w:rPr>
          <w:rFonts w:ascii="Arial" w:hAnsi="Arial"/>
        </w:rPr>
        <w:t>Only unfinished business may be dealt with at a meeting resumed after an adjournment.</w:t>
      </w:r>
      <w:r w:rsidRPr="00CB1749">
        <w:rPr>
          <w:rFonts w:ascii="Arial" w:hAnsi="Arial" w:cs="Arial"/>
          <w:bCs/>
          <w:lang w:val="en-AU"/>
        </w:rPr>
        <w:t xml:space="preserve"> </w:t>
      </w:r>
    </w:p>
    <w:p w14:paraId="749ADDA8" w14:textId="77777777" w:rsidR="00AD255D" w:rsidRPr="00CB1749" w:rsidRDefault="00AD255D" w:rsidP="00AD255D">
      <w:pPr>
        <w:pStyle w:val="Heading2"/>
        <w:jc w:val="both"/>
        <w:rPr>
          <w:sz w:val="24"/>
          <w:szCs w:val="24"/>
          <w:lang w:val="en-AU"/>
        </w:rPr>
      </w:pPr>
      <w:r w:rsidRPr="00CB1749">
        <w:rPr>
          <w:sz w:val="24"/>
          <w:szCs w:val="24"/>
          <w:lang w:val="en-AU"/>
        </w:rPr>
        <w:t xml:space="preserve">Members’ resolutions and statements </w:t>
      </w:r>
      <w:bookmarkStart w:id="70" w:name="_Ref392237689"/>
      <w:bookmarkStart w:id="71" w:name="_Ref392236499"/>
      <w:bookmarkStart w:id="72" w:name="_Ref390430552"/>
      <w:bookmarkStart w:id="73" w:name="_Ref362943301"/>
    </w:p>
    <w:p w14:paraId="7436720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Members' resolutions and statements</w:t>
      </w:r>
      <w:bookmarkEnd w:id="70"/>
    </w:p>
    <w:p w14:paraId="67C1B4C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74" w:name="_Ref394036590"/>
      <w:r w:rsidRPr="00C463B5">
        <w:rPr>
          <w:rFonts w:ascii="Arial" w:hAnsi="Arial"/>
        </w:rPr>
        <w:t>Members</w:t>
      </w:r>
      <w:r w:rsidRPr="00CB1749">
        <w:rPr>
          <w:rFonts w:ascii="Arial" w:hAnsi="Arial" w:cs="Arial"/>
          <w:bCs/>
          <w:lang w:val="en-AU"/>
        </w:rPr>
        <w:t xml:space="preserve"> with at least 5% of the votes that may be cast on a resolution may give:</w:t>
      </w:r>
      <w:bookmarkEnd w:id="71"/>
      <w:bookmarkEnd w:id="74"/>
    </w:p>
    <w:p w14:paraId="0D41640E" w14:textId="77777777" w:rsidR="00AD255D" w:rsidRPr="00C463B5" w:rsidRDefault="00AD255D" w:rsidP="00AD255D">
      <w:pPr>
        <w:pStyle w:val="ACNCproformasublist"/>
        <w:numPr>
          <w:ilvl w:val="2"/>
          <w:numId w:val="3"/>
        </w:numPr>
        <w:spacing w:before="120" w:after="120"/>
        <w:ind w:left="1225" w:hanging="505"/>
        <w:contextualSpacing w:val="0"/>
        <w:jc w:val="both"/>
        <w:rPr>
          <w:rFonts w:ascii="Arial" w:hAnsi="Arial"/>
          <w:bCs/>
        </w:rPr>
      </w:pPr>
      <w:bookmarkStart w:id="75" w:name="_Ref392236407"/>
      <w:r w:rsidRPr="00CB1749">
        <w:rPr>
          <w:rFonts w:ascii="Arial" w:hAnsi="Arial"/>
          <w:bCs/>
        </w:rPr>
        <w:t xml:space="preserve">written </w:t>
      </w:r>
      <w:r w:rsidRPr="00C463B5">
        <w:rPr>
          <w:rFonts w:ascii="Arial" w:hAnsi="Arial"/>
          <w:bCs/>
        </w:rPr>
        <w:t>notice to the Company of a resolution they propose to move at a General Meeting (‘members’ resolution’); and/or</w:t>
      </w:r>
      <w:bookmarkEnd w:id="75"/>
    </w:p>
    <w:p w14:paraId="20A8292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bookmarkStart w:id="76" w:name="_Ref392236470"/>
      <w:r w:rsidRPr="00C463B5">
        <w:rPr>
          <w:rFonts w:ascii="Arial" w:hAnsi="Arial"/>
          <w:bCs/>
        </w:rPr>
        <w:t xml:space="preserve">a written request to the Company that the Company give </w:t>
      </w:r>
      <w:proofErr w:type="gramStart"/>
      <w:r w:rsidRPr="00C463B5">
        <w:rPr>
          <w:rFonts w:ascii="Arial" w:hAnsi="Arial"/>
          <w:bCs/>
        </w:rPr>
        <w:t>all of</w:t>
      </w:r>
      <w:proofErr w:type="gramEnd"/>
      <w:r w:rsidRPr="00C463B5">
        <w:rPr>
          <w:rFonts w:ascii="Arial" w:hAnsi="Arial"/>
          <w:bCs/>
        </w:rPr>
        <w:t xml:space="preserve"> its members a statement about a proposed resolution or any other matter that may properly be considered at a General Meeting (‘membe</w:t>
      </w:r>
      <w:r w:rsidRPr="00CB1749">
        <w:rPr>
          <w:rFonts w:ascii="Arial" w:hAnsi="Arial"/>
          <w:bCs/>
        </w:rPr>
        <w:t>rs’ statement’).</w:t>
      </w:r>
      <w:bookmarkEnd w:id="76"/>
    </w:p>
    <w:p w14:paraId="6E40971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A notice of a members’ resolution must set out the wording of the proposed resolution and be signed by the members proposing the resolution.</w:t>
      </w:r>
    </w:p>
    <w:p w14:paraId="3EF1FF5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A request to distribute a members’ statement must set out the statement to be distributed and be signed by the members making the request.</w:t>
      </w:r>
    </w:p>
    <w:p w14:paraId="64DE65B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Separate copies of a document setting out the notice or request may be signed by members if the wording is the same in each copy.</w:t>
      </w:r>
    </w:p>
    <w:p w14:paraId="42F193B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 xml:space="preserve">The percentage of votes that members have (as described in clause </w:t>
      </w:r>
      <w:r w:rsidRPr="00CB1749">
        <w:rPr>
          <w:rFonts w:ascii="Arial" w:hAnsi="Arial" w:cs="Arial"/>
          <w:bCs/>
          <w:lang w:val="en-AU"/>
        </w:rPr>
        <w:fldChar w:fldCharType="begin"/>
      </w:r>
      <w:r w:rsidRPr="00CB1749">
        <w:rPr>
          <w:rFonts w:ascii="Arial" w:hAnsi="Arial" w:cs="Arial"/>
          <w:bCs/>
          <w:lang w:val="en-AU"/>
        </w:rPr>
        <w:instrText xml:space="preserve"> REF _Ref394036590 \r \h  \* MERGEFORMAT </w:instrText>
      </w:r>
      <w:r w:rsidRPr="00CB1749">
        <w:rPr>
          <w:rFonts w:ascii="Arial" w:hAnsi="Arial" w:cs="Arial"/>
          <w:bCs/>
          <w:lang w:val="en-AU"/>
        </w:rPr>
      </w:r>
      <w:r w:rsidRPr="00CB1749">
        <w:rPr>
          <w:rFonts w:ascii="Arial" w:hAnsi="Arial" w:cs="Arial"/>
          <w:bCs/>
          <w:lang w:val="en-AU"/>
        </w:rPr>
        <w:fldChar w:fldCharType="separate"/>
      </w:r>
      <w:r w:rsidRPr="00CB1749">
        <w:rPr>
          <w:rFonts w:ascii="Arial" w:hAnsi="Arial" w:cs="Arial"/>
          <w:bCs/>
          <w:lang w:val="en-AU"/>
        </w:rPr>
        <w:t>35.1</w:t>
      </w:r>
      <w:r w:rsidRPr="00CB1749">
        <w:rPr>
          <w:rFonts w:ascii="Arial" w:hAnsi="Arial" w:cs="Arial"/>
          <w:bCs/>
          <w:lang w:val="en-AU"/>
        </w:rPr>
        <w:fldChar w:fldCharType="end"/>
      </w:r>
      <w:r w:rsidRPr="00CB1749">
        <w:rPr>
          <w:rFonts w:ascii="Arial" w:hAnsi="Arial" w:cs="Arial"/>
          <w:bCs/>
          <w:lang w:val="en-AU"/>
        </w:rPr>
        <w:t>) is to be calculated as at midnight before the request or notice is given to the Company.</w:t>
      </w:r>
    </w:p>
    <w:p w14:paraId="48BBE88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 xml:space="preserve">If the Company has been given notice of a members' resolution under clause </w:t>
      </w:r>
      <w:r w:rsidRPr="00CB1749">
        <w:rPr>
          <w:rFonts w:ascii="Arial" w:hAnsi="Arial" w:cs="Arial"/>
          <w:bCs/>
          <w:lang w:val="en-AU"/>
        </w:rPr>
        <w:fldChar w:fldCharType="begin"/>
      </w:r>
      <w:r w:rsidRPr="00CB1749">
        <w:rPr>
          <w:rFonts w:ascii="Arial" w:hAnsi="Arial" w:cs="Arial"/>
          <w:bCs/>
          <w:lang w:val="en-AU"/>
        </w:rPr>
        <w:instrText xml:space="preserve"> REF _Ref392236407 \r \h  \* MERGEFORMAT </w:instrText>
      </w:r>
      <w:r w:rsidRPr="00CB1749">
        <w:rPr>
          <w:rFonts w:ascii="Arial" w:hAnsi="Arial" w:cs="Arial"/>
          <w:bCs/>
          <w:lang w:val="en-AU"/>
        </w:rPr>
      </w:r>
      <w:r w:rsidRPr="00CB1749">
        <w:rPr>
          <w:rFonts w:ascii="Arial" w:hAnsi="Arial" w:cs="Arial"/>
          <w:bCs/>
          <w:lang w:val="en-AU"/>
        </w:rPr>
        <w:fldChar w:fldCharType="separate"/>
      </w:r>
      <w:r w:rsidRPr="00CB1749">
        <w:rPr>
          <w:rFonts w:ascii="Arial" w:hAnsi="Arial" w:cs="Arial"/>
          <w:bCs/>
          <w:lang w:val="en-AU"/>
        </w:rPr>
        <w:t>35.1(a)</w:t>
      </w:r>
      <w:r w:rsidRPr="00CB1749">
        <w:rPr>
          <w:rFonts w:ascii="Arial" w:hAnsi="Arial" w:cs="Arial"/>
          <w:bCs/>
          <w:lang w:val="en-AU"/>
        </w:rPr>
        <w:fldChar w:fldCharType="end"/>
      </w:r>
      <w:r w:rsidRPr="00CB1749">
        <w:rPr>
          <w:rFonts w:ascii="Arial" w:hAnsi="Arial" w:cs="Arial"/>
          <w:bCs/>
          <w:lang w:val="en-AU"/>
        </w:rPr>
        <w:t>, the resolution must be considered at the next General Meeting held more than two months after the notice is given.</w:t>
      </w:r>
    </w:p>
    <w:p w14:paraId="6BD5881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r w:rsidRPr="00CB1749">
        <w:rPr>
          <w:rFonts w:ascii="Arial" w:hAnsi="Arial" w:cs="Arial"/>
          <w:bCs/>
          <w:lang w:val="en-AU"/>
        </w:rPr>
        <w:t xml:space="preserve">This clause does not limit any other right that a member </w:t>
      </w:r>
      <w:proofErr w:type="gramStart"/>
      <w:r w:rsidRPr="00CB1749">
        <w:rPr>
          <w:rFonts w:ascii="Arial" w:hAnsi="Arial" w:cs="Arial"/>
          <w:bCs/>
          <w:lang w:val="en-AU"/>
        </w:rPr>
        <w:t>has to</w:t>
      </w:r>
      <w:proofErr w:type="gramEnd"/>
      <w:r w:rsidRPr="00CB1749">
        <w:rPr>
          <w:rFonts w:ascii="Arial" w:hAnsi="Arial" w:cs="Arial"/>
          <w:bCs/>
          <w:lang w:val="en-AU"/>
        </w:rPr>
        <w:t xml:space="preserve"> propose a resolution at a General Meeting.</w:t>
      </w:r>
    </w:p>
    <w:p w14:paraId="79D1F75F"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77" w:name="_Ref392237662"/>
      <w:bookmarkStart w:id="78" w:name="_Ref382914107"/>
      <w:bookmarkEnd w:id="72"/>
      <w:bookmarkEnd w:id="73"/>
      <w:r w:rsidRPr="00CB1749">
        <w:rPr>
          <w:rFonts w:ascii="Arial" w:hAnsi="Arial"/>
          <w:b/>
          <w:sz w:val="24"/>
          <w:szCs w:val="24"/>
        </w:rPr>
        <w:t>Company must give notice of proposed resolution or distribute statement</w:t>
      </w:r>
      <w:bookmarkEnd w:id="77"/>
    </w:p>
    <w:p w14:paraId="070BF9D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If the </w:t>
      </w:r>
      <w:r w:rsidRPr="00C463B5">
        <w:rPr>
          <w:rFonts w:ascii="Arial" w:hAnsi="Arial" w:cs="Arial"/>
          <w:bCs/>
          <w:lang w:val="en-AU"/>
        </w:rPr>
        <w:t>Company</w:t>
      </w:r>
      <w:r w:rsidRPr="00CB1749">
        <w:rPr>
          <w:rFonts w:ascii="Arial" w:hAnsi="Arial" w:cs="Arial"/>
          <w:lang w:val="en-AU"/>
        </w:rPr>
        <w:t xml:space="preserve"> has been given a notice or request under clause</w:t>
      </w:r>
      <w:bookmarkEnd w:id="78"/>
      <w:r w:rsidRPr="00CB1749">
        <w:rPr>
          <w:rFonts w:ascii="Arial" w:hAnsi="Arial" w:cs="Arial"/>
          <w:lang w:val="en-AU"/>
        </w:rPr>
        <w:t xml:space="preserve"> </w:t>
      </w:r>
      <w:r w:rsidRPr="00CB1749">
        <w:rPr>
          <w:rFonts w:ascii="Arial" w:hAnsi="Arial" w:cs="Arial"/>
          <w:lang w:val="en-AU"/>
        </w:rPr>
        <w:fldChar w:fldCharType="begin"/>
      </w:r>
      <w:r w:rsidRPr="00CB1749">
        <w:rPr>
          <w:rFonts w:ascii="Arial" w:hAnsi="Arial" w:cs="Arial"/>
          <w:lang w:val="en-AU"/>
        </w:rPr>
        <w:instrText xml:space="preserve"> REF _Ref405218161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35</w:t>
      </w:r>
      <w:r w:rsidRPr="00CB1749">
        <w:rPr>
          <w:rFonts w:ascii="Arial" w:hAnsi="Arial" w:cs="Arial"/>
          <w:lang w:val="en-AU"/>
        </w:rPr>
        <w:fldChar w:fldCharType="end"/>
      </w:r>
      <w:r w:rsidRPr="00CB1749">
        <w:rPr>
          <w:rFonts w:ascii="Arial" w:hAnsi="Arial" w:cs="Arial"/>
          <w:lang w:val="en-AU"/>
        </w:rPr>
        <w:t>:</w:t>
      </w:r>
    </w:p>
    <w:p w14:paraId="717B759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lastRenderedPageBreak/>
        <w:t>in time to send the notice of proposed members’ resolution or a copy of the members' statement to members with a notice of meeting, it must do so at the Company’s cost</w:t>
      </w:r>
      <w:bookmarkStart w:id="79" w:name="_Ref382914098"/>
      <w:r w:rsidRPr="00CB1749">
        <w:rPr>
          <w:rFonts w:ascii="Arial" w:hAnsi="Arial"/>
        </w:rPr>
        <w:t>; or</w:t>
      </w:r>
    </w:p>
    <w:p w14:paraId="285B9B5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bookmarkStart w:id="80" w:name="_Ref385241682"/>
      <w:r w:rsidRPr="00CB1749">
        <w:rPr>
          <w:rFonts w:ascii="Arial" w:hAnsi="Arial"/>
        </w:rPr>
        <w:t xml:space="preserve">too late to send the notice of proposed members’ resolution or a copy of the members' statement to members with a notice of meeting, then the members who proposed the resolution or made the request must pay the expenses reasonably incurred by the Company in giving members notice of the proposed members’ resolution or a copy of the members' statement. </w:t>
      </w:r>
      <w:bookmarkEnd w:id="79"/>
      <w:r w:rsidRPr="00CB1749">
        <w:rPr>
          <w:rFonts w:ascii="Arial" w:hAnsi="Arial"/>
        </w:rPr>
        <w:t xml:space="preserve"> However, at a General Meeting, the Members Present may pass a resolution that the Company</w:t>
      </w:r>
      <w:r w:rsidRPr="00CB1749">
        <w:rPr>
          <w:rFonts w:ascii="Arial" w:hAnsi="Arial"/>
          <w:b/>
        </w:rPr>
        <w:t xml:space="preserve"> </w:t>
      </w:r>
      <w:r w:rsidRPr="00CB1749">
        <w:rPr>
          <w:rFonts w:ascii="Arial" w:hAnsi="Arial"/>
        </w:rPr>
        <w:t>will pay these expenses.</w:t>
      </w:r>
      <w:bookmarkEnd w:id="80"/>
      <w:r w:rsidRPr="00CB1749">
        <w:rPr>
          <w:rFonts w:ascii="Arial" w:hAnsi="Arial"/>
        </w:rPr>
        <w:t xml:space="preserve">  </w:t>
      </w:r>
    </w:p>
    <w:p w14:paraId="5D6439E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Company does not need to send the notice of proposed members’ resolution or a copy of the members' statement to members if: </w:t>
      </w:r>
    </w:p>
    <w:p w14:paraId="690DCA6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it is more than 1000 words </w:t>
      </w:r>
      <w:proofErr w:type="gramStart"/>
      <w:r w:rsidRPr="00CB1749">
        <w:rPr>
          <w:rFonts w:ascii="Arial" w:hAnsi="Arial"/>
        </w:rPr>
        <w:t>long;</w:t>
      </w:r>
      <w:proofErr w:type="gramEnd"/>
    </w:p>
    <w:p w14:paraId="5119A9F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 directors consider it may be </w:t>
      </w:r>
      <w:proofErr w:type="gramStart"/>
      <w:r w:rsidRPr="00CB1749">
        <w:rPr>
          <w:rFonts w:ascii="Arial" w:hAnsi="Arial"/>
        </w:rPr>
        <w:t>defamatory;</w:t>
      </w:r>
      <w:proofErr w:type="gramEnd"/>
    </w:p>
    <w:p w14:paraId="6099D0C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clause  </w:t>
      </w:r>
      <w:r w:rsidRPr="00CB1749">
        <w:rPr>
          <w:rFonts w:ascii="Arial" w:hAnsi="Arial"/>
        </w:rPr>
        <w:fldChar w:fldCharType="begin"/>
      </w:r>
      <w:r w:rsidRPr="00CB1749">
        <w:rPr>
          <w:rFonts w:ascii="Arial" w:hAnsi="Arial"/>
        </w:rPr>
        <w:instrText xml:space="preserve"> REF _Ref385241682 \r \h  \* MERGEFORMAT </w:instrText>
      </w:r>
      <w:r w:rsidRPr="00CB1749">
        <w:rPr>
          <w:rFonts w:ascii="Arial" w:hAnsi="Arial"/>
        </w:rPr>
      </w:r>
      <w:r w:rsidRPr="00CB1749">
        <w:rPr>
          <w:rFonts w:ascii="Arial" w:hAnsi="Arial"/>
        </w:rPr>
        <w:fldChar w:fldCharType="separate"/>
      </w:r>
      <w:r w:rsidRPr="00CB1749">
        <w:rPr>
          <w:rFonts w:ascii="Arial" w:hAnsi="Arial"/>
        </w:rPr>
        <w:t>36.1(b)</w:t>
      </w:r>
      <w:r w:rsidRPr="00CB1749">
        <w:rPr>
          <w:rFonts w:ascii="Arial" w:hAnsi="Arial"/>
        </w:rPr>
        <w:fldChar w:fldCharType="end"/>
      </w:r>
      <w:r w:rsidRPr="00CB1749">
        <w:rPr>
          <w:rFonts w:ascii="Arial" w:hAnsi="Arial"/>
        </w:rPr>
        <w:t xml:space="preserve"> applies, and the members who proposed the resolution or made the request have not paid the Company enough money to cover the cost of sending the notice of the proposed members’ resolution or a copy of the members' statement to members; or</w:t>
      </w:r>
    </w:p>
    <w:p w14:paraId="07EA512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in the case of a proposed members’ resolution, the resolution does not relate to a matter that may be properly considered at a General Meeting or is otherwise not a valid resolution able to be put to the members. </w:t>
      </w:r>
    </w:p>
    <w:p w14:paraId="43384B97"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Circular resolutions of members</w:t>
      </w:r>
    </w:p>
    <w:p w14:paraId="61B8B473" w14:textId="77777777" w:rsidR="00AD255D" w:rsidRPr="00C463B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463B5">
        <w:rPr>
          <w:rFonts w:ascii="Arial" w:hAnsi="Arial" w:cs="Arial"/>
          <w:lang w:val="en-AU"/>
        </w:rPr>
        <w:t xml:space="preserve">Subject to clause </w:t>
      </w:r>
      <w:r w:rsidRPr="00C463B5">
        <w:rPr>
          <w:rFonts w:ascii="Arial" w:hAnsi="Arial" w:cs="Arial"/>
          <w:lang w:val="en-AU"/>
        </w:rPr>
        <w:fldChar w:fldCharType="begin"/>
      </w:r>
      <w:r w:rsidRPr="00C463B5">
        <w:rPr>
          <w:rFonts w:ascii="Arial" w:hAnsi="Arial" w:cs="Arial"/>
          <w:lang w:val="en-AU"/>
        </w:rPr>
        <w:instrText xml:space="preserve"> REF _Ref393952657 \r \h  \* MERGEFORMAT </w:instrText>
      </w:r>
      <w:r w:rsidRPr="00C463B5">
        <w:rPr>
          <w:rFonts w:ascii="Arial" w:hAnsi="Arial" w:cs="Arial"/>
          <w:lang w:val="en-AU"/>
        </w:rPr>
      </w:r>
      <w:r w:rsidRPr="00C463B5">
        <w:rPr>
          <w:rFonts w:ascii="Arial" w:hAnsi="Arial" w:cs="Arial"/>
          <w:lang w:val="en-AU"/>
        </w:rPr>
        <w:fldChar w:fldCharType="separate"/>
      </w:r>
      <w:r w:rsidRPr="00C463B5">
        <w:rPr>
          <w:rFonts w:ascii="Arial" w:hAnsi="Arial" w:cs="Arial"/>
          <w:lang w:val="en-AU"/>
        </w:rPr>
        <w:t>37.3</w:t>
      </w:r>
      <w:r w:rsidRPr="00C463B5">
        <w:rPr>
          <w:rFonts w:ascii="Arial" w:hAnsi="Arial" w:cs="Arial"/>
          <w:lang w:val="en-AU"/>
        </w:rPr>
        <w:fldChar w:fldCharType="end"/>
      </w:r>
      <w:r w:rsidRPr="00C463B5">
        <w:rPr>
          <w:rFonts w:ascii="Arial" w:hAnsi="Arial" w:cs="Arial"/>
          <w:lang w:val="en-AU"/>
        </w:rPr>
        <w:t xml:space="preserve">, the directors may put a resolution to the members to pass without a General Meeting being held (a circular resolution).  </w:t>
      </w:r>
    </w:p>
    <w:p w14:paraId="05EF7C65" w14:textId="77777777" w:rsidR="00AD255D" w:rsidRPr="00C463B5"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463B5">
        <w:rPr>
          <w:rFonts w:ascii="Arial" w:hAnsi="Arial" w:cs="Arial"/>
          <w:lang w:val="en-AU"/>
        </w:rPr>
        <w:t xml:space="preserve">The directors must notify the auditor (if any) as soon as possible that a circular resolution has or will be put to </w:t>
      </w:r>
      <w:proofErr w:type="gramStart"/>
      <w:r w:rsidRPr="00C463B5">
        <w:rPr>
          <w:rFonts w:ascii="Arial" w:hAnsi="Arial" w:cs="Arial"/>
          <w:lang w:val="en-AU"/>
        </w:rPr>
        <w:t>members, and</w:t>
      </w:r>
      <w:proofErr w:type="gramEnd"/>
      <w:r w:rsidRPr="00C463B5">
        <w:rPr>
          <w:rFonts w:ascii="Arial" w:hAnsi="Arial" w:cs="Arial"/>
          <w:lang w:val="en-AU"/>
        </w:rPr>
        <w:t xml:space="preserve"> set out the wording of the resolution. </w:t>
      </w:r>
    </w:p>
    <w:p w14:paraId="4F83CF4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81" w:name="_Ref393952657"/>
      <w:bookmarkStart w:id="82" w:name="_Ref389489625"/>
      <w:r w:rsidRPr="00C463B5">
        <w:rPr>
          <w:rFonts w:ascii="Arial" w:hAnsi="Arial" w:cs="Arial"/>
          <w:lang w:val="en-AU"/>
        </w:rPr>
        <w:t>Circular resolutions cannot be used:</w:t>
      </w:r>
      <w:bookmarkEnd w:id="81"/>
    </w:p>
    <w:p w14:paraId="0EB3FDE3" w14:textId="77777777" w:rsidR="00AD255D" w:rsidRPr="00C463B5" w:rsidRDefault="00AD255D" w:rsidP="00AD255D">
      <w:pPr>
        <w:pStyle w:val="ACNCproformasublist"/>
        <w:numPr>
          <w:ilvl w:val="2"/>
          <w:numId w:val="3"/>
        </w:numPr>
        <w:spacing w:before="120" w:after="120"/>
        <w:ind w:left="1225" w:hanging="505"/>
        <w:contextualSpacing w:val="0"/>
        <w:jc w:val="both"/>
        <w:rPr>
          <w:rFonts w:ascii="Arial" w:hAnsi="Arial"/>
        </w:rPr>
      </w:pPr>
      <w:r w:rsidRPr="00C463B5">
        <w:rPr>
          <w:rFonts w:ascii="Arial" w:hAnsi="Arial"/>
        </w:rPr>
        <w:t xml:space="preserve">for a resolution to remove an auditor, appoint a director or remove a </w:t>
      </w:r>
      <w:proofErr w:type="gramStart"/>
      <w:r w:rsidRPr="00C463B5">
        <w:rPr>
          <w:rFonts w:ascii="Arial" w:hAnsi="Arial"/>
        </w:rPr>
        <w:t>director</w:t>
      </w:r>
      <w:bookmarkEnd w:id="82"/>
      <w:r w:rsidRPr="00C463B5">
        <w:rPr>
          <w:rFonts w:ascii="Arial" w:hAnsi="Arial"/>
        </w:rPr>
        <w:t>;</w:t>
      </w:r>
      <w:proofErr w:type="gramEnd"/>
    </w:p>
    <w:p w14:paraId="2A1FA331" w14:textId="77777777" w:rsidR="00AD255D" w:rsidRPr="00C463B5" w:rsidRDefault="00AD255D" w:rsidP="00AD255D">
      <w:pPr>
        <w:pStyle w:val="ACNCproformasublist"/>
        <w:numPr>
          <w:ilvl w:val="2"/>
          <w:numId w:val="3"/>
        </w:numPr>
        <w:spacing w:before="120" w:after="120"/>
        <w:ind w:left="1225" w:hanging="505"/>
        <w:contextualSpacing w:val="0"/>
        <w:jc w:val="both"/>
        <w:rPr>
          <w:rFonts w:ascii="Arial" w:hAnsi="Arial"/>
        </w:rPr>
      </w:pPr>
      <w:r w:rsidRPr="00C463B5">
        <w:rPr>
          <w:rFonts w:ascii="Arial" w:hAnsi="Arial"/>
        </w:rPr>
        <w:t xml:space="preserve">for passing a Special </w:t>
      </w:r>
      <w:proofErr w:type="gramStart"/>
      <w:r w:rsidRPr="00C463B5">
        <w:rPr>
          <w:rFonts w:ascii="Arial" w:hAnsi="Arial"/>
        </w:rPr>
        <w:t>Resolution;</w:t>
      </w:r>
      <w:proofErr w:type="gramEnd"/>
      <w:r w:rsidRPr="00C463B5">
        <w:rPr>
          <w:rFonts w:ascii="Arial" w:hAnsi="Arial"/>
        </w:rPr>
        <w:t xml:space="preserve">  </w:t>
      </w:r>
    </w:p>
    <w:p w14:paraId="1AC44B5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463B5">
        <w:rPr>
          <w:rFonts w:ascii="Arial" w:hAnsi="Arial"/>
        </w:rPr>
        <w:t>where the Corporations Act</w:t>
      </w:r>
      <w:r w:rsidRPr="00CB1749">
        <w:rPr>
          <w:rFonts w:ascii="Arial" w:hAnsi="Arial"/>
        </w:rPr>
        <w:t xml:space="preserve"> or this constitution</w:t>
      </w:r>
      <w:r w:rsidRPr="00C463B5">
        <w:rPr>
          <w:rFonts w:ascii="Arial" w:hAnsi="Arial"/>
        </w:rPr>
        <w:t xml:space="preserve"> requires a meeting to be held; or</w:t>
      </w:r>
    </w:p>
    <w:p w14:paraId="778B3FD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463B5">
        <w:rPr>
          <w:rFonts w:ascii="Arial" w:hAnsi="Arial"/>
        </w:rPr>
        <w:t xml:space="preserve">to determine the distribution of Surplus Assets on the winding up of the Company (as set out in clause </w:t>
      </w:r>
      <w:r w:rsidRPr="00C463B5">
        <w:rPr>
          <w:rFonts w:ascii="Arial" w:hAnsi="Arial"/>
        </w:rPr>
        <w:fldChar w:fldCharType="begin"/>
      </w:r>
      <w:r w:rsidRPr="00C463B5">
        <w:rPr>
          <w:rFonts w:ascii="Arial" w:hAnsi="Arial"/>
        </w:rPr>
        <w:instrText xml:space="preserve"> REF _Ref505252591 \r \h  \* MERGEFORMAT </w:instrText>
      </w:r>
      <w:r w:rsidRPr="00C463B5">
        <w:rPr>
          <w:rFonts w:ascii="Arial" w:hAnsi="Arial"/>
        </w:rPr>
      </w:r>
      <w:r w:rsidRPr="00C463B5">
        <w:rPr>
          <w:rFonts w:ascii="Arial" w:hAnsi="Arial"/>
        </w:rPr>
        <w:fldChar w:fldCharType="separate"/>
      </w:r>
      <w:r w:rsidRPr="00C463B5">
        <w:rPr>
          <w:rFonts w:ascii="Arial" w:hAnsi="Arial"/>
        </w:rPr>
        <w:t>14</w:t>
      </w:r>
      <w:r w:rsidRPr="00C463B5">
        <w:rPr>
          <w:rFonts w:ascii="Arial" w:hAnsi="Arial"/>
        </w:rPr>
        <w:fldChar w:fldCharType="end"/>
      </w:r>
      <w:r w:rsidRPr="00C463B5">
        <w:rPr>
          <w:rFonts w:ascii="Arial" w:hAnsi="Arial"/>
        </w:rPr>
        <w:t>.</w:t>
      </w:r>
    </w:p>
    <w:p w14:paraId="341C0E6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Cs/>
          <w:lang w:val="en-AU"/>
        </w:rPr>
      </w:pPr>
      <w:bookmarkStart w:id="83" w:name="_Ref385407826"/>
      <w:r w:rsidRPr="00CB1749">
        <w:rPr>
          <w:rFonts w:ascii="Arial" w:hAnsi="Arial" w:cs="Arial"/>
          <w:bCs/>
          <w:lang w:val="en-AU"/>
        </w:rPr>
        <w:t xml:space="preserve">A </w:t>
      </w:r>
      <w:r w:rsidRPr="00C463B5">
        <w:rPr>
          <w:rFonts w:ascii="Arial" w:hAnsi="Arial" w:cs="Arial"/>
          <w:lang w:val="en-AU"/>
        </w:rPr>
        <w:t>circular</w:t>
      </w:r>
      <w:r w:rsidRPr="00CB1749">
        <w:rPr>
          <w:rFonts w:ascii="Arial" w:hAnsi="Arial" w:cs="Arial"/>
          <w:bCs/>
          <w:lang w:val="en-AU"/>
        </w:rPr>
        <w:t xml:space="preserve"> resolution is passed if all the members entitled to vote on the resolution sign or agree to the circular resolution, in the manner set out in clause </w:t>
      </w:r>
      <w:r w:rsidRPr="00CB1749">
        <w:rPr>
          <w:rFonts w:ascii="Arial" w:hAnsi="Arial" w:cs="Arial"/>
          <w:bCs/>
          <w:lang w:val="en-AU"/>
        </w:rPr>
        <w:fldChar w:fldCharType="begin"/>
      </w:r>
      <w:r w:rsidRPr="00CB1749">
        <w:rPr>
          <w:rFonts w:ascii="Arial" w:hAnsi="Arial" w:cs="Arial"/>
          <w:bCs/>
          <w:lang w:val="en-AU"/>
        </w:rPr>
        <w:instrText xml:space="preserve"> REF _Ref395709310 \r \h  \* MERGEFORMAT </w:instrText>
      </w:r>
      <w:r w:rsidRPr="00CB1749">
        <w:rPr>
          <w:rFonts w:ascii="Arial" w:hAnsi="Arial" w:cs="Arial"/>
          <w:bCs/>
          <w:lang w:val="en-AU"/>
        </w:rPr>
      </w:r>
      <w:r w:rsidRPr="00CB1749">
        <w:rPr>
          <w:rFonts w:ascii="Arial" w:hAnsi="Arial" w:cs="Arial"/>
          <w:bCs/>
          <w:lang w:val="en-AU"/>
        </w:rPr>
        <w:fldChar w:fldCharType="separate"/>
      </w:r>
      <w:r w:rsidRPr="00CB1749">
        <w:rPr>
          <w:rFonts w:ascii="Arial" w:hAnsi="Arial" w:cs="Arial"/>
          <w:bCs/>
          <w:lang w:val="en-AU"/>
        </w:rPr>
        <w:t>37.5</w:t>
      </w:r>
      <w:r w:rsidRPr="00CB1749">
        <w:rPr>
          <w:rFonts w:ascii="Arial" w:hAnsi="Arial" w:cs="Arial"/>
          <w:bCs/>
          <w:lang w:val="en-AU"/>
        </w:rPr>
        <w:fldChar w:fldCharType="end"/>
      </w:r>
      <w:r w:rsidRPr="00CB1749">
        <w:rPr>
          <w:rFonts w:ascii="Arial" w:hAnsi="Arial" w:cs="Arial"/>
          <w:bCs/>
          <w:lang w:val="en-AU"/>
        </w:rPr>
        <w:t xml:space="preserve"> or clause 37.6.  </w:t>
      </w:r>
    </w:p>
    <w:p w14:paraId="3360E7A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84" w:name="_Ref395709310"/>
      <w:r w:rsidRPr="00CB1749">
        <w:rPr>
          <w:rFonts w:ascii="Arial" w:hAnsi="Arial" w:cs="Arial"/>
          <w:lang w:val="en-AU"/>
        </w:rPr>
        <w:t>Members may sign:</w:t>
      </w:r>
      <w:bookmarkEnd w:id="84"/>
    </w:p>
    <w:p w14:paraId="27A4870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 single document setting out the circular resolution and containing a statement that they agree to the resolution; or</w:t>
      </w:r>
    </w:p>
    <w:p w14:paraId="6DDDE83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lastRenderedPageBreak/>
        <w:t xml:space="preserve">separate copies of that document, </w:t>
      </w:r>
      <w:proofErr w:type="gramStart"/>
      <w:r w:rsidRPr="00CB1749">
        <w:rPr>
          <w:rFonts w:ascii="Arial" w:hAnsi="Arial"/>
        </w:rPr>
        <w:t>as long as</w:t>
      </w:r>
      <w:proofErr w:type="gramEnd"/>
      <w:r w:rsidRPr="00CB1749">
        <w:rPr>
          <w:rFonts w:ascii="Arial" w:hAnsi="Arial"/>
        </w:rPr>
        <w:t xml:space="preserve"> the wording is the same in each copy.</w:t>
      </w:r>
      <w:bookmarkEnd w:id="83"/>
      <w:r w:rsidRPr="00CB1749">
        <w:rPr>
          <w:rFonts w:ascii="Arial" w:hAnsi="Arial"/>
        </w:rPr>
        <w:t xml:space="preserve"> </w:t>
      </w:r>
      <w:bookmarkStart w:id="85" w:name="_Ref385407860"/>
    </w:p>
    <w:p w14:paraId="7521A445" w14:textId="77777777" w:rsidR="00AD255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86" w:name="_Ref405218271"/>
      <w:r w:rsidRPr="00CB1749">
        <w:rPr>
          <w:rFonts w:ascii="Arial" w:hAnsi="Arial" w:cs="Arial"/>
          <w:lang w:val="en-AU"/>
        </w:rPr>
        <w:t>The Company may send a circular resolution by email to members and members may agree by sending a reply email to that effect, including the text of the resolution in their reply.</w:t>
      </w:r>
      <w:bookmarkEnd w:id="85"/>
      <w:bookmarkEnd w:id="86"/>
      <w:r>
        <w:rPr>
          <w:rFonts w:ascii="Arial" w:hAnsi="Arial" w:cs="Arial"/>
          <w:lang w:val="en-AU"/>
        </w:rPr>
        <w:br w:type="page"/>
      </w:r>
    </w:p>
    <w:p w14:paraId="26A7F0AA" w14:textId="77777777" w:rsidR="00AD255D" w:rsidRPr="00CB1749" w:rsidRDefault="00AD255D" w:rsidP="00AD255D">
      <w:pPr>
        <w:pStyle w:val="Heading2"/>
        <w:jc w:val="both"/>
        <w:rPr>
          <w:sz w:val="24"/>
          <w:szCs w:val="24"/>
          <w:lang w:val="en-AU"/>
        </w:rPr>
      </w:pPr>
      <w:r w:rsidRPr="00CB1749">
        <w:rPr>
          <w:sz w:val="24"/>
          <w:szCs w:val="24"/>
          <w:lang w:val="en-AU"/>
        </w:rPr>
        <w:lastRenderedPageBreak/>
        <w:t>Voting at General Meetings</w:t>
      </w:r>
    </w:p>
    <w:p w14:paraId="13C87E81"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87" w:name="_Ref505252101"/>
      <w:r w:rsidRPr="00CB1749">
        <w:rPr>
          <w:rFonts w:ascii="Arial" w:hAnsi="Arial"/>
          <w:b/>
          <w:sz w:val="24"/>
          <w:szCs w:val="24"/>
        </w:rPr>
        <w:t>How many votes a member has</w:t>
      </w:r>
      <w:bookmarkEnd w:id="87"/>
    </w:p>
    <w:p w14:paraId="0DA9DF0D" w14:textId="77777777" w:rsidR="00AD255D" w:rsidRPr="00CB1749" w:rsidRDefault="00AD255D" w:rsidP="00AD255D">
      <w:pPr>
        <w:pStyle w:val="ACNCproformalist"/>
        <w:numPr>
          <w:ilvl w:val="0"/>
          <w:numId w:val="0"/>
        </w:numPr>
        <w:spacing w:before="100"/>
        <w:ind w:left="142"/>
        <w:jc w:val="both"/>
        <w:rPr>
          <w:rFonts w:ascii="Arial" w:hAnsi="Arial"/>
          <w:sz w:val="24"/>
          <w:szCs w:val="24"/>
        </w:rPr>
      </w:pPr>
      <w:r w:rsidRPr="00CB1749">
        <w:rPr>
          <w:rFonts w:ascii="Arial" w:hAnsi="Arial"/>
          <w:sz w:val="24"/>
          <w:szCs w:val="24"/>
        </w:rPr>
        <w:t>Each member has one vote.</w:t>
      </w:r>
    </w:p>
    <w:p w14:paraId="48DEB470"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Challenge to member’s right to vote</w:t>
      </w:r>
    </w:p>
    <w:p w14:paraId="22BD07C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88" w:name="_Ref390335957"/>
      <w:bookmarkStart w:id="89" w:name="_Ref393966252"/>
      <w:r w:rsidRPr="00CB1749">
        <w:rPr>
          <w:rFonts w:ascii="Arial" w:hAnsi="Arial" w:cs="Arial"/>
          <w:lang w:val="en-AU"/>
        </w:rPr>
        <w:t>A member or the chairperson may only challenge a person’s right to vote at a General Meeting</w:t>
      </w:r>
      <w:bookmarkEnd w:id="88"/>
      <w:r w:rsidRPr="00CB1749">
        <w:rPr>
          <w:rFonts w:ascii="Arial" w:hAnsi="Arial" w:cs="Arial"/>
          <w:lang w:val="en-AU"/>
        </w:rPr>
        <w:t xml:space="preserve"> at that meeting.</w:t>
      </w:r>
      <w:bookmarkEnd w:id="89"/>
    </w:p>
    <w:p w14:paraId="48E1188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If a challenge is made under clause </w:t>
      </w:r>
      <w:r w:rsidRPr="00CB1749">
        <w:rPr>
          <w:rFonts w:ascii="Arial" w:hAnsi="Arial" w:cs="Arial"/>
          <w:lang w:val="en-AU"/>
        </w:rPr>
        <w:fldChar w:fldCharType="begin"/>
      </w:r>
      <w:r w:rsidRPr="00CB1749">
        <w:rPr>
          <w:rFonts w:ascii="Arial" w:hAnsi="Arial" w:cs="Arial"/>
          <w:lang w:val="en-AU"/>
        </w:rPr>
        <w:instrText xml:space="preserve"> REF _Ref393966252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39.1</w:t>
      </w:r>
      <w:r w:rsidRPr="00CB1749">
        <w:rPr>
          <w:rFonts w:ascii="Arial" w:hAnsi="Arial" w:cs="Arial"/>
          <w:lang w:val="en-AU"/>
        </w:rPr>
        <w:fldChar w:fldCharType="end"/>
      </w:r>
      <w:r w:rsidRPr="00CB1749">
        <w:rPr>
          <w:rFonts w:ascii="Arial" w:hAnsi="Arial" w:cs="Arial"/>
          <w:lang w:val="en-AU"/>
        </w:rPr>
        <w:t xml:space="preserve">, the chairperson must decide </w:t>
      </w:r>
      <w:proofErr w:type="gramStart"/>
      <w:r w:rsidRPr="00CB1749">
        <w:rPr>
          <w:rFonts w:ascii="Arial" w:hAnsi="Arial" w:cs="Arial"/>
          <w:lang w:val="en-AU"/>
        </w:rPr>
        <w:t>whether or not</w:t>
      </w:r>
      <w:proofErr w:type="gramEnd"/>
      <w:r w:rsidRPr="00CB1749">
        <w:rPr>
          <w:rFonts w:ascii="Arial" w:hAnsi="Arial" w:cs="Arial"/>
          <w:lang w:val="en-AU"/>
        </w:rPr>
        <w:t xml:space="preserve"> the person may vote. The chairperson’s decision is final. </w:t>
      </w:r>
    </w:p>
    <w:p w14:paraId="7E766002"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How voting is carried out </w:t>
      </w:r>
    </w:p>
    <w:p w14:paraId="1E4E27B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90" w:name="_Ref362370585"/>
      <w:r w:rsidRPr="00CB1749">
        <w:rPr>
          <w:rFonts w:ascii="Arial" w:hAnsi="Arial" w:cs="Arial"/>
          <w:lang w:val="en-AU"/>
        </w:rPr>
        <w:t xml:space="preserve">Voting must be conducted and decided by: </w:t>
      </w:r>
    </w:p>
    <w:p w14:paraId="3755414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 show of </w:t>
      </w:r>
      <w:proofErr w:type="gramStart"/>
      <w:r w:rsidRPr="00CB1749">
        <w:rPr>
          <w:rFonts w:ascii="Arial" w:hAnsi="Arial"/>
        </w:rPr>
        <w:t>hands;</w:t>
      </w:r>
      <w:proofErr w:type="gramEnd"/>
    </w:p>
    <w:p w14:paraId="5CB5754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 vote in writing; or</w:t>
      </w:r>
    </w:p>
    <w:p w14:paraId="386087F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another method chosen by the chairperson that is fair and reasonable in the circumstances.</w:t>
      </w:r>
    </w:p>
    <w:bookmarkEnd w:id="90"/>
    <w:p w14:paraId="6A4C2B6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Before a vote is taken, the chairperson must state whether any proxy votes have been received and, if so, how the proxy votes will be cast.</w:t>
      </w:r>
    </w:p>
    <w:p w14:paraId="0728E14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On a show of hands, the chairperson’s decision is conclusive evidence of the result of the vote. </w:t>
      </w:r>
    </w:p>
    <w:p w14:paraId="4656839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chairperson and the meeting minutes do not need to state the number or proportion of the votes recorded in favour or against on a show of hands. </w:t>
      </w:r>
    </w:p>
    <w:p w14:paraId="0002C67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When and how a vote in writing must be held </w:t>
      </w:r>
    </w:p>
    <w:p w14:paraId="0584AD2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91" w:name="_Ref382914364"/>
      <w:r w:rsidRPr="00CB1749">
        <w:rPr>
          <w:rFonts w:ascii="Arial" w:hAnsi="Arial" w:cs="Arial"/>
          <w:lang w:val="en-AU"/>
        </w:rPr>
        <w:t>A vote in writing may be demanded on any resolution instead of or after a vote by a show of hands by:</w:t>
      </w:r>
      <w:bookmarkEnd w:id="91"/>
    </w:p>
    <w:p w14:paraId="4DF4916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at least five Members </w:t>
      </w:r>
      <w:proofErr w:type="gramStart"/>
      <w:r w:rsidRPr="00CB1749">
        <w:rPr>
          <w:rFonts w:ascii="Arial" w:hAnsi="Arial"/>
        </w:rPr>
        <w:t>Present;</w:t>
      </w:r>
      <w:proofErr w:type="gramEnd"/>
    </w:p>
    <w:p w14:paraId="3A7B265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Members Present with at least 5% of the votes that may be passed on the resolution on the vote in writing (worked out as at the midnight before the vote in writing is demanded); or</w:t>
      </w:r>
    </w:p>
    <w:p w14:paraId="217A6CA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chairperson.</w:t>
      </w:r>
    </w:p>
    <w:p w14:paraId="70A76AC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92" w:name="_Ref382914356"/>
      <w:r w:rsidRPr="00CB1749">
        <w:rPr>
          <w:rFonts w:ascii="Arial" w:hAnsi="Arial"/>
        </w:rPr>
        <w:t xml:space="preserve">A vote </w:t>
      </w:r>
      <w:r w:rsidRPr="00D77932">
        <w:rPr>
          <w:rFonts w:ascii="Arial" w:hAnsi="Arial" w:cs="Arial"/>
          <w:lang w:val="en-AU"/>
        </w:rPr>
        <w:t>in</w:t>
      </w:r>
      <w:r w:rsidRPr="00CB1749">
        <w:rPr>
          <w:rFonts w:ascii="Arial" w:hAnsi="Arial"/>
        </w:rPr>
        <w:t xml:space="preserve"> writing must be taken when and how the chairperson </w:t>
      </w:r>
      <w:proofErr w:type="gramStart"/>
      <w:r w:rsidRPr="00CB1749">
        <w:rPr>
          <w:rFonts w:ascii="Arial" w:hAnsi="Arial"/>
        </w:rPr>
        <w:t>directs, unless</w:t>
      </w:r>
      <w:proofErr w:type="gramEnd"/>
      <w:r w:rsidRPr="00CB1749">
        <w:rPr>
          <w:rFonts w:ascii="Arial" w:hAnsi="Arial"/>
        </w:rPr>
        <w:t xml:space="preserve"> clause </w:t>
      </w:r>
      <w:r w:rsidRPr="00CB1749">
        <w:rPr>
          <w:rFonts w:ascii="Arial" w:hAnsi="Arial"/>
        </w:rPr>
        <w:fldChar w:fldCharType="begin"/>
      </w:r>
      <w:r w:rsidRPr="00CB1749">
        <w:rPr>
          <w:rFonts w:ascii="Arial" w:hAnsi="Arial"/>
        </w:rPr>
        <w:instrText xml:space="preserve"> REF _Ref385409248 \r \h  \* MERGEFORMAT </w:instrText>
      </w:r>
      <w:r w:rsidRPr="00CB1749">
        <w:rPr>
          <w:rFonts w:ascii="Arial" w:hAnsi="Arial"/>
        </w:rPr>
      </w:r>
      <w:r w:rsidRPr="00CB1749">
        <w:rPr>
          <w:rFonts w:ascii="Arial" w:hAnsi="Arial"/>
        </w:rPr>
        <w:fldChar w:fldCharType="separate"/>
      </w:r>
      <w:r w:rsidRPr="00CB1749">
        <w:rPr>
          <w:rFonts w:ascii="Arial" w:hAnsi="Arial"/>
        </w:rPr>
        <w:t>41.3</w:t>
      </w:r>
      <w:r w:rsidRPr="00CB1749">
        <w:rPr>
          <w:rFonts w:ascii="Arial" w:hAnsi="Arial"/>
        </w:rPr>
        <w:fldChar w:fldCharType="end"/>
      </w:r>
      <w:r w:rsidRPr="00CB1749">
        <w:rPr>
          <w:rFonts w:ascii="Arial" w:hAnsi="Arial"/>
        </w:rPr>
        <w:t xml:space="preserve"> applies.</w:t>
      </w:r>
      <w:bookmarkEnd w:id="92"/>
    </w:p>
    <w:p w14:paraId="61B951C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93" w:name="_Ref385409248"/>
      <w:r w:rsidRPr="00CB1749">
        <w:rPr>
          <w:rFonts w:ascii="Arial" w:hAnsi="Arial"/>
        </w:rPr>
        <w:t xml:space="preserve">A vote in writing must be held immediately if it is demanded under clause </w:t>
      </w:r>
      <w:r w:rsidRPr="00CB1749">
        <w:rPr>
          <w:rFonts w:ascii="Arial" w:hAnsi="Arial"/>
        </w:rPr>
        <w:fldChar w:fldCharType="begin"/>
      </w:r>
      <w:r w:rsidRPr="00CB1749">
        <w:rPr>
          <w:rFonts w:ascii="Arial" w:hAnsi="Arial"/>
        </w:rPr>
        <w:instrText xml:space="preserve"> REF _Ref382914364 \r \h  \* MERGEFORMAT </w:instrText>
      </w:r>
      <w:r w:rsidRPr="00CB1749">
        <w:rPr>
          <w:rFonts w:ascii="Arial" w:hAnsi="Arial"/>
        </w:rPr>
      </w:r>
      <w:r w:rsidRPr="00CB1749">
        <w:rPr>
          <w:rFonts w:ascii="Arial" w:hAnsi="Arial"/>
        </w:rPr>
        <w:fldChar w:fldCharType="separate"/>
      </w:r>
      <w:r w:rsidRPr="00CB1749">
        <w:rPr>
          <w:rFonts w:ascii="Arial" w:hAnsi="Arial"/>
        </w:rPr>
        <w:t>41.1</w:t>
      </w:r>
      <w:r w:rsidRPr="00CB1749">
        <w:rPr>
          <w:rFonts w:ascii="Arial" w:hAnsi="Arial"/>
        </w:rPr>
        <w:fldChar w:fldCharType="end"/>
      </w:r>
      <w:r w:rsidRPr="00CB1749">
        <w:rPr>
          <w:rFonts w:ascii="Arial" w:hAnsi="Arial"/>
        </w:rPr>
        <w:t>:</w:t>
      </w:r>
      <w:bookmarkEnd w:id="93"/>
    </w:p>
    <w:p w14:paraId="1D8228C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for the election of a chairperson under clause </w:t>
      </w:r>
      <w:r w:rsidRPr="00CB1749">
        <w:rPr>
          <w:rFonts w:ascii="Arial" w:hAnsi="Arial"/>
        </w:rPr>
        <w:fldChar w:fldCharType="begin"/>
      </w:r>
      <w:r w:rsidRPr="00CB1749">
        <w:rPr>
          <w:rFonts w:ascii="Arial" w:hAnsi="Arial"/>
        </w:rPr>
        <w:instrText xml:space="preserve"> REF _Ref389488400 \r \h  \* MERGEFORMAT </w:instrText>
      </w:r>
      <w:r w:rsidRPr="00CB1749">
        <w:rPr>
          <w:rFonts w:ascii="Arial" w:hAnsi="Arial"/>
        </w:rPr>
      </w:r>
      <w:r w:rsidRPr="00CB1749">
        <w:rPr>
          <w:rFonts w:ascii="Arial" w:hAnsi="Arial"/>
        </w:rPr>
        <w:fldChar w:fldCharType="separate"/>
      </w:r>
      <w:r w:rsidRPr="00CB1749">
        <w:rPr>
          <w:rFonts w:ascii="Arial" w:hAnsi="Arial"/>
        </w:rPr>
        <w:t>32.2</w:t>
      </w:r>
      <w:r w:rsidRPr="00CB1749">
        <w:rPr>
          <w:rFonts w:ascii="Arial" w:hAnsi="Arial"/>
        </w:rPr>
        <w:fldChar w:fldCharType="end"/>
      </w:r>
      <w:r w:rsidRPr="00CB1749">
        <w:rPr>
          <w:rFonts w:ascii="Arial" w:hAnsi="Arial"/>
        </w:rPr>
        <w:t>; or</w:t>
      </w:r>
    </w:p>
    <w:p w14:paraId="25629DE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to decide whether to adjourn the meeting.</w:t>
      </w:r>
    </w:p>
    <w:p w14:paraId="53507152" w14:textId="77777777" w:rsidR="00AD255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A demand for a vote in writing may be withdrawn. </w:t>
      </w:r>
      <w:bookmarkStart w:id="94" w:name="_Ref391996092"/>
      <w:r>
        <w:rPr>
          <w:rFonts w:ascii="Arial" w:hAnsi="Arial"/>
        </w:rPr>
        <w:br w:type="page"/>
      </w:r>
    </w:p>
    <w:p w14:paraId="50183ECA"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lastRenderedPageBreak/>
        <w:t xml:space="preserve">Appointment of proxy </w:t>
      </w:r>
      <w:bookmarkEnd w:id="94"/>
    </w:p>
    <w:p w14:paraId="4D2DA9B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member may appoint a proxy to attend and vote at a General Meeting on their behalf.</w:t>
      </w:r>
    </w:p>
    <w:p w14:paraId="6BD4C59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proxy does not need to be a member.</w:t>
      </w:r>
    </w:p>
    <w:p w14:paraId="5CAE2D1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proxy appointed to attend and vote for a member has the same rights as the member to:</w:t>
      </w:r>
    </w:p>
    <w:p w14:paraId="2103C9F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speak at the </w:t>
      </w:r>
      <w:proofErr w:type="gramStart"/>
      <w:r w:rsidRPr="00CB1749">
        <w:rPr>
          <w:rFonts w:ascii="Arial" w:hAnsi="Arial"/>
        </w:rPr>
        <w:t>meeting;</w:t>
      </w:r>
      <w:proofErr w:type="gramEnd"/>
    </w:p>
    <w:p w14:paraId="29677B3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vote in a vote in writing (but only to the extent allowed by the appointment); and</w:t>
      </w:r>
    </w:p>
    <w:p w14:paraId="01EFDF0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join in to demand a vote in writing under clause </w:t>
      </w:r>
      <w:r w:rsidRPr="00CB1749">
        <w:rPr>
          <w:rFonts w:ascii="Arial" w:hAnsi="Arial"/>
        </w:rPr>
        <w:fldChar w:fldCharType="begin"/>
      </w:r>
      <w:r w:rsidRPr="00CB1749">
        <w:rPr>
          <w:rFonts w:ascii="Arial" w:hAnsi="Arial"/>
        </w:rPr>
        <w:instrText xml:space="preserve"> REF _Ref382914364 \r \h  \* MERGEFORMAT </w:instrText>
      </w:r>
      <w:r w:rsidRPr="00CB1749">
        <w:rPr>
          <w:rFonts w:ascii="Arial" w:hAnsi="Arial"/>
        </w:rPr>
      </w:r>
      <w:r w:rsidRPr="00CB1749">
        <w:rPr>
          <w:rFonts w:ascii="Arial" w:hAnsi="Arial"/>
        </w:rPr>
        <w:fldChar w:fldCharType="separate"/>
      </w:r>
      <w:r w:rsidRPr="00CB1749">
        <w:rPr>
          <w:rFonts w:ascii="Arial" w:hAnsi="Arial"/>
        </w:rPr>
        <w:t>41.1</w:t>
      </w:r>
      <w:r w:rsidRPr="00CB1749">
        <w:rPr>
          <w:rFonts w:ascii="Arial" w:hAnsi="Arial"/>
        </w:rPr>
        <w:fldChar w:fldCharType="end"/>
      </w:r>
      <w:r w:rsidRPr="00CB1749">
        <w:rPr>
          <w:rFonts w:ascii="Arial" w:hAnsi="Arial"/>
        </w:rPr>
        <w:t>.</w:t>
      </w:r>
    </w:p>
    <w:p w14:paraId="6A4CD44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An appointment of proxy (proxy form) must be signed by the member appointing the proxy and must contain:</w:t>
      </w:r>
    </w:p>
    <w:p w14:paraId="2078B0D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 member’s name and </w:t>
      </w:r>
      <w:proofErr w:type="gramStart"/>
      <w:r w:rsidRPr="00CB1749">
        <w:rPr>
          <w:rFonts w:ascii="Arial" w:hAnsi="Arial"/>
        </w:rPr>
        <w:t>address;</w:t>
      </w:r>
      <w:proofErr w:type="gramEnd"/>
    </w:p>
    <w:p w14:paraId="5124FB0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 Company’s </w:t>
      </w:r>
      <w:proofErr w:type="gramStart"/>
      <w:r w:rsidRPr="00CB1749">
        <w:rPr>
          <w:rFonts w:ascii="Arial" w:hAnsi="Arial"/>
        </w:rPr>
        <w:t>name;</w:t>
      </w:r>
      <w:proofErr w:type="gramEnd"/>
    </w:p>
    <w:p w14:paraId="12BFFE7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proxy’s name or the name of the office held by the proxy; and</w:t>
      </w:r>
    </w:p>
    <w:p w14:paraId="6A92AFF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meeting(s) at which the appointment may be used.</w:t>
      </w:r>
    </w:p>
    <w:p w14:paraId="187482A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proxy appointment may be standing (ongoing).</w:t>
      </w:r>
    </w:p>
    <w:p w14:paraId="48C5DD5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95" w:name="_Ref405961924"/>
      <w:r w:rsidRPr="00CB1749">
        <w:rPr>
          <w:rFonts w:ascii="Arial" w:hAnsi="Arial" w:cs="Arial"/>
          <w:lang w:val="en-AU"/>
        </w:rPr>
        <w:t xml:space="preserve">Proxy forms must be received by the Company at the address stated in the notice under clause </w:t>
      </w:r>
      <w:r w:rsidRPr="00CB1749">
        <w:rPr>
          <w:rFonts w:ascii="Arial" w:hAnsi="Arial" w:cs="Arial"/>
          <w:lang w:val="en-AU"/>
        </w:rPr>
        <w:fldChar w:fldCharType="begin"/>
      </w:r>
      <w:r w:rsidRPr="00CB1749">
        <w:rPr>
          <w:rFonts w:ascii="Arial" w:hAnsi="Arial" w:cs="Arial"/>
          <w:lang w:val="en-AU"/>
        </w:rPr>
        <w:instrText xml:space="preserve"> REF _Ref393966296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27.5(d)</w:t>
      </w:r>
      <w:r w:rsidRPr="00CB1749">
        <w:rPr>
          <w:rFonts w:ascii="Arial" w:hAnsi="Arial" w:cs="Arial"/>
          <w:lang w:val="en-AU"/>
        </w:rPr>
        <w:fldChar w:fldCharType="end"/>
      </w:r>
      <w:r w:rsidRPr="00CB1749">
        <w:rPr>
          <w:rFonts w:ascii="Arial" w:hAnsi="Arial" w:cs="Arial"/>
          <w:lang w:val="en-AU"/>
        </w:rPr>
        <w:t xml:space="preserve"> or at the Company’s registered address at least 48 hours before a meeting.</w:t>
      </w:r>
      <w:bookmarkEnd w:id="95"/>
      <w:r w:rsidRPr="00CB1749">
        <w:rPr>
          <w:rFonts w:ascii="Arial" w:hAnsi="Arial" w:cs="Arial"/>
          <w:lang w:val="en-AU"/>
        </w:rPr>
        <w:t xml:space="preserve"> </w:t>
      </w:r>
    </w:p>
    <w:p w14:paraId="69C86EA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proxy does not have the authority to speak and vote for a member at a meeting while the member is at the meeting.</w:t>
      </w:r>
    </w:p>
    <w:p w14:paraId="4949CAA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7F06C1">
        <w:rPr>
          <w:rFonts w:ascii="Arial" w:hAnsi="Arial" w:cs="Arial"/>
          <w:lang w:val="en-AU"/>
        </w:rPr>
        <w:t>Unless</w:t>
      </w:r>
      <w:r w:rsidRPr="00CB1749">
        <w:rPr>
          <w:rFonts w:ascii="Arial" w:hAnsi="Arial"/>
        </w:rPr>
        <w:t xml:space="preserve"> the Company receives written notice before the start or resumption of a General Meeting at which a proxy votes, a vote cast by the proxy is valid even if, before the proxy votes, the appointing member:</w:t>
      </w:r>
    </w:p>
    <w:p w14:paraId="2EF0DF5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proofErr w:type="gramStart"/>
      <w:r w:rsidRPr="00CB1749">
        <w:rPr>
          <w:rFonts w:ascii="Arial" w:hAnsi="Arial"/>
        </w:rPr>
        <w:t>dies;</w:t>
      </w:r>
      <w:proofErr w:type="gramEnd"/>
    </w:p>
    <w:p w14:paraId="69B49838"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is mentally </w:t>
      </w:r>
      <w:proofErr w:type="gramStart"/>
      <w:r w:rsidRPr="00CB1749">
        <w:rPr>
          <w:rFonts w:ascii="Arial" w:hAnsi="Arial"/>
        </w:rPr>
        <w:t>incapacitated;</w:t>
      </w:r>
      <w:proofErr w:type="gramEnd"/>
    </w:p>
    <w:p w14:paraId="50407C1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revokes the proxy’s appointment; or</w:t>
      </w:r>
    </w:p>
    <w:p w14:paraId="54E5D08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revokes the authority of a representative or agent who appointed the proxy.</w:t>
      </w:r>
    </w:p>
    <w:p w14:paraId="0F7DB82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
        </w:rPr>
      </w:pPr>
      <w:r w:rsidRPr="00CB1749">
        <w:rPr>
          <w:rFonts w:ascii="Arial" w:hAnsi="Arial"/>
        </w:rPr>
        <w:t xml:space="preserve">A proxy appointment may specify the way the proxy must vote on a particular resolution. </w:t>
      </w:r>
    </w:p>
    <w:p w14:paraId="650E028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96" w:name="_Ref505252136"/>
      <w:r w:rsidRPr="00CB1749">
        <w:rPr>
          <w:rFonts w:ascii="Arial" w:hAnsi="Arial"/>
          <w:b/>
          <w:sz w:val="24"/>
          <w:szCs w:val="24"/>
        </w:rPr>
        <w:t>Voting by proxy</w:t>
      </w:r>
      <w:bookmarkEnd w:id="96"/>
    </w:p>
    <w:p w14:paraId="65842A3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w:t>
      </w:r>
      <w:r w:rsidRPr="007F06C1">
        <w:rPr>
          <w:rFonts w:ascii="Arial" w:hAnsi="Arial"/>
        </w:rPr>
        <w:t>proxy</w:t>
      </w:r>
      <w:r w:rsidRPr="00CB1749">
        <w:rPr>
          <w:rFonts w:ascii="Arial" w:hAnsi="Arial" w:cs="Arial"/>
          <w:lang w:val="en-AU"/>
        </w:rPr>
        <w:t xml:space="preserve"> is not entitled to vote on a show of hands (but this does not prevent a member appointed as a proxy from voting as a member on a show of hands).</w:t>
      </w:r>
    </w:p>
    <w:p w14:paraId="1A54882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When a vote in writing is held:</w:t>
      </w:r>
    </w:p>
    <w:p w14:paraId="37F70F0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lastRenderedPageBreak/>
        <w:t xml:space="preserve">a proxy does not need to vote, unless the proxy appointment specifies the way they must </w:t>
      </w:r>
      <w:proofErr w:type="gramStart"/>
      <w:r w:rsidRPr="00CB1749">
        <w:rPr>
          <w:rFonts w:ascii="Arial" w:hAnsi="Arial"/>
        </w:rPr>
        <w:t>vote;</w:t>
      </w:r>
      <w:proofErr w:type="gramEnd"/>
    </w:p>
    <w:p w14:paraId="1C08BD3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if the way they must vote is specified on the proxy form, must vote that way; and</w:t>
      </w:r>
    </w:p>
    <w:p w14:paraId="164EAA0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if the proxy is also a member or holds more than one proxy, may cast the votes held in different ways.</w:t>
      </w:r>
    </w:p>
    <w:p w14:paraId="62DD0B2E" w14:textId="77777777" w:rsidR="00AD255D" w:rsidRPr="00CB1749" w:rsidRDefault="00AD255D" w:rsidP="00AD255D">
      <w:pPr>
        <w:pStyle w:val="Heading2"/>
        <w:jc w:val="both"/>
        <w:rPr>
          <w:sz w:val="24"/>
          <w:szCs w:val="24"/>
          <w:lang w:val="en-AU"/>
        </w:rPr>
      </w:pPr>
      <w:r w:rsidRPr="00CB1749">
        <w:rPr>
          <w:sz w:val="24"/>
          <w:szCs w:val="24"/>
          <w:lang w:val="en-AU"/>
        </w:rPr>
        <w:t xml:space="preserve">Directors </w:t>
      </w:r>
      <w:bookmarkStart w:id="97" w:name="_Ref363039033"/>
    </w:p>
    <w:p w14:paraId="5502D89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Number of directors</w:t>
      </w:r>
    </w:p>
    <w:p w14:paraId="693C4D35" w14:textId="77777777" w:rsidR="00AD255D" w:rsidRPr="00CB1749" w:rsidRDefault="00AD255D" w:rsidP="00AD255D">
      <w:pPr>
        <w:pStyle w:val="ListParagraph"/>
        <w:spacing w:before="80"/>
        <w:ind w:firstLine="142"/>
        <w:jc w:val="both"/>
        <w:rPr>
          <w:rFonts w:ascii="Arial" w:hAnsi="Arial" w:cs="Arial"/>
          <w:lang w:val="en-AU"/>
        </w:rPr>
      </w:pPr>
      <w:r w:rsidRPr="00CB1749">
        <w:rPr>
          <w:rFonts w:ascii="Arial" w:hAnsi="Arial" w:cs="Arial"/>
          <w:lang w:val="en-AU"/>
        </w:rPr>
        <w:t>The Company must have at least three and no more than nine directors.</w:t>
      </w:r>
    </w:p>
    <w:p w14:paraId="496ACC1C"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Election and appointment of director</w:t>
      </w:r>
      <w:bookmarkEnd w:id="97"/>
      <w:r w:rsidRPr="00CB1749">
        <w:rPr>
          <w:rFonts w:ascii="Arial" w:hAnsi="Arial"/>
          <w:b/>
          <w:sz w:val="24"/>
          <w:szCs w:val="24"/>
        </w:rPr>
        <w:t xml:space="preserve">s </w:t>
      </w:r>
    </w:p>
    <w:p w14:paraId="2125308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98" w:name="_Ref391998443"/>
      <w:bookmarkStart w:id="99" w:name="_Ref363039021"/>
      <w:r w:rsidRPr="00CB1749">
        <w:rPr>
          <w:rFonts w:ascii="Arial" w:hAnsi="Arial" w:cs="Arial"/>
          <w:lang w:val="en-AU"/>
        </w:rPr>
        <w:t>The initial directors are the people who have agreed to act as directors and who are named as proposed directors in the application for registration of the Company.</w:t>
      </w:r>
      <w:bookmarkEnd w:id="98"/>
    </w:p>
    <w:p w14:paraId="2AC47E0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Apart from the initial directors and directors appointed under clause </w:t>
      </w:r>
      <w:r w:rsidRPr="00CB1749">
        <w:rPr>
          <w:rFonts w:ascii="Arial" w:hAnsi="Arial" w:cs="Arial"/>
          <w:lang w:val="en-AU"/>
        </w:rPr>
        <w:fldChar w:fldCharType="begin"/>
      </w:r>
      <w:r w:rsidRPr="00CB1749">
        <w:rPr>
          <w:rFonts w:ascii="Arial" w:hAnsi="Arial" w:cs="Arial"/>
          <w:lang w:val="en-AU"/>
        </w:rPr>
        <w:instrText xml:space="preserve"> REF _Ref405274201 \w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45</w:t>
      </w:r>
      <w:r w:rsidRPr="00CB1749">
        <w:rPr>
          <w:rFonts w:ascii="Arial" w:hAnsi="Arial" w:cs="Arial"/>
          <w:lang w:val="en-AU"/>
        </w:rPr>
        <w:fldChar w:fldCharType="end"/>
      </w:r>
      <w:r w:rsidRPr="00CB1749">
        <w:rPr>
          <w:rFonts w:ascii="Arial" w:hAnsi="Arial" w:cs="Arial"/>
          <w:lang w:val="en-AU"/>
        </w:rPr>
        <w:t>.5, the members may elect a director by a resolution passed in a General Meeting.</w:t>
      </w:r>
      <w:bookmarkEnd w:id="99"/>
      <w:r w:rsidRPr="00CB1749">
        <w:rPr>
          <w:rFonts w:ascii="Arial" w:hAnsi="Arial" w:cs="Arial"/>
          <w:lang w:val="en-AU"/>
        </w:rPr>
        <w:t xml:space="preserve"> </w:t>
      </w:r>
    </w:p>
    <w:p w14:paraId="4F2355C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Each of the directors must be appointed by a separate resolution, unless:</w:t>
      </w:r>
    </w:p>
    <w:p w14:paraId="199E12C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Members Present have first passed a resolution that the appointments may be voted on together; and</w:t>
      </w:r>
    </w:p>
    <w:p w14:paraId="60431636"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no votes were cast against that resolution.</w:t>
      </w:r>
    </w:p>
    <w:p w14:paraId="08B7FF1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person is eligible for election as a director of the Company if they:</w:t>
      </w:r>
    </w:p>
    <w:p w14:paraId="15C2F226"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bookmarkStart w:id="100" w:name="_Ref393867997"/>
      <w:r w:rsidRPr="00CB1749">
        <w:rPr>
          <w:rFonts w:ascii="Arial" w:hAnsi="Arial"/>
        </w:rPr>
        <w:t xml:space="preserve">are a member of the Company, or a representative of a member of the Company (appointed under clause </w:t>
      </w:r>
      <w:proofErr w:type="gramStart"/>
      <w:r w:rsidRPr="00CB1749">
        <w:rPr>
          <w:rFonts w:ascii="Arial" w:hAnsi="Arial"/>
        </w:rPr>
        <w:t>30)</w:t>
      </w:r>
      <w:bookmarkEnd w:id="100"/>
      <w:r w:rsidRPr="00CB1749">
        <w:rPr>
          <w:rFonts w:ascii="Arial" w:hAnsi="Arial"/>
        </w:rPr>
        <w:t>;</w:t>
      </w:r>
      <w:proofErr w:type="gramEnd"/>
      <w:r w:rsidRPr="00CB1749">
        <w:rPr>
          <w:rFonts w:ascii="Arial" w:hAnsi="Arial"/>
        </w:rPr>
        <w:t xml:space="preserve"> </w:t>
      </w:r>
    </w:p>
    <w:p w14:paraId="72D063E2" w14:textId="77777777" w:rsidR="00AD255D" w:rsidRPr="005C4E9D" w:rsidRDefault="00AD255D" w:rsidP="00AD255D">
      <w:pPr>
        <w:pStyle w:val="ACNCproformasublist"/>
        <w:numPr>
          <w:ilvl w:val="2"/>
          <w:numId w:val="3"/>
        </w:numPr>
        <w:spacing w:before="120" w:after="120"/>
        <w:ind w:left="1225" w:hanging="505"/>
        <w:contextualSpacing w:val="0"/>
        <w:jc w:val="both"/>
        <w:rPr>
          <w:rFonts w:ascii="Arial" w:hAnsi="Arial"/>
        </w:rPr>
      </w:pPr>
      <w:r w:rsidRPr="005C4E9D">
        <w:rPr>
          <w:rFonts w:ascii="Arial" w:hAnsi="Arial"/>
        </w:rPr>
        <w:t>are nominated by two members or representatives of members entitled to vote (unless the person was previously elected as a director at a General Meeting and has been a director since that meeting</w:t>
      </w:r>
      <w:proofErr w:type="gramStart"/>
      <w:r w:rsidRPr="005C4E9D">
        <w:rPr>
          <w:rFonts w:ascii="Arial" w:hAnsi="Arial"/>
        </w:rPr>
        <w:t>);</w:t>
      </w:r>
      <w:proofErr w:type="gramEnd"/>
    </w:p>
    <w:p w14:paraId="3F94CB4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5C4E9D">
        <w:rPr>
          <w:rFonts w:ascii="Arial" w:hAnsi="Arial"/>
        </w:rPr>
        <w:t>give the Company their signed consent to act as a director of the Company; and</w:t>
      </w:r>
    </w:p>
    <w:p w14:paraId="4A46B46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5C4E9D">
        <w:rPr>
          <w:rFonts w:ascii="Arial" w:hAnsi="Arial"/>
        </w:rPr>
        <w:t>are not ineligible to be a director under the Corporations Act or the ACNC Act.</w:t>
      </w:r>
    </w:p>
    <w:p w14:paraId="15840FA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The directors may appoint a person as a director to fill a casual vacancy or as an additional director if that person:</w:t>
      </w:r>
    </w:p>
    <w:p w14:paraId="0658C4D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is a member of the Company, or a representative of a member of the Company (appointed under clause </w:t>
      </w:r>
      <w:proofErr w:type="gramStart"/>
      <w:r w:rsidRPr="00CB1749">
        <w:rPr>
          <w:rFonts w:ascii="Arial" w:hAnsi="Arial"/>
        </w:rPr>
        <w:t>30);</w:t>
      </w:r>
      <w:proofErr w:type="gramEnd"/>
    </w:p>
    <w:p w14:paraId="16846A2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5C4E9D">
        <w:rPr>
          <w:rFonts w:ascii="Arial" w:hAnsi="Arial"/>
        </w:rPr>
        <w:t>gives the Company their signed consent to act as a director of the Company; and</w:t>
      </w:r>
    </w:p>
    <w:p w14:paraId="70E8881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5C4E9D">
        <w:rPr>
          <w:rFonts w:ascii="Arial" w:hAnsi="Arial"/>
        </w:rPr>
        <w:t>is not ineligible to be a director under the Corporations Act or the ACNC Act</w:t>
      </w:r>
      <w:r w:rsidRPr="00CB1749">
        <w:rPr>
          <w:rFonts w:ascii="Arial" w:hAnsi="Arial"/>
        </w:rPr>
        <w:t xml:space="preserve">.  </w:t>
      </w:r>
      <w:bookmarkStart w:id="101" w:name="_Ref382914390"/>
    </w:p>
    <w:p w14:paraId="23BAEB1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bCs/>
        </w:rPr>
        <w:t>If the number of directors is reduced to fewer than three or is less than the number required for a quorum, the continuing directors may act for the purpose of increasing the number of directors to three (or higher if required for a quorum) or calling a General Meeting, but for no other purpose.</w:t>
      </w:r>
      <w:bookmarkEnd w:id="101"/>
    </w:p>
    <w:p w14:paraId="54D8FB43"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02" w:name="_Ref393795392"/>
      <w:r w:rsidRPr="00CB1749">
        <w:rPr>
          <w:rFonts w:ascii="Arial" w:hAnsi="Arial"/>
          <w:b/>
          <w:sz w:val="24"/>
          <w:szCs w:val="24"/>
        </w:rPr>
        <w:t>Election of chairperson</w:t>
      </w:r>
      <w:bookmarkEnd w:id="102"/>
      <w:r w:rsidRPr="00CB1749">
        <w:rPr>
          <w:rFonts w:ascii="Arial" w:hAnsi="Arial"/>
          <w:b/>
          <w:sz w:val="24"/>
          <w:szCs w:val="24"/>
        </w:rPr>
        <w:t xml:space="preserve"> </w:t>
      </w:r>
    </w:p>
    <w:p w14:paraId="232C1E7F" w14:textId="77777777" w:rsidR="00AD255D" w:rsidRPr="00CB1749" w:rsidRDefault="00AD255D" w:rsidP="00AD255D">
      <w:pPr>
        <w:pStyle w:val="ListParagraph"/>
        <w:spacing w:before="80"/>
        <w:ind w:firstLine="142"/>
        <w:jc w:val="both"/>
        <w:rPr>
          <w:rFonts w:ascii="Arial" w:hAnsi="Arial"/>
        </w:rPr>
      </w:pPr>
      <w:r w:rsidRPr="00CB1749">
        <w:rPr>
          <w:rFonts w:ascii="Arial" w:hAnsi="Arial"/>
        </w:rPr>
        <w:lastRenderedPageBreak/>
        <w:t xml:space="preserve">The directors </w:t>
      </w:r>
      <w:r w:rsidRPr="005C4E9D">
        <w:rPr>
          <w:rFonts w:ascii="Arial" w:hAnsi="Arial" w:cs="Arial"/>
          <w:lang w:val="en-AU"/>
        </w:rPr>
        <w:t>must</w:t>
      </w:r>
      <w:r w:rsidRPr="00CB1749">
        <w:rPr>
          <w:rFonts w:ascii="Arial" w:hAnsi="Arial"/>
        </w:rPr>
        <w:t xml:space="preserve"> elect a director as the Company’s Elected Chairperson. </w:t>
      </w:r>
    </w:p>
    <w:p w14:paraId="6E9AA9DA"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Term of office</w:t>
      </w:r>
    </w:p>
    <w:p w14:paraId="3E73077B"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bookmarkStart w:id="103" w:name="_Ref382915744"/>
      <w:bookmarkStart w:id="104" w:name="_Ref381865866"/>
      <w:r w:rsidRPr="005C4E9D">
        <w:rPr>
          <w:rFonts w:ascii="Arial" w:hAnsi="Arial"/>
          <w:bCs/>
        </w:rPr>
        <w:t>At each annual General Meeting</w:t>
      </w:r>
      <w:bookmarkEnd w:id="103"/>
      <w:r w:rsidRPr="005C4E9D">
        <w:rPr>
          <w:rFonts w:ascii="Arial" w:hAnsi="Arial"/>
          <w:bCs/>
        </w:rPr>
        <w:t xml:space="preserve"> </w:t>
      </w:r>
      <w:proofErr w:type="gramStart"/>
      <w:r w:rsidRPr="005C4E9D">
        <w:rPr>
          <w:rFonts w:ascii="Arial" w:hAnsi="Arial"/>
          <w:bCs/>
        </w:rPr>
        <w:t>all of</w:t>
      </w:r>
      <w:proofErr w:type="gramEnd"/>
      <w:r w:rsidRPr="005C4E9D">
        <w:rPr>
          <w:rFonts w:ascii="Arial" w:hAnsi="Arial"/>
          <w:bCs/>
        </w:rPr>
        <w:t xml:space="preserve"> the directors must retire. </w:t>
      </w:r>
      <w:bookmarkEnd w:id="104"/>
    </w:p>
    <w:p w14:paraId="5DF2DA1D"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 xml:space="preserve">Other than a director appointed under clause </w:t>
      </w:r>
      <w:r w:rsidRPr="005C4E9D">
        <w:rPr>
          <w:rFonts w:ascii="Arial" w:hAnsi="Arial"/>
          <w:bCs/>
        </w:rPr>
        <w:fldChar w:fldCharType="begin"/>
      </w:r>
      <w:r w:rsidRPr="005C4E9D">
        <w:rPr>
          <w:rFonts w:ascii="Arial" w:hAnsi="Arial"/>
          <w:bCs/>
        </w:rPr>
        <w:instrText xml:space="preserve"> REF _Ref405274201 \w \h  \* MERGEFORMAT </w:instrText>
      </w:r>
      <w:r w:rsidRPr="005C4E9D">
        <w:rPr>
          <w:rFonts w:ascii="Arial" w:hAnsi="Arial"/>
          <w:bCs/>
        </w:rPr>
      </w:r>
      <w:r w:rsidRPr="005C4E9D">
        <w:rPr>
          <w:rFonts w:ascii="Arial" w:hAnsi="Arial"/>
          <w:bCs/>
        </w:rPr>
        <w:fldChar w:fldCharType="separate"/>
      </w:r>
      <w:r w:rsidRPr="005C4E9D">
        <w:rPr>
          <w:rFonts w:ascii="Arial" w:hAnsi="Arial"/>
          <w:bCs/>
        </w:rPr>
        <w:t>45</w:t>
      </w:r>
      <w:r w:rsidRPr="005C4E9D">
        <w:rPr>
          <w:rFonts w:ascii="Arial" w:hAnsi="Arial"/>
          <w:bCs/>
        </w:rPr>
        <w:fldChar w:fldCharType="end"/>
      </w:r>
      <w:r w:rsidRPr="005C4E9D">
        <w:rPr>
          <w:rFonts w:ascii="Arial" w:hAnsi="Arial"/>
          <w:bCs/>
        </w:rPr>
        <w:t xml:space="preserve">.5, a director’s term of office starts at the end of the annual General Meeting at which they are elected and ends at the end of the following annual General Meeting. </w:t>
      </w:r>
    </w:p>
    <w:p w14:paraId="48A681F8"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 xml:space="preserve">A director who retires under clause </w:t>
      </w:r>
      <w:r w:rsidRPr="005C4E9D">
        <w:rPr>
          <w:rFonts w:ascii="Arial" w:hAnsi="Arial"/>
          <w:bCs/>
        </w:rPr>
        <w:fldChar w:fldCharType="begin"/>
      </w:r>
      <w:r w:rsidRPr="005C4E9D">
        <w:rPr>
          <w:rFonts w:ascii="Arial" w:hAnsi="Arial"/>
          <w:bCs/>
        </w:rPr>
        <w:instrText xml:space="preserve"> REF _Ref382915744 \r \h  \* MERGEFORMAT </w:instrText>
      </w:r>
      <w:r w:rsidRPr="005C4E9D">
        <w:rPr>
          <w:rFonts w:ascii="Arial" w:hAnsi="Arial"/>
          <w:bCs/>
        </w:rPr>
      </w:r>
      <w:r w:rsidRPr="005C4E9D">
        <w:rPr>
          <w:rFonts w:ascii="Arial" w:hAnsi="Arial"/>
          <w:bCs/>
        </w:rPr>
        <w:fldChar w:fldCharType="separate"/>
      </w:r>
      <w:r w:rsidRPr="005C4E9D">
        <w:rPr>
          <w:rFonts w:ascii="Arial" w:hAnsi="Arial"/>
          <w:bCs/>
        </w:rPr>
        <w:t>47.1</w:t>
      </w:r>
      <w:r w:rsidRPr="005C4E9D">
        <w:rPr>
          <w:rFonts w:ascii="Arial" w:hAnsi="Arial"/>
          <w:bCs/>
        </w:rPr>
        <w:fldChar w:fldCharType="end"/>
      </w:r>
      <w:r w:rsidRPr="005C4E9D">
        <w:rPr>
          <w:rFonts w:ascii="Arial" w:hAnsi="Arial"/>
          <w:bCs/>
        </w:rPr>
        <w:t xml:space="preserve"> may nominate for election or re-election, subject to clause 47.4</w:t>
      </w:r>
    </w:p>
    <w:p w14:paraId="36D4F577"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5C4E9D">
        <w:rPr>
          <w:rFonts w:ascii="Arial" w:hAnsi="Arial"/>
          <w:bCs/>
        </w:rPr>
        <w:t>A director who has held office for a continuous period of nine years or more may only be re-appointed or re-elected by</w:t>
      </w:r>
      <w:r w:rsidRPr="00CB1749">
        <w:rPr>
          <w:rFonts w:ascii="Arial" w:hAnsi="Arial" w:cs="Arial"/>
          <w:lang w:val="en-AU"/>
        </w:rPr>
        <w:t xml:space="preserve"> a Special Resolution.</w:t>
      </w:r>
      <w:r w:rsidRPr="00CB1749">
        <w:rPr>
          <w:rFonts w:ascii="Arial" w:hAnsi="Arial" w:cs="Arial"/>
          <w:b/>
          <w:lang w:val="en-AU"/>
        </w:rPr>
        <w:t xml:space="preserve"> </w:t>
      </w:r>
    </w:p>
    <w:p w14:paraId="22D99F10"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When a </w:t>
      </w:r>
      <w:proofErr w:type="gramStart"/>
      <w:r w:rsidRPr="00CB1749">
        <w:rPr>
          <w:rFonts w:ascii="Arial" w:hAnsi="Arial"/>
          <w:b/>
          <w:sz w:val="24"/>
          <w:szCs w:val="24"/>
        </w:rPr>
        <w:t>director stops</w:t>
      </w:r>
      <w:proofErr w:type="gramEnd"/>
      <w:r w:rsidRPr="00CB1749">
        <w:rPr>
          <w:rFonts w:ascii="Arial" w:hAnsi="Arial"/>
          <w:b/>
          <w:sz w:val="24"/>
          <w:szCs w:val="24"/>
        </w:rPr>
        <w:t xml:space="preserve"> being a director</w:t>
      </w:r>
    </w:p>
    <w:p w14:paraId="11B7F192" w14:textId="77777777" w:rsidR="00AD255D" w:rsidRPr="00CB1749" w:rsidRDefault="00AD255D" w:rsidP="00AD255D">
      <w:pPr>
        <w:pStyle w:val="ListParagraph"/>
        <w:spacing w:before="80"/>
        <w:ind w:firstLine="142"/>
        <w:jc w:val="both"/>
        <w:rPr>
          <w:rFonts w:ascii="Arial" w:hAnsi="Arial"/>
        </w:rPr>
      </w:pPr>
      <w:r w:rsidRPr="00CB1749">
        <w:rPr>
          <w:rFonts w:ascii="Arial" w:hAnsi="Arial"/>
        </w:rPr>
        <w:t xml:space="preserve">A director stops being a director if they: </w:t>
      </w:r>
    </w:p>
    <w:p w14:paraId="58BB2FD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give written notice of resignation as a director to the </w:t>
      </w:r>
      <w:proofErr w:type="gramStart"/>
      <w:r w:rsidRPr="00CB1749">
        <w:rPr>
          <w:rFonts w:ascii="Arial" w:hAnsi="Arial"/>
        </w:rPr>
        <w:t>Company;</w:t>
      </w:r>
      <w:proofErr w:type="gramEnd"/>
    </w:p>
    <w:p w14:paraId="20269DED"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proofErr w:type="gramStart"/>
      <w:r w:rsidRPr="00CB1749">
        <w:rPr>
          <w:rFonts w:ascii="Arial" w:hAnsi="Arial"/>
        </w:rPr>
        <w:t>die;</w:t>
      </w:r>
      <w:proofErr w:type="gramEnd"/>
    </w:p>
    <w:p w14:paraId="048552A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are removed as a director by a resolution of the </w:t>
      </w:r>
      <w:proofErr w:type="gramStart"/>
      <w:r w:rsidRPr="00CB1749">
        <w:rPr>
          <w:rFonts w:ascii="Arial" w:hAnsi="Arial"/>
        </w:rPr>
        <w:t>members;</w:t>
      </w:r>
      <w:proofErr w:type="gramEnd"/>
    </w:p>
    <w:p w14:paraId="09BFD9E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bookmarkStart w:id="105" w:name="_Ref393794311"/>
      <w:r w:rsidRPr="00CB1749">
        <w:rPr>
          <w:rFonts w:ascii="Arial" w:hAnsi="Arial"/>
        </w:rPr>
        <w:t xml:space="preserve">stop being a member of the </w:t>
      </w:r>
      <w:proofErr w:type="gramStart"/>
      <w:r w:rsidRPr="00CB1749">
        <w:rPr>
          <w:rFonts w:ascii="Arial" w:hAnsi="Arial"/>
        </w:rPr>
        <w:t>Company;</w:t>
      </w:r>
      <w:proofErr w:type="gramEnd"/>
    </w:p>
    <w:p w14:paraId="201776F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are a representative of a member, and that member stops being </w:t>
      </w:r>
      <w:proofErr w:type="gramStart"/>
      <w:r w:rsidRPr="00CB1749">
        <w:rPr>
          <w:rFonts w:ascii="Arial" w:hAnsi="Arial"/>
        </w:rPr>
        <w:t>a member</w:t>
      </w:r>
      <w:bookmarkEnd w:id="105"/>
      <w:r w:rsidRPr="00CB1749">
        <w:rPr>
          <w:rFonts w:ascii="Arial" w:hAnsi="Arial"/>
        </w:rPr>
        <w:t>;</w:t>
      </w:r>
      <w:proofErr w:type="gramEnd"/>
    </w:p>
    <w:p w14:paraId="3F3AD75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are a representative of a member, and the member notifies the Company that the representative is no longer a representative </w:t>
      </w:r>
    </w:p>
    <w:p w14:paraId="4F63EBA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are absent for 3 consecutive directors’ meetings without approval from the </w:t>
      </w:r>
      <w:proofErr w:type="gramStart"/>
      <w:r w:rsidRPr="00CB1749">
        <w:rPr>
          <w:rFonts w:ascii="Arial" w:hAnsi="Arial"/>
        </w:rPr>
        <w:t>directors;</w:t>
      </w:r>
      <w:proofErr w:type="gramEnd"/>
      <w:r w:rsidRPr="00CB1749">
        <w:rPr>
          <w:rFonts w:ascii="Arial" w:hAnsi="Arial"/>
        </w:rPr>
        <w:t xml:space="preserve"> or</w:t>
      </w:r>
    </w:p>
    <w:p w14:paraId="4753AD8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become ineligible to be a director of the Company under the </w:t>
      </w:r>
      <w:r w:rsidRPr="005C4E9D">
        <w:rPr>
          <w:rFonts w:ascii="Arial" w:hAnsi="Arial"/>
        </w:rPr>
        <w:t>Corporations Act</w:t>
      </w:r>
      <w:r w:rsidRPr="00CB1749">
        <w:rPr>
          <w:rFonts w:ascii="Arial" w:hAnsi="Arial"/>
        </w:rPr>
        <w:t xml:space="preserve"> or the </w:t>
      </w:r>
      <w:r w:rsidRPr="005C4E9D">
        <w:rPr>
          <w:rFonts w:ascii="Arial" w:hAnsi="Arial"/>
          <w:i/>
          <w:iCs/>
        </w:rPr>
        <w:t>ACNC Act</w:t>
      </w:r>
      <w:r w:rsidRPr="005C4E9D">
        <w:rPr>
          <w:rFonts w:ascii="Arial" w:hAnsi="Arial"/>
        </w:rPr>
        <w:t xml:space="preserve">. </w:t>
      </w:r>
    </w:p>
    <w:p w14:paraId="7035ABD3" w14:textId="77777777" w:rsidR="00AD255D" w:rsidRPr="00CB1749" w:rsidRDefault="00AD255D" w:rsidP="00AD255D">
      <w:pPr>
        <w:pStyle w:val="Heading2"/>
        <w:jc w:val="both"/>
        <w:rPr>
          <w:sz w:val="24"/>
          <w:szCs w:val="24"/>
          <w:lang w:val="en-AU"/>
        </w:rPr>
      </w:pPr>
      <w:r w:rsidRPr="00CB1749">
        <w:rPr>
          <w:sz w:val="24"/>
          <w:szCs w:val="24"/>
          <w:lang w:val="en-AU"/>
        </w:rPr>
        <w:t>Powers of directors</w:t>
      </w:r>
    </w:p>
    <w:p w14:paraId="560DA0EE"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Powers of directors </w:t>
      </w:r>
    </w:p>
    <w:p w14:paraId="63E3BE39"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 xml:space="preserve">The directors are responsible for managing and directing the activities of the Company to achieve the purposes set out in clause </w:t>
      </w:r>
      <w:r w:rsidRPr="005C4E9D">
        <w:rPr>
          <w:rFonts w:ascii="Arial" w:hAnsi="Arial"/>
          <w:bCs/>
        </w:rPr>
        <w:fldChar w:fldCharType="begin"/>
      </w:r>
      <w:r w:rsidRPr="005C4E9D">
        <w:rPr>
          <w:rFonts w:ascii="Arial" w:hAnsi="Arial"/>
          <w:bCs/>
        </w:rPr>
        <w:instrText xml:space="preserve"> REF _Ref405299235 \r \h  \* MERGEFORMAT </w:instrText>
      </w:r>
      <w:r w:rsidRPr="005C4E9D">
        <w:rPr>
          <w:rFonts w:ascii="Arial" w:hAnsi="Arial"/>
          <w:bCs/>
        </w:rPr>
      </w:r>
      <w:r w:rsidRPr="005C4E9D">
        <w:rPr>
          <w:rFonts w:ascii="Arial" w:hAnsi="Arial"/>
          <w:bCs/>
        </w:rPr>
        <w:fldChar w:fldCharType="separate"/>
      </w:r>
      <w:r w:rsidRPr="005C4E9D">
        <w:rPr>
          <w:rFonts w:ascii="Arial" w:hAnsi="Arial"/>
          <w:bCs/>
        </w:rPr>
        <w:t>6</w:t>
      </w:r>
      <w:r w:rsidRPr="005C4E9D">
        <w:rPr>
          <w:rFonts w:ascii="Arial" w:hAnsi="Arial"/>
          <w:bCs/>
        </w:rPr>
        <w:fldChar w:fldCharType="end"/>
      </w:r>
      <w:r w:rsidRPr="005C4E9D">
        <w:rPr>
          <w:rFonts w:ascii="Arial" w:hAnsi="Arial"/>
          <w:bCs/>
        </w:rPr>
        <w:t>.</w:t>
      </w:r>
    </w:p>
    <w:p w14:paraId="330582E6"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The directors may use all the powers of the Company except for powers that, under the Corporations Act or this constitution, may only be used by members.</w:t>
      </w:r>
    </w:p>
    <w:p w14:paraId="757B847F"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The directors must decide on the responsible financial management of the Company including:</w:t>
      </w:r>
    </w:p>
    <w:p w14:paraId="1E96FF4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bCs/>
        </w:rPr>
        <w:t xml:space="preserve">any </w:t>
      </w:r>
      <w:r w:rsidRPr="00CB1749">
        <w:rPr>
          <w:rFonts w:ascii="Arial" w:hAnsi="Arial"/>
        </w:rPr>
        <w:t xml:space="preserve">suitable written delegations of power under clause </w:t>
      </w:r>
      <w:r w:rsidRPr="00CB1749">
        <w:rPr>
          <w:rFonts w:ascii="Arial" w:hAnsi="Arial"/>
        </w:rPr>
        <w:fldChar w:fldCharType="begin"/>
      </w:r>
      <w:r w:rsidRPr="00CB1749">
        <w:rPr>
          <w:rFonts w:ascii="Arial" w:hAnsi="Arial"/>
        </w:rPr>
        <w:instrText xml:space="preserve"> REF _Ref405274826 \w \h  \* MERGEFORMAT </w:instrText>
      </w:r>
      <w:r w:rsidRPr="00CB1749">
        <w:rPr>
          <w:rFonts w:ascii="Arial" w:hAnsi="Arial"/>
        </w:rPr>
      </w:r>
      <w:r w:rsidRPr="00CB1749">
        <w:rPr>
          <w:rFonts w:ascii="Arial" w:hAnsi="Arial"/>
        </w:rPr>
        <w:fldChar w:fldCharType="separate"/>
      </w:r>
      <w:r w:rsidRPr="00CB1749">
        <w:rPr>
          <w:rFonts w:ascii="Arial" w:hAnsi="Arial"/>
        </w:rPr>
        <w:t>50</w:t>
      </w:r>
      <w:r w:rsidRPr="00CB1749">
        <w:rPr>
          <w:rFonts w:ascii="Arial" w:hAnsi="Arial"/>
        </w:rPr>
        <w:fldChar w:fldCharType="end"/>
      </w:r>
      <w:r w:rsidRPr="00CB1749">
        <w:rPr>
          <w:rFonts w:ascii="Arial" w:hAnsi="Arial"/>
        </w:rPr>
        <w:t>; and</w:t>
      </w:r>
    </w:p>
    <w:p w14:paraId="21CB826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rPr>
      </w:pPr>
      <w:r w:rsidRPr="00CB1749">
        <w:rPr>
          <w:rFonts w:ascii="Arial" w:hAnsi="Arial"/>
        </w:rPr>
        <w:t>how m</w:t>
      </w:r>
      <w:r w:rsidRPr="005C4E9D">
        <w:rPr>
          <w:rFonts w:ascii="Arial" w:hAnsi="Arial"/>
        </w:rPr>
        <w:t>oney will be managed, such as how electronic transfers, negotiable instruments or cheques</w:t>
      </w:r>
      <w:r w:rsidRPr="00CB1749">
        <w:rPr>
          <w:rFonts w:ascii="Arial" w:hAnsi="Arial"/>
          <w:bCs/>
        </w:rPr>
        <w:t xml:space="preserve"> must be authorised and signed or otherwise approved.</w:t>
      </w:r>
    </w:p>
    <w:p w14:paraId="1755C9AA" w14:textId="77777777" w:rsidR="00AD255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CB1749">
        <w:rPr>
          <w:rFonts w:ascii="Arial" w:hAnsi="Arial"/>
          <w:bCs/>
        </w:rPr>
        <w:t xml:space="preserve">The directors cannot remove a director or auditor. Directors and auditors may only be removed by a members’ resolution at a General Meeting. </w:t>
      </w:r>
      <w:bookmarkStart w:id="106" w:name="_Ref381865936"/>
      <w:r>
        <w:rPr>
          <w:rFonts w:ascii="Arial" w:hAnsi="Arial"/>
          <w:bCs/>
        </w:rPr>
        <w:br w:type="page"/>
      </w:r>
    </w:p>
    <w:p w14:paraId="51262CFD"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lastRenderedPageBreak/>
        <w:t>Delegation of directors’ powers</w:t>
      </w:r>
      <w:bookmarkEnd w:id="106"/>
    </w:p>
    <w:p w14:paraId="4098C286"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r w:rsidRPr="005C4E9D">
        <w:rPr>
          <w:rFonts w:ascii="Arial" w:hAnsi="Arial"/>
          <w:bCs/>
        </w:rPr>
        <w:t>The directors may delegate any of their powers and functions to a committee, a director, an employee of the Company (such as a chief executive officer) or any other person, as they consider appropriate.</w:t>
      </w:r>
    </w:p>
    <w:p w14:paraId="3F6B55A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5C4E9D">
        <w:rPr>
          <w:rFonts w:ascii="Arial" w:hAnsi="Arial"/>
          <w:bCs/>
        </w:rPr>
        <w:t>The delegation must be recorded in the Company’s</w:t>
      </w:r>
      <w:r w:rsidRPr="00CB1749">
        <w:rPr>
          <w:rFonts w:ascii="Arial" w:hAnsi="Arial"/>
        </w:rPr>
        <w:t xml:space="preserve"> minute book. </w:t>
      </w:r>
    </w:p>
    <w:p w14:paraId="13C12895"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Payments to directors</w:t>
      </w:r>
    </w:p>
    <w:p w14:paraId="743E91DA"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bookmarkStart w:id="107" w:name="_Ref361291732"/>
      <w:r w:rsidRPr="005C4E9D">
        <w:rPr>
          <w:rFonts w:ascii="Arial" w:hAnsi="Arial"/>
          <w:bCs/>
        </w:rPr>
        <w:t>The Company must not pay fees to a director for acting as a director.</w:t>
      </w:r>
    </w:p>
    <w:p w14:paraId="1F6E3B1A"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bookmarkStart w:id="108" w:name="_Ref385409480"/>
      <w:r w:rsidRPr="005C4E9D">
        <w:rPr>
          <w:rFonts w:ascii="Arial" w:hAnsi="Arial"/>
          <w:bCs/>
        </w:rPr>
        <w:t>The Company may:</w:t>
      </w:r>
      <w:bookmarkEnd w:id="108"/>
    </w:p>
    <w:p w14:paraId="62DE254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pay a director for work they do for the Company, other than as a director, if the amount is no more than a reasonable fee for the work done; or</w:t>
      </w:r>
    </w:p>
    <w:p w14:paraId="7F4987B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reimburse a director for expenses properly incurred by the director in connection with the affairs of the Company.</w:t>
      </w:r>
    </w:p>
    <w:p w14:paraId="42E82650" w14:textId="77777777" w:rsidR="00AD255D" w:rsidRPr="005C4E9D"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Cs/>
        </w:rPr>
      </w:pPr>
      <w:bookmarkStart w:id="109" w:name="_Ref384137009"/>
      <w:r w:rsidRPr="00CB1749">
        <w:rPr>
          <w:rFonts w:ascii="Arial" w:hAnsi="Arial" w:cs="Arial"/>
          <w:lang w:val="en-AU"/>
        </w:rPr>
        <w:t xml:space="preserve">Any </w:t>
      </w:r>
      <w:r w:rsidRPr="005C4E9D">
        <w:rPr>
          <w:rFonts w:ascii="Arial" w:hAnsi="Arial"/>
          <w:bCs/>
        </w:rPr>
        <w:t xml:space="preserve">payment made under clause </w:t>
      </w:r>
      <w:r w:rsidRPr="005C4E9D">
        <w:rPr>
          <w:rFonts w:ascii="Arial" w:hAnsi="Arial"/>
          <w:bCs/>
        </w:rPr>
        <w:fldChar w:fldCharType="begin"/>
      </w:r>
      <w:r w:rsidRPr="005C4E9D">
        <w:rPr>
          <w:rFonts w:ascii="Arial" w:hAnsi="Arial"/>
          <w:bCs/>
        </w:rPr>
        <w:instrText xml:space="preserve"> REF _Ref385409480 \r \h  \* MERGEFORMAT </w:instrText>
      </w:r>
      <w:r w:rsidRPr="005C4E9D">
        <w:rPr>
          <w:rFonts w:ascii="Arial" w:hAnsi="Arial"/>
          <w:bCs/>
        </w:rPr>
      </w:r>
      <w:r w:rsidRPr="005C4E9D">
        <w:rPr>
          <w:rFonts w:ascii="Arial" w:hAnsi="Arial"/>
          <w:bCs/>
        </w:rPr>
        <w:fldChar w:fldCharType="separate"/>
      </w:r>
      <w:r w:rsidRPr="005C4E9D">
        <w:rPr>
          <w:rFonts w:ascii="Arial" w:hAnsi="Arial"/>
          <w:bCs/>
        </w:rPr>
        <w:t>51.2</w:t>
      </w:r>
      <w:r w:rsidRPr="005C4E9D">
        <w:rPr>
          <w:rFonts w:ascii="Arial" w:hAnsi="Arial"/>
          <w:bCs/>
        </w:rPr>
        <w:fldChar w:fldCharType="end"/>
      </w:r>
      <w:r w:rsidRPr="005C4E9D">
        <w:rPr>
          <w:rFonts w:ascii="Arial" w:hAnsi="Arial"/>
          <w:bCs/>
        </w:rPr>
        <w:t xml:space="preserve"> must be approved by the directors</w:t>
      </w:r>
      <w:bookmarkEnd w:id="109"/>
      <w:r w:rsidRPr="005C4E9D">
        <w:rPr>
          <w:rFonts w:ascii="Arial" w:hAnsi="Arial"/>
          <w:bCs/>
        </w:rPr>
        <w:t xml:space="preserve"> without the director making the financial gain being present for the discussion.</w:t>
      </w:r>
    </w:p>
    <w:p w14:paraId="5F1292C4"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5C4E9D">
        <w:rPr>
          <w:rFonts w:ascii="Arial" w:hAnsi="Arial"/>
          <w:bCs/>
        </w:rPr>
        <w:t>The Company may pay premiums for insurance indemnifying directors, as allowed for by law (including the Corporations</w:t>
      </w:r>
      <w:r w:rsidRPr="00CB1749">
        <w:rPr>
          <w:rFonts w:ascii="Arial" w:hAnsi="Arial"/>
          <w:bCs/>
          <w:i/>
        </w:rPr>
        <w:t xml:space="preserve"> Act</w:t>
      </w:r>
      <w:r w:rsidRPr="00CB1749">
        <w:rPr>
          <w:rFonts w:ascii="Arial" w:hAnsi="Arial"/>
          <w:bCs/>
        </w:rPr>
        <w:t xml:space="preserve">) </w:t>
      </w:r>
      <w:r w:rsidRPr="00CB1749">
        <w:rPr>
          <w:rFonts w:ascii="Arial" w:hAnsi="Arial"/>
        </w:rPr>
        <w:t>and this constitution.</w:t>
      </w:r>
      <w:bookmarkEnd w:id="107"/>
      <w:r w:rsidRPr="00CB1749">
        <w:rPr>
          <w:rFonts w:ascii="Arial" w:hAnsi="Arial"/>
        </w:rPr>
        <w:t xml:space="preserve"> </w:t>
      </w:r>
      <w:bookmarkStart w:id="110" w:name="_Ref393868658"/>
    </w:p>
    <w:p w14:paraId="669562E2"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Execution of documents</w:t>
      </w:r>
      <w:bookmarkEnd w:id="110"/>
    </w:p>
    <w:p w14:paraId="0BFF77B5" w14:textId="77777777" w:rsidR="00AD255D" w:rsidRPr="00CB1749" w:rsidRDefault="00AD255D" w:rsidP="00AD255D">
      <w:pPr>
        <w:pStyle w:val="ListParagraph"/>
        <w:spacing w:before="120"/>
        <w:ind w:left="142"/>
        <w:jc w:val="both"/>
        <w:rPr>
          <w:rFonts w:ascii="Arial" w:hAnsi="Arial" w:cs="Arial"/>
          <w:lang w:val="en-AU"/>
        </w:rPr>
      </w:pPr>
      <w:r w:rsidRPr="00CB1749">
        <w:rPr>
          <w:rFonts w:ascii="Arial" w:hAnsi="Arial" w:cs="Arial"/>
          <w:lang w:val="en-AU"/>
        </w:rPr>
        <w:t>The Company may execute a document without using a common seal if the document is signed by:</w:t>
      </w:r>
    </w:p>
    <w:p w14:paraId="62A01B0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two directors of the Company; or</w:t>
      </w:r>
    </w:p>
    <w:p w14:paraId="333A48F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 director and the secretary.</w:t>
      </w:r>
    </w:p>
    <w:p w14:paraId="5E0F0380" w14:textId="77777777" w:rsidR="00AD255D" w:rsidRPr="00CB1749" w:rsidRDefault="00AD255D" w:rsidP="00AD255D">
      <w:pPr>
        <w:pStyle w:val="Heading2"/>
        <w:jc w:val="both"/>
        <w:rPr>
          <w:sz w:val="24"/>
          <w:szCs w:val="24"/>
          <w:lang w:val="en-AU"/>
        </w:rPr>
      </w:pPr>
      <w:r w:rsidRPr="00CB1749">
        <w:rPr>
          <w:sz w:val="24"/>
          <w:szCs w:val="24"/>
          <w:lang w:val="en-AU"/>
        </w:rPr>
        <w:t>Duties of directors</w:t>
      </w:r>
    </w:p>
    <w:p w14:paraId="01062D6E"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Duties of directors</w:t>
      </w:r>
    </w:p>
    <w:p w14:paraId="650985F6" w14:textId="77777777" w:rsidR="00AD255D" w:rsidRPr="00CB1749" w:rsidRDefault="00AD255D" w:rsidP="00AD255D">
      <w:pPr>
        <w:pStyle w:val="ListParagraph"/>
        <w:spacing w:before="120"/>
        <w:ind w:left="142"/>
        <w:jc w:val="both"/>
        <w:rPr>
          <w:rFonts w:ascii="Arial" w:hAnsi="Arial" w:cs="Arial"/>
          <w:lang w:val="en-AU"/>
        </w:rPr>
      </w:pPr>
      <w:r w:rsidRPr="00CB1749">
        <w:rPr>
          <w:rFonts w:ascii="Arial" w:hAnsi="Arial" w:cs="Arial"/>
          <w:lang w:val="en-AU"/>
        </w:rPr>
        <w:t xml:space="preserve">The directors must comply with their duties as directors under legislation and common law (judge-made law), and with the duties described in governance standard 5 of the regulations made under the </w:t>
      </w:r>
      <w:r w:rsidRPr="00CB1749">
        <w:rPr>
          <w:rFonts w:ascii="Arial" w:hAnsi="Arial" w:cs="Arial"/>
          <w:i/>
          <w:lang w:val="en-AU"/>
        </w:rPr>
        <w:t>ACNC Act</w:t>
      </w:r>
      <w:r w:rsidRPr="00CB1749">
        <w:rPr>
          <w:rFonts w:ascii="Arial" w:hAnsi="Arial" w:cs="Arial"/>
          <w:lang w:val="en-AU"/>
        </w:rPr>
        <w:t xml:space="preserve"> which are:</w:t>
      </w:r>
    </w:p>
    <w:p w14:paraId="396526A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to exercise their powers and discharge their duties with the degree of care and diligence that a reasonable individual would exercise if they were a director of the </w:t>
      </w:r>
      <w:proofErr w:type="gramStart"/>
      <w:r w:rsidRPr="00CB1749">
        <w:rPr>
          <w:rFonts w:ascii="Arial" w:hAnsi="Arial"/>
        </w:rPr>
        <w:t>Company;</w:t>
      </w:r>
      <w:proofErr w:type="gramEnd"/>
    </w:p>
    <w:p w14:paraId="7887C1E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to act in good faith in the best interests of the Company and to further the charitable purposes of the Company set out in clause </w:t>
      </w:r>
      <w:r w:rsidRPr="00CB1749">
        <w:rPr>
          <w:rFonts w:ascii="Arial" w:hAnsi="Arial"/>
        </w:rPr>
        <w:fldChar w:fldCharType="begin"/>
      </w:r>
      <w:r w:rsidRPr="00CB1749">
        <w:rPr>
          <w:rFonts w:ascii="Arial" w:hAnsi="Arial"/>
        </w:rPr>
        <w:instrText xml:space="preserve"> REF _Ref405299235 \r \h  \* MERGEFORMAT </w:instrText>
      </w:r>
      <w:r w:rsidRPr="00CB1749">
        <w:rPr>
          <w:rFonts w:ascii="Arial" w:hAnsi="Arial"/>
        </w:rPr>
      </w:r>
      <w:r w:rsidRPr="00CB1749">
        <w:rPr>
          <w:rFonts w:ascii="Arial" w:hAnsi="Arial"/>
        </w:rPr>
        <w:fldChar w:fldCharType="separate"/>
      </w:r>
      <w:r w:rsidRPr="00CB1749">
        <w:rPr>
          <w:rFonts w:ascii="Arial" w:hAnsi="Arial"/>
        </w:rPr>
        <w:t>6</w:t>
      </w:r>
      <w:r w:rsidRPr="00CB1749">
        <w:rPr>
          <w:rFonts w:ascii="Arial" w:hAnsi="Arial"/>
        </w:rPr>
        <w:fldChar w:fldCharType="end"/>
      </w:r>
      <w:r w:rsidRPr="00CB1749">
        <w:rPr>
          <w:rFonts w:ascii="Arial" w:hAnsi="Arial"/>
        </w:rPr>
        <w:t>;</w:t>
      </w:r>
    </w:p>
    <w:p w14:paraId="0B25DB5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not to misuse their position as a </w:t>
      </w:r>
      <w:proofErr w:type="gramStart"/>
      <w:r w:rsidRPr="00CB1749">
        <w:rPr>
          <w:rFonts w:ascii="Arial" w:hAnsi="Arial"/>
        </w:rPr>
        <w:t>director;</w:t>
      </w:r>
      <w:proofErr w:type="gramEnd"/>
    </w:p>
    <w:p w14:paraId="465B483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not to misuse information they gain in their role as a </w:t>
      </w:r>
      <w:proofErr w:type="gramStart"/>
      <w:r w:rsidRPr="00CB1749">
        <w:rPr>
          <w:rFonts w:ascii="Arial" w:hAnsi="Arial"/>
        </w:rPr>
        <w:t>director;</w:t>
      </w:r>
      <w:proofErr w:type="gramEnd"/>
    </w:p>
    <w:p w14:paraId="36EED3C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to disclose any perceived or actual material conflicts of interest in the manner set out in clause </w:t>
      </w:r>
      <w:r w:rsidRPr="00CB1749">
        <w:rPr>
          <w:rFonts w:ascii="Arial" w:hAnsi="Arial"/>
        </w:rPr>
        <w:fldChar w:fldCharType="begin"/>
      </w:r>
      <w:r w:rsidRPr="00CB1749">
        <w:rPr>
          <w:rFonts w:ascii="Arial" w:hAnsi="Arial"/>
        </w:rPr>
        <w:instrText xml:space="preserve"> REF _Ref405274882 \w \h  \* MERGEFORMAT </w:instrText>
      </w:r>
      <w:r w:rsidRPr="00CB1749">
        <w:rPr>
          <w:rFonts w:ascii="Arial" w:hAnsi="Arial"/>
        </w:rPr>
      </w:r>
      <w:r w:rsidRPr="00CB1749">
        <w:rPr>
          <w:rFonts w:ascii="Arial" w:hAnsi="Arial"/>
        </w:rPr>
        <w:fldChar w:fldCharType="separate"/>
      </w:r>
      <w:r w:rsidRPr="00CB1749">
        <w:rPr>
          <w:rFonts w:ascii="Arial" w:hAnsi="Arial"/>
        </w:rPr>
        <w:t>54</w:t>
      </w:r>
      <w:r w:rsidRPr="00CB1749">
        <w:rPr>
          <w:rFonts w:ascii="Arial" w:hAnsi="Arial"/>
        </w:rPr>
        <w:fldChar w:fldCharType="end"/>
      </w:r>
      <w:r w:rsidRPr="00CB1749">
        <w:rPr>
          <w:rFonts w:ascii="Arial" w:hAnsi="Arial"/>
        </w:rPr>
        <w:t>;</w:t>
      </w:r>
    </w:p>
    <w:p w14:paraId="03404D8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to ensure that the financial affairs of the Company are managed responsibly; and</w:t>
      </w:r>
    </w:p>
    <w:p w14:paraId="54EBA0D1" w14:textId="77777777" w:rsidR="00AD255D"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lastRenderedPageBreak/>
        <w:t>not to allow the Company to operate while it is insolvent.</w:t>
      </w:r>
      <w:bookmarkStart w:id="111" w:name="_Ref394039332"/>
      <w:r>
        <w:rPr>
          <w:rFonts w:ascii="Arial" w:hAnsi="Arial"/>
        </w:rPr>
        <w:br w:type="page"/>
      </w:r>
    </w:p>
    <w:p w14:paraId="6E854B2A"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12" w:name="_Ref405274882"/>
      <w:r w:rsidRPr="00CB1749">
        <w:rPr>
          <w:rFonts w:ascii="Arial" w:hAnsi="Arial"/>
          <w:b/>
          <w:sz w:val="24"/>
          <w:szCs w:val="24"/>
        </w:rPr>
        <w:lastRenderedPageBreak/>
        <w:t>Conflicts of interest</w:t>
      </w:r>
      <w:bookmarkEnd w:id="111"/>
      <w:bookmarkEnd w:id="112"/>
    </w:p>
    <w:p w14:paraId="0AA187E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w:t>
      </w:r>
      <w:r w:rsidRPr="006A59B6">
        <w:rPr>
          <w:rFonts w:ascii="Arial" w:hAnsi="Arial"/>
          <w:bCs/>
        </w:rPr>
        <w:t>director</w:t>
      </w:r>
      <w:r w:rsidRPr="00CB1749">
        <w:rPr>
          <w:rFonts w:ascii="Arial" w:hAnsi="Arial" w:cs="Arial"/>
          <w:lang w:val="en-AU"/>
        </w:rPr>
        <w:t xml:space="preserve"> must disclose the nature and extent of any actual or perceived material conflict of interest in a matter that is being considered at a meeting of directors (or that is proposed in a circular resolution):</w:t>
      </w:r>
    </w:p>
    <w:p w14:paraId="71E7E70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to the other directors; or</w:t>
      </w:r>
    </w:p>
    <w:p w14:paraId="6896311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if </w:t>
      </w:r>
      <w:proofErr w:type="gramStart"/>
      <w:r w:rsidRPr="00CB1749">
        <w:rPr>
          <w:rFonts w:ascii="Arial" w:hAnsi="Arial"/>
        </w:rPr>
        <w:t>all of</w:t>
      </w:r>
      <w:proofErr w:type="gramEnd"/>
      <w:r w:rsidRPr="00CB1749">
        <w:rPr>
          <w:rFonts w:ascii="Arial" w:hAnsi="Arial"/>
        </w:rPr>
        <w:t xml:space="preserve"> the directors have the same conflict of interest, to the members at the next General Meeting, or at an earlier time if reasonable to do so.</w:t>
      </w:r>
    </w:p>
    <w:p w14:paraId="64E6E2E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w:t>
      </w:r>
      <w:r w:rsidRPr="006A59B6">
        <w:rPr>
          <w:rFonts w:ascii="Arial" w:hAnsi="Arial"/>
          <w:bCs/>
        </w:rPr>
        <w:t>disclosure</w:t>
      </w:r>
      <w:r w:rsidRPr="00CB1749">
        <w:rPr>
          <w:rFonts w:ascii="Arial" w:hAnsi="Arial" w:cs="Arial"/>
          <w:lang w:val="en-AU"/>
        </w:rPr>
        <w:t xml:space="preserve"> of a conflict of interest by a director must be recorded in the minutes of the meeting.</w:t>
      </w:r>
    </w:p>
    <w:p w14:paraId="089B88B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113" w:name="_Ref398534203"/>
      <w:r w:rsidRPr="00CB1749">
        <w:rPr>
          <w:rFonts w:ascii="Arial" w:hAnsi="Arial"/>
        </w:rPr>
        <w:t xml:space="preserve">Each director </w:t>
      </w:r>
      <w:r w:rsidRPr="006A59B6">
        <w:rPr>
          <w:rFonts w:ascii="Arial" w:hAnsi="Arial"/>
          <w:bCs/>
        </w:rPr>
        <w:t>who</w:t>
      </w:r>
      <w:r w:rsidRPr="00CB1749">
        <w:rPr>
          <w:rFonts w:ascii="Arial" w:hAnsi="Arial"/>
        </w:rPr>
        <w:t xml:space="preserve"> has a material personal interest in a matter that is being considered at a meeting of directors (or that is proposed in a circular resolution) must not, except as provided under clause </w:t>
      </w:r>
      <w:r w:rsidRPr="00CB1749">
        <w:rPr>
          <w:rFonts w:ascii="Arial" w:hAnsi="Arial"/>
        </w:rPr>
        <w:fldChar w:fldCharType="begin"/>
      </w:r>
      <w:r w:rsidRPr="00CB1749">
        <w:rPr>
          <w:rFonts w:ascii="Arial" w:hAnsi="Arial"/>
        </w:rPr>
        <w:instrText xml:space="preserve"> REF _Ref398534223 \r \h  \* MERGEFORMAT </w:instrText>
      </w:r>
      <w:r w:rsidRPr="00CB1749">
        <w:rPr>
          <w:rFonts w:ascii="Arial" w:hAnsi="Arial"/>
        </w:rPr>
      </w:r>
      <w:r w:rsidRPr="00CB1749">
        <w:rPr>
          <w:rFonts w:ascii="Arial" w:hAnsi="Arial"/>
        </w:rPr>
        <w:fldChar w:fldCharType="separate"/>
      </w:r>
      <w:r w:rsidRPr="00CB1749">
        <w:rPr>
          <w:rFonts w:ascii="Arial" w:hAnsi="Arial"/>
        </w:rPr>
        <w:t>54.4</w:t>
      </w:r>
      <w:r w:rsidRPr="00CB1749">
        <w:rPr>
          <w:rFonts w:ascii="Arial" w:hAnsi="Arial"/>
        </w:rPr>
        <w:fldChar w:fldCharType="end"/>
      </w:r>
      <w:r w:rsidRPr="00CB1749">
        <w:rPr>
          <w:rFonts w:ascii="Arial" w:hAnsi="Arial"/>
        </w:rPr>
        <w:t>:</w:t>
      </w:r>
      <w:bookmarkEnd w:id="113"/>
    </w:p>
    <w:p w14:paraId="51D7C0C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be present at the meeting while the matter is being discussed; or </w:t>
      </w:r>
    </w:p>
    <w:p w14:paraId="5D0C2B6C" w14:textId="77777777" w:rsidR="00AD255D" w:rsidRPr="006A59B6"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vote on the matter.</w:t>
      </w:r>
    </w:p>
    <w:p w14:paraId="36EABBD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bookmarkStart w:id="114" w:name="_Ref398534223"/>
      <w:r w:rsidRPr="00CB1749">
        <w:rPr>
          <w:rFonts w:ascii="Arial" w:hAnsi="Arial"/>
        </w:rPr>
        <w:t>A director may still be present and vote if:</w:t>
      </w:r>
      <w:bookmarkEnd w:id="114"/>
    </w:p>
    <w:p w14:paraId="6635906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their interest arises because they are a member of the Company, and the other members have the same </w:t>
      </w:r>
      <w:proofErr w:type="gramStart"/>
      <w:r w:rsidRPr="00CB1749">
        <w:rPr>
          <w:rFonts w:ascii="Arial" w:hAnsi="Arial"/>
        </w:rPr>
        <w:t>interest;</w:t>
      </w:r>
      <w:proofErr w:type="gramEnd"/>
    </w:p>
    <w:p w14:paraId="2FF2BDE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their interest relates to an insurance contract that insures, or would insure, the director against liabilities that the director incurs as a director of the Company (see clause </w:t>
      </w:r>
      <w:r w:rsidRPr="00CB1749">
        <w:rPr>
          <w:rFonts w:ascii="Arial" w:hAnsi="Arial"/>
        </w:rPr>
        <w:fldChar w:fldCharType="begin"/>
      </w:r>
      <w:r w:rsidRPr="00CB1749">
        <w:rPr>
          <w:rFonts w:ascii="Arial" w:hAnsi="Arial"/>
        </w:rPr>
        <w:instrText xml:space="preserve"> REF _Ref398534238 \r \h  \* MERGEFORMAT </w:instrText>
      </w:r>
      <w:r w:rsidRPr="00CB1749">
        <w:rPr>
          <w:rFonts w:ascii="Arial" w:hAnsi="Arial"/>
        </w:rPr>
      </w:r>
      <w:r w:rsidRPr="00CB1749">
        <w:rPr>
          <w:rFonts w:ascii="Arial" w:hAnsi="Arial"/>
        </w:rPr>
        <w:fldChar w:fldCharType="separate"/>
      </w:r>
      <w:r w:rsidRPr="00CB1749">
        <w:rPr>
          <w:rFonts w:ascii="Arial" w:hAnsi="Arial"/>
        </w:rPr>
        <w:t>72</w:t>
      </w:r>
      <w:r w:rsidRPr="00CB1749">
        <w:rPr>
          <w:rFonts w:ascii="Arial" w:hAnsi="Arial"/>
        </w:rPr>
        <w:fldChar w:fldCharType="end"/>
      </w:r>
      <w:proofErr w:type="gramStart"/>
      <w:r w:rsidRPr="00CB1749">
        <w:rPr>
          <w:rFonts w:ascii="Arial" w:hAnsi="Arial"/>
        </w:rPr>
        <w:t>);</w:t>
      </w:r>
      <w:proofErr w:type="gramEnd"/>
    </w:p>
    <w:p w14:paraId="0E6D118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their interest relates to a payment by the Company under clause </w:t>
      </w:r>
      <w:r w:rsidRPr="00CB1749">
        <w:rPr>
          <w:rFonts w:ascii="Arial" w:hAnsi="Arial"/>
        </w:rPr>
        <w:fldChar w:fldCharType="begin"/>
      </w:r>
      <w:r w:rsidRPr="00CB1749">
        <w:rPr>
          <w:rFonts w:ascii="Arial" w:hAnsi="Arial"/>
        </w:rPr>
        <w:instrText xml:space="preserve"> REF _Ref393810684 \r \h  \* MERGEFORMAT </w:instrText>
      </w:r>
      <w:r w:rsidRPr="00CB1749">
        <w:rPr>
          <w:rFonts w:ascii="Arial" w:hAnsi="Arial"/>
        </w:rPr>
      </w:r>
      <w:r w:rsidRPr="00CB1749">
        <w:rPr>
          <w:rFonts w:ascii="Arial" w:hAnsi="Arial"/>
        </w:rPr>
        <w:fldChar w:fldCharType="separate"/>
      </w:r>
      <w:r w:rsidRPr="00CB1749">
        <w:rPr>
          <w:rFonts w:ascii="Arial" w:hAnsi="Arial"/>
        </w:rPr>
        <w:t>71</w:t>
      </w:r>
      <w:r w:rsidRPr="00CB1749">
        <w:rPr>
          <w:rFonts w:ascii="Arial" w:hAnsi="Arial"/>
        </w:rPr>
        <w:fldChar w:fldCharType="end"/>
      </w:r>
      <w:r w:rsidRPr="00CB1749">
        <w:rPr>
          <w:rFonts w:ascii="Arial" w:hAnsi="Arial"/>
        </w:rPr>
        <w:t xml:space="preserve"> (indemnity), or any contract relating to an indemnity that is allowed under the </w:t>
      </w:r>
      <w:r w:rsidRPr="006A59B6">
        <w:rPr>
          <w:rFonts w:ascii="Arial" w:hAnsi="Arial"/>
        </w:rPr>
        <w:t xml:space="preserve">Corporations </w:t>
      </w:r>
      <w:proofErr w:type="gramStart"/>
      <w:r w:rsidRPr="006A59B6">
        <w:rPr>
          <w:rFonts w:ascii="Arial" w:hAnsi="Arial"/>
        </w:rPr>
        <w:t>Act</w:t>
      </w:r>
      <w:r w:rsidRPr="00CB1749">
        <w:rPr>
          <w:rFonts w:ascii="Arial" w:hAnsi="Arial"/>
        </w:rPr>
        <w:t>;</w:t>
      </w:r>
      <w:proofErr w:type="gramEnd"/>
    </w:p>
    <w:p w14:paraId="094544A1"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Australian Securities and Investments Commission (‘</w:t>
      </w:r>
      <w:r w:rsidRPr="006A59B6">
        <w:rPr>
          <w:rFonts w:ascii="Arial" w:hAnsi="Arial"/>
        </w:rPr>
        <w:t>ASIC</w:t>
      </w:r>
      <w:r w:rsidRPr="00CB1749">
        <w:rPr>
          <w:rFonts w:ascii="Arial" w:hAnsi="Arial"/>
        </w:rPr>
        <w:t>’) makes an order allowing the director to vote on the matter; or</w:t>
      </w:r>
    </w:p>
    <w:p w14:paraId="416681E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directors who do not have a material personal interest in the matter pass a resolution that:</w:t>
      </w:r>
    </w:p>
    <w:p w14:paraId="14920AE1" w14:textId="77777777" w:rsidR="00AD255D" w:rsidRPr="006A59B6" w:rsidRDefault="00AD255D" w:rsidP="00AD255D">
      <w:pPr>
        <w:pStyle w:val="ACNCproformalist"/>
        <w:numPr>
          <w:ilvl w:val="0"/>
          <w:numId w:val="13"/>
        </w:numPr>
        <w:spacing w:before="0"/>
        <w:ind w:left="1701" w:hanging="425"/>
        <w:jc w:val="both"/>
        <w:rPr>
          <w:rFonts w:ascii="Arial" w:hAnsi="Arial"/>
        </w:rPr>
      </w:pPr>
      <w:r w:rsidRPr="006A59B6">
        <w:rPr>
          <w:rFonts w:ascii="Arial" w:hAnsi="Arial"/>
        </w:rPr>
        <w:t>identifies the director, the nature and extent of the director’s interest in the matter and how it relates to the affairs of the Company; and</w:t>
      </w:r>
    </w:p>
    <w:p w14:paraId="41B827AA" w14:textId="77777777" w:rsidR="00AD255D" w:rsidRPr="006A59B6" w:rsidRDefault="00AD255D" w:rsidP="00AD255D">
      <w:pPr>
        <w:pStyle w:val="ACNCproformalist"/>
        <w:numPr>
          <w:ilvl w:val="0"/>
          <w:numId w:val="13"/>
        </w:numPr>
        <w:spacing w:before="0"/>
        <w:ind w:left="1701" w:hanging="425"/>
        <w:jc w:val="both"/>
        <w:rPr>
          <w:rFonts w:ascii="Arial" w:hAnsi="Arial"/>
        </w:rPr>
      </w:pPr>
      <w:r w:rsidRPr="006A59B6">
        <w:rPr>
          <w:rFonts w:ascii="Arial" w:hAnsi="Arial"/>
        </w:rPr>
        <w:t>says that those directors are satisfied that the interest should not stop the director from voting or being present.</w:t>
      </w:r>
    </w:p>
    <w:p w14:paraId="50D67B00" w14:textId="77777777" w:rsidR="00AD255D" w:rsidRPr="00CB1749" w:rsidRDefault="00AD255D" w:rsidP="00AD255D">
      <w:pPr>
        <w:pStyle w:val="Heading2"/>
        <w:jc w:val="both"/>
        <w:rPr>
          <w:sz w:val="24"/>
          <w:szCs w:val="24"/>
          <w:lang w:val="en-AU"/>
        </w:rPr>
      </w:pPr>
      <w:r w:rsidRPr="00CB1749">
        <w:rPr>
          <w:sz w:val="24"/>
          <w:szCs w:val="24"/>
          <w:lang w:val="en-AU"/>
        </w:rPr>
        <w:t>Directors’ meetings</w:t>
      </w:r>
    </w:p>
    <w:p w14:paraId="4F398B76"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When the directors meet</w:t>
      </w:r>
    </w:p>
    <w:p w14:paraId="6DA80D40" w14:textId="77777777" w:rsidR="00AD255D" w:rsidRPr="00CB1749" w:rsidRDefault="00AD255D" w:rsidP="00AD255D">
      <w:pPr>
        <w:pStyle w:val="ACNCproformalist"/>
        <w:numPr>
          <w:ilvl w:val="0"/>
          <w:numId w:val="0"/>
        </w:numPr>
        <w:ind w:left="142"/>
        <w:jc w:val="both"/>
        <w:rPr>
          <w:rFonts w:ascii="Arial" w:hAnsi="Arial"/>
          <w:sz w:val="24"/>
          <w:szCs w:val="24"/>
        </w:rPr>
      </w:pPr>
      <w:r w:rsidRPr="00CB1749">
        <w:rPr>
          <w:rFonts w:ascii="Arial" w:hAnsi="Arial"/>
          <w:sz w:val="24"/>
          <w:szCs w:val="24"/>
        </w:rPr>
        <w:t xml:space="preserve">The directors may decide how often, where and when they meet. </w:t>
      </w:r>
    </w:p>
    <w:p w14:paraId="631132DB"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Calling directors’ meetings </w:t>
      </w:r>
    </w:p>
    <w:p w14:paraId="25D8D6E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w:t>
      </w:r>
      <w:r w:rsidRPr="006A59B6">
        <w:rPr>
          <w:rFonts w:ascii="Arial" w:hAnsi="Arial"/>
        </w:rPr>
        <w:t>director</w:t>
      </w:r>
      <w:r w:rsidRPr="00CB1749">
        <w:rPr>
          <w:rFonts w:ascii="Arial" w:hAnsi="Arial" w:cs="Arial"/>
          <w:lang w:val="en-AU"/>
        </w:rPr>
        <w:t xml:space="preserve"> may call a directors’ meeting by giving reasonable notice to </w:t>
      </w:r>
      <w:proofErr w:type="gramStart"/>
      <w:r w:rsidRPr="00CB1749">
        <w:rPr>
          <w:rFonts w:ascii="Arial" w:hAnsi="Arial" w:cs="Arial"/>
          <w:lang w:val="en-AU"/>
        </w:rPr>
        <w:t>all of</w:t>
      </w:r>
      <w:proofErr w:type="gramEnd"/>
      <w:r w:rsidRPr="00CB1749">
        <w:rPr>
          <w:rFonts w:ascii="Arial" w:hAnsi="Arial" w:cs="Arial"/>
          <w:lang w:val="en-AU"/>
        </w:rPr>
        <w:t xml:space="preserve"> the other directors. </w:t>
      </w:r>
    </w:p>
    <w:p w14:paraId="0AB8F92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director may give notice in writing or by any other means of communication that has previously been agreed to by </w:t>
      </w:r>
      <w:proofErr w:type="gramStart"/>
      <w:r w:rsidRPr="00CB1749">
        <w:rPr>
          <w:rFonts w:ascii="Arial" w:hAnsi="Arial" w:cs="Arial"/>
          <w:lang w:val="en-AU"/>
        </w:rPr>
        <w:t>all of</w:t>
      </w:r>
      <w:proofErr w:type="gramEnd"/>
      <w:r w:rsidRPr="00CB1749">
        <w:rPr>
          <w:rFonts w:ascii="Arial" w:hAnsi="Arial" w:cs="Arial"/>
          <w:lang w:val="en-AU"/>
        </w:rPr>
        <w:t xml:space="preserve"> the directors. </w:t>
      </w:r>
    </w:p>
    <w:p w14:paraId="753AADC5"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lastRenderedPageBreak/>
        <w:t xml:space="preserve">Chairperson for directors’ meetings </w:t>
      </w:r>
    </w:p>
    <w:p w14:paraId="67295AA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bCs/>
          <w:lang w:val="en-AU"/>
        </w:rPr>
        <w:t>The Elected Chairperson is entitled to chair directors’ meetings.</w:t>
      </w:r>
    </w:p>
    <w:p w14:paraId="3887645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w:t>
      </w:r>
      <w:r w:rsidRPr="006A59B6">
        <w:rPr>
          <w:rFonts w:ascii="Arial" w:hAnsi="Arial" w:cs="Arial"/>
          <w:bCs/>
          <w:lang w:val="en-AU"/>
        </w:rPr>
        <w:t>directors</w:t>
      </w:r>
      <w:r w:rsidRPr="00CB1749">
        <w:rPr>
          <w:rFonts w:ascii="Arial" w:hAnsi="Arial" w:cs="Arial"/>
          <w:lang w:val="en-AU"/>
        </w:rPr>
        <w:t xml:space="preserve"> at a </w:t>
      </w:r>
      <w:r w:rsidRPr="00CB1749">
        <w:rPr>
          <w:rFonts w:ascii="Arial" w:hAnsi="Arial" w:cs="Arial"/>
          <w:bCs/>
          <w:lang w:val="en-AU"/>
        </w:rPr>
        <w:t xml:space="preserve">directors’ </w:t>
      </w:r>
      <w:r w:rsidRPr="00CB1749">
        <w:rPr>
          <w:rFonts w:ascii="Arial" w:hAnsi="Arial" w:cs="Arial"/>
          <w:lang w:val="en-AU"/>
        </w:rPr>
        <w:t>meeting may choose a director to be the chairperson for that meeting if the Elected Chairperson is:</w:t>
      </w:r>
    </w:p>
    <w:p w14:paraId="3D21A69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not present within 30 minutes after the starting time set for the meeting; or</w:t>
      </w:r>
    </w:p>
    <w:p w14:paraId="4EFFC24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present but does not want to act as chairperson of the meeting.</w:t>
      </w:r>
    </w:p>
    <w:p w14:paraId="44CDAB3C" w14:textId="77777777" w:rsidR="00AD255D" w:rsidRPr="00CB1749" w:rsidRDefault="00AD255D" w:rsidP="00AD255D">
      <w:pPr>
        <w:pStyle w:val="ACNCproformalist"/>
        <w:tabs>
          <w:tab w:val="clear" w:pos="927"/>
          <w:tab w:val="num" w:pos="567"/>
        </w:tabs>
        <w:spacing w:before="160"/>
        <w:ind w:left="567" w:hanging="425"/>
        <w:jc w:val="both"/>
        <w:rPr>
          <w:rFonts w:ascii="Arial" w:hAnsi="Arial"/>
          <w:sz w:val="24"/>
          <w:szCs w:val="24"/>
        </w:rPr>
      </w:pPr>
      <w:r w:rsidRPr="00CB1749">
        <w:rPr>
          <w:rFonts w:ascii="Arial" w:hAnsi="Arial"/>
          <w:sz w:val="24"/>
          <w:szCs w:val="24"/>
        </w:rPr>
        <w:t xml:space="preserve"> </w:t>
      </w:r>
      <w:r w:rsidRPr="00CB1749">
        <w:rPr>
          <w:rFonts w:ascii="Arial" w:hAnsi="Arial"/>
          <w:b/>
          <w:sz w:val="24"/>
          <w:szCs w:val="24"/>
        </w:rPr>
        <w:t>Quorum at directors’ meetings</w:t>
      </w:r>
      <w:r w:rsidRPr="00CB1749">
        <w:rPr>
          <w:rFonts w:ascii="Arial" w:hAnsi="Arial"/>
          <w:b/>
          <w:bCs/>
          <w:sz w:val="24"/>
          <w:szCs w:val="24"/>
        </w:rPr>
        <w:t xml:space="preserve"> </w:t>
      </w:r>
    </w:p>
    <w:p w14:paraId="212EFD8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Unless the directors determine otherwise, the quorum for a directors’ meeting is a majority (more than 50%) of directors. </w:t>
      </w:r>
    </w:p>
    <w:p w14:paraId="22C110F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quorum must be present for the whole directors’ meeting. </w:t>
      </w:r>
    </w:p>
    <w:p w14:paraId="63B597CB"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Using technology to hold directors’ meetings</w:t>
      </w:r>
    </w:p>
    <w:p w14:paraId="488D377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directors may hold their meetings by using any technology (such as video or teleconferencing) that is agreed to by </w:t>
      </w:r>
      <w:proofErr w:type="gramStart"/>
      <w:r w:rsidRPr="00CB1749">
        <w:rPr>
          <w:rFonts w:ascii="Arial" w:hAnsi="Arial" w:cs="Arial"/>
          <w:lang w:val="en-AU"/>
        </w:rPr>
        <w:t>all of</w:t>
      </w:r>
      <w:proofErr w:type="gramEnd"/>
      <w:r w:rsidRPr="00CB1749">
        <w:rPr>
          <w:rFonts w:ascii="Arial" w:hAnsi="Arial" w:cs="Arial"/>
          <w:lang w:val="en-AU"/>
        </w:rPr>
        <w:t xml:space="preserve"> the directors.  </w:t>
      </w:r>
    </w:p>
    <w:p w14:paraId="6C94A4B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directors’ agreement may be a standing (ongoing) one. </w:t>
      </w:r>
    </w:p>
    <w:p w14:paraId="1D80094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director may only withdraw their consent within a reasonable period before the meeting. </w:t>
      </w:r>
    </w:p>
    <w:p w14:paraId="53F19C86"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 xml:space="preserve">Passing directors’ resolutions </w:t>
      </w:r>
    </w:p>
    <w:p w14:paraId="770E9A71" w14:textId="77777777" w:rsidR="00AD255D" w:rsidRPr="00CB1749" w:rsidRDefault="00AD255D" w:rsidP="00AD255D">
      <w:pPr>
        <w:pStyle w:val="ACNCproformalist"/>
        <w:numPr>
          <w:ilvl w:val="0"/>
          <w:numId w:val="0"/>
        </w:numPr>
        <w:ind w:left="142"/>
        <w:jc w:val="both"/>
        <w:rPr>
          <w:rFonts w:ascii="Arial" w:hAnsi="Arial"/>
          <w:sz w:val="24"/>
          <w:szCs w:val="24"/>
        </w:rPr>
      </w:pPr>
      <w:r w:rsidRPr="00CB1749">
        <w:rPr>
          <w:rFonts w:ascii="Arial" w:hAnsi="Arial"/>
          <w:sz w:val="24"/>
          <w:szCs w:val="24"/>
        </w:rPr>
        <w:t xml:space="preserve">A directors’ resolution must be passed by a majority of the votes cast by directors present and entitled to vote on the resolution. </w:t>
      </w:r>
    </w:p>
    <w:p w14:paraId="0647D21F"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Circular resolutions of directors</w:t>
      </w:r>
    </w:p>
    <w:p w14:paraId="0C54A67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The directors may pass a circular resolution without a directors’ meeting being held.</w:t>
      </w:r>
    </w:p>
    <w:p w14:paraId="2683B7D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 circular resolution is passed if all the directors entitled to vote on the resolution sign or otherwise agree to the resolution in the manner set out in clause </w:t>
      </w:r>
      <w:r w:rsidRPr="00CB1749">
        <w:rPr>
          <w:rFonts w:ascii="Arial" w:hAnsi="Arial" w:cs="Arial"/>
          <w:lang w:val="en-AU"/>
        </w:rPr>
        <w:fldChar w:fldCharType="begin"/>
      </w:r>
      <w:r w:rsidRPr="00CB1749">
        <w:rPr>
          <w:rFonts w:ascii="Arial" w:hAnsi="Arial" w:cs="Arial"/>
          <w:lang w:val="en-AU"/>
        </w:rPr>
        <w:instrText xml:space="preserve"> REF _Ref385409551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61.3</w:t>
      </w:r>
      <w:r w:rsidRPr="00CB1749">
        <w:rPr>
          <w:rFonts w:ascii="Arial" w:hAnsi="Arial" w:cs="Arial"/>
          <w:lang w:val="en-AU"/>
        </w:rPr>
        <w:fldChar w:fldCharType="end"/>
      </w:r>
      <w:r w:rsidRPr="00CB1749">
        <w:rPr>
          <w:rFonts w:ascii="Arial" w:hAnsi="Arial" w:cs="Arial"/>
          <w:lang w:val="en-AU"/>
        </w:rPr>
        <w:t xml:space="preserve"> or clause </w:t>
      </w:r>
      <w:r w:rsidRPr="00CB1749">
        <w:rPr>
          <w:rFonts w:ascii="Arial" w:hAnsi="Arial" w:cs="Arial"/>
          <w:lang w:val="en-AU"/>
        </w:rPr>
        <w:fldChar w:fldCharType="begin"/>
      </w:r>
      <w:r w:rsidRPr="00CB1749">
        <w:rPr>
          <w:rFonts w:ascii="Arial" w:hAnsi="Arial" w:cs="Arial"/>
          <w:lang w:val="en-AU"/>
        </w:rPr>
        <w:instrText xml:space="preserve"> REF _Ref385249108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61.4</w:t>
      </w:r>
      <w:r w:rsidRPr="00CB1749">
        <w:rPr>
          <w:rFonts w:ascii="Arial" w:hAnsi="Arial" w:cs="Arial"/>
          <w:lang w:val="en-AU"/>
        </w:rPr>
        <w:fldChar w:fldCharType="end"/>
      </w:r>
      <w:r w:rsidRPr="00CB1749">
        <w:rPr>
          <w:rFonts w:ascii="Arial" w:hAnsi="Arial" w:cs="Arial"/>
          <w:lang w:val="en-AU"/>
        </w:rPr>
        <w:t>.</w:t>
      </w:r>
    </w:p>
    <w:p w14:paraId="26318AC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15" w:name="_Ref362960334"/>
      <w:bookmarkStart w:id="116" w:name="_Ref385409551"/>
      <w:r w:rsidRPr="00CB1749">
        <w:rPr>
          <w:rFonts w:ascii="Arial" w:hAnsi="Arial" w:cs="Arial"/>
          <w:lang w:val="en-AU"/>
        </w:rPr>
        <w:t>Each director may sign:</w:t>
      </w:r>
    </w:p>
    <w:p w14:paraId="55A6BB6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 single document setting out the resolution and containing a statement that they agree to the resolution; or</w:t>
      </w:r>
    </w:p>
    <w:p w14:paraId="7871467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separate copies of that document, </w:t>
      </w:r>
      <w:proofErr w:type="gramStart"/>
      <w:r w:rsidRPr="00CB1749">
        <w:rPr>
          <w:rFonts w:ascii="Arial" w:hAnsi="Arial"/>
        </w:rPr>
        <w:t>as long as</w:t>
      </w:r>
      <w:proofErr w:type="gramEnd"/>
      <w:r w:rsidRPr="00CB1749">
        <w:rPr>
          <w:rFonts w:ascii="Arial" w:hAnsi="Arial"/>
        </w:rPr>
        <w:t xml:space="preserve"> the wording of the resolution is the same in each copy.</w:t>
      </w:r>
      <w:bookmarkEnd w:id="115"/>
      <w:bookmarkEnd w:id="116"/>
    </w:p>
    <w:p w14:paraId="2CA87B4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17" w:name="_Ref385249108"/>
      <w:r w:rsidRPr="00CB1749">
        <w:rPr>
          <w:rFonts w:ascii="Arial" w:hAnsi="Arial" w:cs="Arial"/>
          <w:lang w:val="en-AU"/>
        </w:rPr>
        <w:t>The Company may send a circular resolution by email to the directors and the directors may agree to the resolution by sending a reply email to that effect, including the text of the resolution in their reply.</w:t>
      </w:r>
      <w:bookmarkEnd w:id="117"/>
    </w:p>
    <w:p w14:paraId="568F046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
          <w:lang w:val="en-AU"/>
        </w:rPr>
      </w:pPr>
      <w:r w:rsidRPr="00CB1749">
        <w:rPr>
          <w:rFonts w:ascii="Arial" w:hAnsi="Arial" w:cs="Arial"/>
          <w:lang w:val="en-AU"/>
        </w:rPr>
        <w:lastRenderedPageBreak/>
        <w:t xml:space="preserve">A circular resolution is passed when the last director signs or otherwise agrees to the resolution in the manner set out in clause </w:t>
      </w:r>
      <w:r w:rsidRPr="00CB1749">
        <w:rPr>
          <w:rFonts w:ascii="Arial" w:hAnsi="Arial" w:cs="Arial"/>
          <w:lang w:val="en-AU"/>
        </w:rPr>
        <w:fldChar w:fldCharType="begin"/>
      </w:r>
      <w:r w:rsidRPr="00CB1749">
        <w:rPr>
          <w:rFonts w:ascii="Arial" w:hAnsi="Arial" w:cs="Arial"/>
          <w:lang w:val="en-AU"/>
        </w:rPr>
        <w:instrText xml:space="preserve"> REF _Ref385409551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61.3</w:t>
      </w:r>
      <w:r w:rsidRPr="00CB1749">
        <w:rPr>
          <w:rFonts w:ascii="Arial" w:hAnsi="Arial" w:cs="Arial"/>
          <w:lang w:val="en-AU"/>
        </w:rPr>
        <w:fldChar w:fldCharType="end"/>
      </w:r>
      <w:r w:rsidRPr="00CB1749">
        <w:rPr>
          <w:rFonts w:ascii="Arial" w:hAnsi="Arial" w:cs="Arial"/>
          <w:lang w:val="en-AU"/>
        </w:rPr>
        <w:t xml:space="preserve"> or clause </w:t>
      </w:r>
      <w:r w:rsidRPr="00CB1749">
        <w:rPr>
          <w:rFonts w:ascii="Arial" w:hAnsi="Arial" w:cs="Arial"/>
          <w:lang w:val="en-AU"/>
        </w:rPr>
        <w:fldChar w:fldCharType="begin"/>
      </w:r>
      <w:r w:rsidRPr="00CB1749">
        <w:rPr>
          <w:rFonts w:ascii="Arial" w:hAnsi="Arial" w:cs="Arial"/>
          <w:lang w:val="en-AU"/>
        </w:rPr>
        <w:instrText xml:space="preserve"> REF _Ref385249108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61.4</w:t>
      </w:r>
      <w:r w:rsidRPr="00CB1749">
        <w:rPr>
          <w:rFonts w:ascii="Arial" w:hAnsi="Arial" w:cs="Arial"/>
          <w:lang w:val="en-AU"/>
        </w:rPr>
        <w:fldChar w:fldCharType="end"/>
      </w:r>
      <w:r w:rsidRPr="00CB1749">
        <w:rPr>
          <w:rFonts w:ascii="Arial" w:hAnsi="Arial" w:cs="Arial"/>
          <w:lang w:val="en-AU"/>
        </w:rPr>
        <w:t>.</w:t>
      </w:r>
    </w:p>
    <w:p w14:paraId="47A9A011" w14:textId="77777777" w:rsidR="00AD255D" w:rsidRPr="00CB1749" w:rsidRDefault="00AD255D" w:rsidP="00AD255D">
      <w:pPr>
        <w:pStyle w:val="Heading2"/>
        <w:jc w:val="both"/>
        <w:rPr>
          <w:sz w:val="24"/>
          <w:szCs w:val="24"/>
          <w:lang w:val="en-AU"/>
        </w:rPr>
      </w:pPr>
      <w:r w:rsidRPr="00CB1749">
        <w:rPr>
          <w:sz w:val="24"/>
          <w:szCs w:val="24"/>
          <w:lang w:val="en-AU"/>
        </w:rPr>
        <w:t>Secretary</w:t>
      </w:r>
    </w:p>
    <w:p w14:paraId="516E772E"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Appointment and role of secretary</w:t>
      </w:r>
    </w:p>
    <w:p w14:paraId="15DEF2B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The </w:t>
      </w:r>
      <w:r w:rsidRPr="00D703CF">
        <w:rPr>
          <w:rFonts w:ascii="Arial" w:hAnsi="Arial" w:cs="Arial"/>
          <w:lang w:val="en-AU"/>
        </w:rPr>
        <w:t>Company</w:t>
      </w:r>
      <w:r w:rsidRPr="00CB1749">
        <w:rPr>
          <w:rFonts w:ascii="Arial" w:hAnsi="Arial"/>
        </w:rPr>
        <w:t xml:space="preserve"> must have at least one secretary, who may also be a director.</w:t>
      </w:r>
    </w:p>
    <w:p w14:paraId="2512D3A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A secretary must be appointed by the directors (after giving the Company their signed consent to act as secretary of the Company) and may be removed by the directors.  </w:t>
      </w:r>
    </w:p>
    <w:p w14:paraId="5E4EF187"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The directors must decide the terms and conditions under which the secretary is appointed, including any remuneration.</w:t>
      </w:r>
    </w:p>
    <w:p w14:paraId="1594C0E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The role of the secretary includes: </w:t>
      </w:r>
    </w:p>
    <w:p w14:paraId="06B9373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maintaining a register of the Company’s members; and</w:t>
      </w:r>
    </w:p>
    <w:p w14:paraId="0A88C00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maintaining the minutes and other records of General Meetings (including notices of meetings), directors’ meetings and circular resolutions.</w:t>
      </w:r>
    </w:p>
    <w:p w14:paraId="3B3CA8F6" w14:textId="77777777" w:rsidR="00AD255D" w:rsidRPr="00CB1749" w:rsidRDefault="00AD255D" w:rsidP="00AD255D">
      <w:pPr>
        <w:pStyle w:val="Heading2"/>
        <w:jc w:val="both"/>
        <w:rPr>
          <w:sz w:val="24"/>
          <w:szCs w:val="24"/>
          <w:lang w:val="en-AU"/>
        </w:rPr>
      </w:pPr>
      <w:r w:rsidRPr="00CB1749">
        <w:rPr>
          <w:sz w:val="24"/>
          <w:szCs w:val="24"/>
          <w:lang w:val="en-AU"/>
        </w:rPr>
        <w:t>Minutes and records</w:t>
      </w:r>
    </w:p>
    <w:p w14:paraId="212AB0F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Minutes and records</w:t>
      </w:r>
    </w:p>
    <w:p w14:paraId="7DD3FE7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18" w:name="_Ref392016907"/>
      <w:r w:rsidRPr="00CB1749">
        <w:rPr>
          <w:rFonts w:ascii="Arial" w:hAnsi="Arial" w:cs="Arial"/>
          <w:lang w:val="en-AU"/>
        </w:rPr>
        <w:t xml:space="preserve">The </w:t>
      </w:r>
      <w:r w:rsidRPr="00D703CF">
        <w:rPr>
          <w:rFonts w:ascii="Arial" w:hAnsi="Arial"/>
        </w:rPr>
        <w:t>Company</w:t>
      </w:r>
      <w:r w:rsidRPr="00CB1749">
        <w:rPr>
          <w:rFonts w:ascii="Arial" w:hAnsi="Arial" w:cs="Arial"/>
          <w:lang w:val="en-AU"/>
        </w:rPr>
        <w:t xml:space="preserve"> must, within one month, make and keep the following records:</w:t>
      </w:r>
      <w:bookmarkEnd w:id="118"/>
    </w:p>
    <w:p w14:paraId="48D73743"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bookmarkStart w:id="119" w:name="__RefNumPara__339_687944692"/>
      <w:bookmarkEnd w:id="119"/>
      <w:r w:rsidRPr="00CB1749">
        <w:rPr>
          <w:rFonts w:ascii="Arial" w:hAnsi="Arial"/>
        </w:rPr>
        <w:t xml:space="preserve">minutes of proceedings and resolutions of General </w:t>
      </w:r>
      <w:proofErr w:type="gramStart"/>
      <w:r w:rsidRPr="00CB1749">
        <w:rPr>
          <w:rFonts w:ascii="Arial" w:hAnsi="Arial"/>
        </w:rPr>
        <w:t>Meetings</w:t>
      </w:r>
      <w:bookmarkStart w:id="120" w:name="_Ref392016912"/>
      <w:r w:rsidRPr="00CB1749">
        <w:rPr>
          <w:rFonts w:ascii="Arial" w:hAnsi="Arial"/>
        </w:rPr>
        <w:t>;</w:t>
      </w:r>
      <w:proofErr w:type="gramEnd"/>
    </w:p>
    <w:bookmarkEnd w:id="120"/>
    <w:p w14:paraId="036FD930"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minutes of circular resolutions of </w:t>
      </w:r>
      <w:proofErr w:type="gramStart"/>
      <w:r w:rsidRPr="00CB1749">
        <w:rPr>
          <w:rFonts w:ascii="Arial" w:hAnsi="Arial"/>
        </w:rPr>
        <w:t>members;</w:t>
      </w:r>
      <w:proofErr w:type="gramEnd"/>
    </w:p>
    <w:p w14:paraId="74EBC3B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a copy of a notice of each General Meeting; and</w:t>
      </w:r>
    </w:p>
    <w:p w14:paraId="13C0A6BE"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a copy of a members’ statement distributed to members under clause </w:t>
      </w:r>
      <w:r w:rsidRPr="00CB1749">
        <w:rPr>
          <w:rFonts w:ascii="Arial" w:hAnsi="Arial"/>
        </w:rPr>
        <w:fldChar w:fldCharType="begin"/>
      </w:r>
      <w:r w:rsidRPr="00CB1749">
        <w:rPr>
          <w:rFonts w:ascii="Arial" w:hAnsi="Arial"/>
        </w:rPr>
        <w:instrText xml:space="preserve"> REF _Ref405961880 \w \h  \* MERGEFORMAT </w:instrText>
      </w:r>
      <w:r w:rsidRPr="00CB1749">
        <w:rPr>
          <w:rFonts w:ascii="Arial" w:hAnsi="Arial"/>
        </w:rPr>
      </w:r>
      <w:r w:rsidRPr="00CB1749">
        <w:rPr>
          <w:rFonts w:ascii="Arial" w:hAnsi="Arial"/>
        </w:rPr>
        <w:fldChar w:fldCharType="separate"/>
      </w:r>
      <w:r w:rsidRPr="00CB1749">
        <w:rPr>
          <w:rFonts w:ascii="Arial" w:hAnsi="Arial"/>
        </w:rPr>
        <w:t>36</w:t>
      </w:r>
      <w:r w:rsidRPr="00CB1749">
        <w:rPr>
          <w:rFonts w:ascii="Arial" w:hAnsi="Arial"/>
        </w:rPr>
        <w:fldChar w:fldCharType="end"/>
      </w:r>
      <w:r w:rsidRPr="00CB1749">
        <w:rPr>
          <w:rFonts w:ascii="Arial" w:hAnsi="Arial"/>
        </w:rPr>
        <w:t>.</w:t>
      </w:r>
    </w:p>
    <w:p w14:paraId="60C9775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21" w:name="_Ref396898501"/>
      <w:r w:rsidRPr="00CB1749">
        <w:rPr>
          <w:rFonts w:ascii="Arial" w:hAnsi="Arial" w:cs="Arial"/>
          <w:lang w:val="en-AU"/>
        </w:rPr>
        <w:t xml:space="preserve">The </w:t>
      </w:r>
      <w:r w:rsidRPr="00D703CF">
        <w:rPr>
          <w:rFonts w:ascii="Arial" w:hAnsi="Arial"/>
        </w:rPr>
        <w:t>Company</w:t>
      </w:r>
      <w:r w:rsidRPr="00CB1749">
        <w:rPr>
          <w:rFonts w:ascii="Arial" w:hAnsi="Arial" w:cs="Arial"/>
          <w:lang w:val="en-AU"/>
        </w:rPr>
        <w:t xml:space="preserve"> must, within one month, make and keep the following records:</w:t>
      </w:r>
      <w:bookmarkEnd w:id="121"/>
    </w:p>
    <w:p w14:paraId="2BF4979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minutes of proceedings and resolutions of directors’ meetings (including meetings of any committees); and</w:t>
      </w:r>
    </w:p>
    <w:p w14:paraId="6168DBF7"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minutes of circular resolutions of directors.</w:t>
      </w:r>
    </w:p>
    <w:p w14:paraId="0ECB779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22" w:name="_Ref392223554"/>
      <w:r w:rsidRPr="00CB1749">
        <w:rPr>
          <w:rFonts w:ascii="Arial" w:hAnsi="Arial" w:cs="Arial"/>
          <w:lang w:val="en-AU"/>
        </w:rPr>
        <w:t xml:space="preserve">To allow members to inspect the Company’s records: </w:t>
      </w:r>
    </w:p>
    <w:p w14:paraId="2EB77BB4"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 Company must give a member access to the records set out in clause </w:t>
      </w:r>
      <w:r w:rsidRPr="00CB1749">
        <w:rPr>
          <w:rFonts w:ascii="Arial" w:hAnsi="Arial"/>
        </w:rPr>
        <w:fldChar w:fldCharType="begin"/>
      </w:r>
      <w:r w:rsidRPr="00CB1749">
        <w:rPr>
          <w:rFonts w:ascii="Arial" w:hAnsi="Arial"/>
        </w:rPr>
        <w:instrText xml:space="preserve"> REF _Ref392016907 \r \h  \* MERGEFORMAT </w:instrText>
      </w:r>
      <w:r w:rsidRPr="00CB1749">
        <w:rPr>
          <w:rFonts w:ascii="Arial" w:hAnsi="Arial"/>
        </w:rPr>
      </w:r>
      <w:r w:rsidRPr="00CB1749">
        <w:rPr>
          <w:rFonts w:ascii="Arial" w:hAnsi="Arial"/>
        </w:rPr>
        <w:fldChar w:fldCharType="separate"/>
      </w:r>
      <w:r w:rsidRPr="00CB1749">
        <w:rPr>
          <w:rFonts w:ascii="Arial" w:hAnsi="Arial"/>
        </w:rPr>
        <w:t>63.1</w:t>
      </w:r>
      <w:r w:rsidRPr="00CB1749">
        <w:rPr>
          <w:rFonts w:ascii="Arial" w:hAnsi="Arial"/>
        </w:rPr>
        <w:fldChar w:fldCharType="end"/>
      </w:r>
      <w:r w:rsidRPr="00CB1749">
        <w:rPr>
          <w:rFonts w:ascii="Arial" w:hAnsi="Arial"/>
        </w:rPr>
        <w:t>; and</w:t>
      </w:r>
    </w:p>
    <w:p w14:paraId="5011636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the directors may authorise a member to inspect other records of the Company, including records referred to in clause </w:t>
      </w:r>
      <w:r w:rsidRPr="00CB1749">
        <w:rPr>
          <w:rFonts w:ascii="Arial" w:hAnsi="Arial"/>
        </w:rPr>
        <w:fldChar w:fldCharType="begin"/>
      </w:r>
      <w:r w:rsidRPr="00CB1749">
        <w:rPr>
          <w:rFonts w:ascii="Arial" w:hAnsi="Arial"/>
        </w:rPr>
        <w:instrText xml:space="preserve"> REF _Ref396898501 \w \h  \* MERGEFORMAT </w:instrText>
      </w:r>
      <w:r w:rsidRPr="00CB1749">
        <w:rPr>
          <w:rFonts w:ascii="Arial" w:hAnsi="Arial"/>
        </w:rPr>
      </w:r>
      <w:r w:rsidRPr="00CB1749">
        <w:rPr>
          <w:rFonts w:ascii="Arial" w:hAnsi="Arial"/>
        </w:rPr>
        <w:fldChar w:fldCharType="separate"/>
      </w:r>
      <w:r w:rsidRPr="00CB1749">
        <w:rPr>
          <w:rFonts w:ascii="Arial" w:hAnsi="Arial"/>
        </w:rPr>
        <w:t>63.2</w:t>
      </w:r>
      <w:r w:rsidRPr="00CB1749">
        <w:rPr>
          <w:rFonts w:ascii="Arial" w:hAnsi="Arial"/>
        </w:rPr>
        <w:fldChar w:fldCharType="end"/>
      </w:r>
      <w:r w:rsidRPr="00CB1749">
        <w:rPr>
          <w:rFonts w:ascii="Arial" w:hAnsi="Arial"/>
        </w:rPr>
        <w:t xml:space="preserve"> and clause </w:t>
      </w:r>
      <w:r w:rsidRPr="00CB1749">
        <w:rPr>
          <w:rFonts w:ascii="Arial" w:hAnsi="Arial"/>
        </w:rPr>
        <w:fldChar w:fldCharType="begin"/>
      </w:r>
      <w:r w:rsidRPr="00CB1749">
        <w:rPr>
          <w:rFonts w:ascii="Arial" w:hAnsi="Arial"/>
        </w:rPr>
        <w:instrText xml:space="preserve"> REF _Ref396898556 \w \h  \* MERGEFORMAT </w:instrText>
      </w:r>
      <w:r w:rsidRPr="00CB1749">
        <w:rPr>
          <w:rFonts w:ascii="Arial" w:hAnsi="Arial"/>
        </w:rPr>
      </w:r>
      <w:r w:rsidRPr="00CB1749">
        <w:rPr>
          <w:rFonts w:ascii="Arial" w:hAnsi="Arial"/>
        </w:rPr>
        <w:fldChar w:fldCharType="separate"/>
      </w:r>
      <w:r w:rsidRPr="00CB1749">
        <w:rPr>
          <w:rFonts w:ascii="Arial" w:hAnsi="Arial"/>
        </w:rPr>
        <w:t>64.1</w:t>
      </w:r>
      <w:r w:rsidRPr="00CB1749">
        <w:rPr>
          <w:rFonts w:ascii="Arial" w:hAnsi="Arial"/>
        </w:rPr>
        <w:fldChar w:fldCharType="end"/>
      </w:r>
      <w:r w:rsidRPr="00CB1749">
        <w:rPr>
          <w:rFonts w:ascii="Arial" w:hAnsi="Arial"/>
        </w:rPr>
        <w:t xml:space="preserve">. </w:t>
      </w:r>
      <w:bookmarkEnd w:id="122"/>
    </w:p>
    <w:p w14:paraId="4620784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The directors must ensure that minutes of a General Meeting or a directors’ meeting are signed within a reasonable time after the meeting by:</w:t>
      </w:r>
    </w:p>
    <w:p w14:paraId="66B25B2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chairperson of the meeting; or</w:t>
      </w:r>
    </w:p>
    <w:p w14:paraId="635F1B6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the chairperson of the next meeting.</w:t>
      </w:r>
    </w:p>
    <w:p w14:paraId="52AB993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lastRenderedPageBreak/>
        <w:t>The directors must ensure that minutes of the passing of a circular resolution (of members or directors) are signed by a director within a reasonable time after the resolution is passed.</w:t>
      </w:r>
    </w:p>
    <w:p w14:paraId="1C216F15"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Financial and related records</w:t>
      </w:r>
    </w:p>
    <w:p w14:paraId="49AF308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bookmarkStart w:id="123" w:name="_Ref396898556"/>
      <w:r w:rsidRPr="00CB1749">
        <w:rPr>
          <w:rFonts w:ascii="Arial" w:hAnsi="Arial" w:cs="Arial"/>
          <w:lang w:val="en-AU"/>
        </w:rPr>
        <w:t>The Company must make and keep written financial records that:</w:t>
      </w:r>
      <w:bookmarkEnd w:id="123"/>
    </w:p>
    <w:p w14:paraId="60E571D9"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hd w:val="clear" w:color="auto" w:fill="FFFF00"/>
        </w:rPr>
      </w:pPr>
      <w:r w:rsidRPr="00CB1749">
        <w:rPr>
          <w:rFonts w:ascii="Arial" w:hAnsi="Arial"/>
        </w:rPr>
        <w:t>correctly record and explain its transactions and financial position and performance; and</w:t>
      </w:r>
    </w:p>
    <w:p w14:paraId="5D4D849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hd w:val="clear" w:color="auto" w:fill="FFFF00"/>
        </w:rPr>
      </w:pPr>
      <w:r w:rsidRPr="00CB1749">
        <w:rPr>
          <w:rFonts w:ascii="Arial" w:hAnsi="Arial"/>
        </w:rPr>
        <w:t>enable true and fair financial statements to be prepared and to be audited.</w:t>
      </w:r>
    </w:p>
    <w:p w14:paraId="01E5AC1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The Company must also keep written records that correctly record its operations.</w:t>
      </w:r>
    </w:p>
    <w:p w14:paraId="6307D082"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shd w:val="clear" w:color="auto" w:fill="FFFF00"/>
          <w:lang w:val="en-AU"/>
        </w:rPr>
      </w:pPr>
      <w:r w:rsidRPr="00CB1749">
        <w:rPr>
          <w:rFonts w:ascii="Arial" w:hAnsi="Arial" w:cs="Arial"/>
          <w:lang w:val="en-AU"/>
        </w:rPr>
        <w:t>The Compan</w:t>
      </w:r>
      <w:r w:rsidRPr="00CB1749">
        <w:rPr>
          <w:rFonts w:ascii="Arial" w:hAnsi="Arial" w:cs="Arial"/>
          <w:bCs/>
          <w:lang w:val="en-AU"/>
        </w:rPr>
        <w:t>y</w:t>
      </w:r>
      <w:r w:rsidRPr="00CB1749">
        <w:rPr>
          <w:rFonts w:ascii="Arial" w:hAnsi="Arial" w:cs="Arial"/>
          <w:lang w:val="en-AU"/>
        </w:rPr>
        <w:t xml:space="preserve"> must retain its records for at least 7 years.</w:t>
      </w:r>
    </w:p>
    <w:p w14:paraId="3DD7097C"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directors must take reasonable steps to ensure that the </w:t>
      </w:r>
      <w:r w:rsidRPr="00CB1749">
        <w:rPr>
          <w:rFonts w:ascii="Arial" w:hAnsi="Arial" w:cs="Arial"/>
          <w:bCs/>
          <w:lang w:val="en-AU"/>
        </w:rPr>
        <w:t>Company</w:t>
      </w:r>
      <w:r w:rsidRPr="00CB1749">
        <w:rPr>
          <w:rFonts w:ascii="Arial" w:hAnsi="Arial" w:cs="Arial"/>
          <w:lang w:val="en-AU"/>
        </w:rPr>
        <w:t>'s</w:t>
      </w:r>
      <w:r w:rsidRPr="00CB1749">
        <w:rPr>
          <w:rFonts w:ascii="Arial" w:hAnsi="Arial" w:cs="Arial"/>
          <w:b/>
          <w:lang w:val="en-AU"/>
        </w:rPr>
        <w:t xml:space="preserve"> </w:t>
      </w:r>
      <w:r w:rsidRPr="00CB1749">
        <w:rPr>
          <w:rFonts w:ascii="Arial" w:hAnsi="Arial" w:cs="Arial"/>
          <w:lang w:val="en-AU"/>
        </w:rPr>
        <w:t>records are kept safe.</w:t>
      </w:r>
    </w:p>
    <w:p w14:paraId="7D93A6F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All cheques, drafts, bills of exchange, promissory notes and other negotiable instruments shall be signed by the Treasurer and one other member of the board. </w:t>
      </w:r>
    </w:p>
    <w:p w14:paraId="247A7362" w14:textId="77777777" w:rsidR="00AD255D" w:rsidRPr="00CB1749" w:rsidRDefault="00AD255D" w:rsidP="00AD255D">
      <w:pPr>
        <w:pStyle w:val="Heading2"/>
        <w:jc w:val="both"/>
        <w:rPr>
          <w:sz w:val="24"/>
          <w:szCs w:val="24"/>
          <w:lang w:val="en-AU"/>
        </w:rPr>
      </w:pPr>
      <w:r w:rsidRPr="00CB1749">
        <w:rPr>
          <w:sz w:val="24"/>
          <w:szCs w:val="24"/>
          <w:lang w:val="en-AU"/>
        </w:rPr>
        <w:t>By-laws</w:t>
      </w:r>
    </w:p>
    <w:p w14:paraId="08A93C10"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By-laws</w:t>
      </w:r>
    </w:p>
    <w:p w14:paraId="5F71F3E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The directors may pass a resolution to make by-laws to give effect to this constitution.</w:t>
      </w:r>
    </w:p>
    <w:p w14:paraId="31A6A056"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Members and directors must comply with by-laws as if they were part of this constitution.</w:t>
      </w:r>
    </w:p>
    <w:p w14:paraId="6061DEA7" w14:textId="77777777" w:rsidR="00AD255D" w:rsidRPr="00CB1749" w:rsidRDefault="00AD255D" w:rsidP="00AD255D">
      <w:pPr>
        <w:pStyle w:val="Heading2"/>
        <w:jc w:val="both"/>
        <w:rPr>
          <w:sz w:val="24"/>
          <w:szCs w:val="24"/>
          <w:lang w:val="en-AU"/>
        </w:rPr>
      </w:pPr>
      <w:r w:rsidRPr="00CB1749">
        <w:rPr>
          <w:sz w:val="24"/>
          <w:szCs w:val="24"/>
          <w:lang w:val="en-AU"/>
        </w:rPr>
        <w:t>Notice</w:t>
      </w:r>
    </w:p>
    <w:p w14:paraId="25A79D96"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24" w:name="_Ref395713658"/>
      <w:r w:rsidRPr="00CB1749">
        <w:rPr>
          <w:rFonts w:ascii="Arial" w:hAnsi="Arial"/>
          <w:b/>
          <w:sz w:val="24"/>
          <w:szCs w:val="24"/>
        </w:rPr>
        <w:t>What is notice</w:t>
      </w:r>
      <w:bookmarkStart w:id="125" w:name="_Ref382914285"/>
      <w:bookmarkEnd w:id="124"/>
    </w:p>
    <w:p w14:paraId="2A555311"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Anything written to or from the Company under any clause in this constitution is written notice and is subject to clauses </w:t>
      </w:r>
      <w:r w:rsidRPr="00CB1749">
        <w:rPr>
          <w:rFonts w:ascii="Arial" w:hAnsi="Arial" w:cs="Arial"/>
          <w:lang w:val="en-AU"/>
        </w:rPr>
        <w:fldChar w:fldCharType="begin"/>
      </w:r>
      <w:r w:rsidRPr="00CB1749">
        <w:rPr>
          <w:rFonts w:ascii="Arial" w:hAnsi="Arial" w:cs="Arial"/>
          <w:lang w:val="en-AU"/>
        </w:rPr>
        <w:instrText xml:space="preserve"> REF _Ref388973786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67</w:t>
      </w:r>
      <w:r w:rsidRPr="00CB1749">
        <w:rPr>
          <w:rFonts w:ascii="Arial" w:hAnsi="Arial" w:cs="Arial"/>
          <w:lang w:val="en-AU"/>
        </w:rPr>
        <w:fldChar w:fldCharType="end"/>
      </w:r>
      <w:r w:rsidRPr="00CB1749">
        <w:rPr>
          <w:rFonts w:ascii="Arial" w:hAnsi="Arial" w:cs="Arial"/>
          <w:lang w:val="en-AU"/>
        </w:rPr>
        <w:t xml:space="preserve"> to </w:t>
      </w:r>
      <w:r w:rsidRPr="00CB1749">
        <w:rPr>
          <w:rFonts w:ascii="Arial" w:hAnsi="Arial" w:cs="Arial"/>
          <w:lang w:val="en-AU"/>
        </w:rPr>
        <w:fldChar w:fldCharType="begin"/>
      </w:r>
      <w:r w:rsidRPr="00CB1749">
        <w:rPr>
          <w:rFonts w:ascii="Arial" w:hAnsi="Arial" w:cs="Arial"/>
          <w:lang w:val="en-AU"/>
        </w:rPr>
        <w:instrText xml:space="preserve"> REF _Ref388973791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69</w:t>
      </w:r>
      <w:r w:rsidRPr="00CB1749">
        <w:rPr>
          <w:rFonts w:ascii="Arial" w:hAnsi="Arial" w:cs="Arial"/>
          <w:lang w:val="en-AU"/>
        </w:rPr>
        <w:fldChar w:fldCharType="end"/>
      </w:r>
      <w:r w:rsidRPr="00CB1749">
        <w:rPr>
          <w:rFonts w:ascii="Arial" w:hAnsi="Arial" w:cs="Arial"/>
          <w:lang w:val="en-AU"/>
        </w:rPr>
        <w:t xml:space="preserve">, unless specified otherwise. </w:t>
      </w:r>
    </w:p>
    <w:p w14:paraId="26608945"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Clauses </w:t>
      </w:r>
      <w:r w:rsidRPr="00CB1749">
        <w:rPr>
          <w:rFonts w:ascii="Arial" w:hAnsi="Arial" w:cs="Arial"/>
          <w:lang w:val="en-AU"/>
        </w:rPr>
        <w:fldChar w:fldCharType="begin"/>
      </w:r>
      <w:r w:rsidRPr="00CB1749">
        <w:rPr>
          <w:rFonts w:ascii="Arial" w:hAnsi="Arial" w:cs="Arial"/>
          <w:lang w:val="en-AU"/>
        </w:rPr>
        <w:instrText xml:space="preserve"> REF _Ref392225405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67</w:t>
      </w:r>
      <w:r w:rsidRPr="00CB1749">
        <w:rPr>
          <w:rFonts w:ascii="Arial" w:hAnsi="Arial" w:cs="Arial"/>
          <w:lang w:val="en-AU"/>
        </w:rPr>
        <w:fldChar w:fldCharType="end"/>
      </w:r>
      <w:r w:rsidRPr="00CB1749">
        <w:rPr>
          <w:rFonts w:ascii="Arial" w:hAnsi="Arial" w:cs="Arial"/>
          <w:lang w:val="en-AU"/>
        </w:rPr>
        <w:t xml:space="preserve"> to </w:t>
      </w:r>
      <w:r w:rsidRPr="00CB1749">
        <w:rPr>
          <w:rFonts w:ascii="Arial" w:hAnsi="Arial" w:cs="Arial"/>
          <w:lang w:val="en-AU"/>
        </w:rPr>
        <w:fldChar w:fldCharType="begin"/>
      </w:r>
      <w:r w:rsidRPr="00CB1749">
        <w:rPr>
          <w:rFonts w:ascii="Arial" w:hAnsi="Arial" w:cs="Arial"/>
          <w:lang w:val="en-AU"/>
        </w:rPr>
        <w:instrText xml:space="preserve"> REF _Ref388973791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69</w:t>
      </w:r>
      <w:r w:rsidRPr="00CB1749">
        <w:rPr>
          <w:rFonts w:ascii="Arial" w:hAnsi="Arial" w:cs="Arial"/>
          <w:lang w:val="en-AU"/>
        </w:rPr>
        <w:fldChar w:fldCharType="end"/>
      </w:r>
      <w:r w:rsidRPr="00CB1749">
        <w:rPr>
          <w:rFonts w:ascii="Arial" w:hAnsi="Arial" w:cs="Arial"/>
          <w:lang w:val="en-AU"/>
        </w:rPr>
        <w:t xml:space="preserve"> do not apply to a notice of proxy under clause </w:t>
      </w:r>
      <w:r w:rsidRPr="00CB1749">
        <w:rPr>
          <w:rFonts w:ascii="Arial" w:hAnsi="Arial" w:cs="Arial"/>
          <w:lang w:val="en-AU"/>
        </w:rPr>
        <w:fldChar w:fldCharType="begin"/>
      </w:r>
      <w:r w:rsidRPr="00CB1749">
        <w:rPr>
          <w:rFonts w:ascii="Arial" w:hAnsi="Arial" w:cs="Arial"/>
          <w:lang w:val="en-AU"/>
        </w:rPr>
        <w:instrText xml:space="preserve"> REF _Ref405961924 \w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42.6</w:t>
      </w:r>
      <w:r w:rsidRPr="00CB1749">
        <w:rPr>
          <w:rFonts w:ascii="Arial" w:hAnsi="Arial" w:cs="Arial"/>
          <w:lang w:val="en-AU"/>
        </w:rPr>
        <w:fldChar w:fldCharType="end"/>
      </w:r>
      <w:r w:rsidRPr="00CB1749">
        <w:rPr>
          <w:rFonts w:ascii="Arial" w:hAnsi="Arial" w:cs="Arial"/>
          <w:lang w:val="en-AU"/>
        </w:rPr>
        <w:t xml:space="preserve">.   </w:t>
      </w:r>
    </w:p>
    <w:p w14:paraId="607EEA97"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26" w:name="_Ref392225405"/>
      <w:bookmarkStart w:id="127" w:name="_Ref388973786"/>
      <w:r w:rsidRPr="00CB1749">
        <w:rPr>
          <w:rFonts w:ascii="Arial" w:hAnsi="Arial"/>
          <w:b/>
          <w:sz w:val="24"/>
          <w:szCs w:val="24"/>
        </w:rPr>
        <w:t>Notice to the Company</w:t>
      </w:r>
      <w:bookmarkEnd w:id="125"/>
      <w:bookmarkEnd w:id="126"/>
      <w:bookmarkEnd w:id="127"/>
      <w:r w:rsidRPr="00CB1749">
        <w:rPr>
          <w:rFonts w:ascii="Arial" w:hAnsi="Arial"/>
          <w:b/>
          <w:sz w:val="24"/>
          <w:szCs w:val="24"/>
        </w:rPr>
        <w:t xml:space="preserve"> </w:t>
      </w:r>
    </w:p>
    <w:p w14:paraId="7FFA8A7A" w14:textId="77777777" w:rsidR="00AD255D" w:rsidRPr="00CB1749" w:rsidRDefault="00AD255D" w:rsidP="00AD255D">
      <w:pPr>
        <w:pStyle w:val="ACNCproformalist"/>
        <w:numPr>
          <w:ilvl w:val="0"/>
          <w:numId w:val="0"/>
        </w:numPr>
        <w:ind w:left="142"/>
        <w:jc w:val="both"/>
        <w:rPr>
          <w:rFonts w:ascii="Arial" w:hAnsi="Arial"/>
          <w:sz w:val="24"/>
          <w:szCs w:val="24"/>
        </w:rPr>
      </w:pPr>
      <w:r w:rsidRPr="00CB1749">
        <w:rPr>
          <w:rFonts w:ascii="Arial" w:hAnsi="Arial"/>
          <w:sz w:val="24"/>
          <w:szCs w:val="24"/>
        </w:rPr>
        <w:t>Written notice or any communication under this constitution may be given to the Company</w:t>
      </w:r>
      <w:r w:rsidRPr="00CB1749">
        <w:rPr>
          <w:rFonts w:ascii="Arial" w:hAnsi="Arial"/>
          <w:b/>
          <w:sz w:val="24"/>
          <w:szCs w:val="24"/>
        </w:rPr>
        <w:t>,</w:t>
      </w:r>
      <w:r w:rsidRPr="00CB1749">
        <w:rPr>
          <w:rFonts w:ascii="Arial" w:hAnsi="Arial"/>
          <w:sz w:val="24"/>
          <w:szCs w:val="24"/>
        </w:rPr>
        <w:t xml:space="preserve"> the </w:t>
      </w:r>
      <w:proofErr w:type="gramStart"/>
      <w:r w:rsidRPr="00CB1749">
        <w:rPr>
          <w:rFonts w:ascii="Arial" w:hAnsi="Arial"/>
          <w:sz w:val="24"/>
          <w:szCs w:val="24"/>
        </w:rPr>
        <w:t>directors</w:t>
      </w:r>
      <w:proofErr w:type="gramEnd"/>
      <w:r w:rsidRPr="00CB1749">
        <w:rPr>
          <w:rFonts w:ascii="Arial" w:hAnsi="Arial"/>
          <w:sz w:val="24"/>
          <w:szCs w:val="24"/>
        </w:rPr>
        <w:t xml:space="preserve"> or the secretary by:</w:t>
      </w:r>
    </w:p>
    <w:p w14:paraId="499F728A"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delivering it to the Company’s registered </w:t>
      </w:r>
      <w:proofErr w:type="gramStart"/>
      <w:r w:rsidRPr="00CB1749">
        <w:rPr>
          <w:rFonts w:ascii="Arial" w:hAnsi="Arial"/>
        </w:rPr>
        <w:t>office;</w:t>
      </w:r>
      <w:proofErr w:type="gramEnd"/>
    </w:p>
    <w:p w14:paraId="04F9FAAB"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bookmarkStart w:id="128" w:name="_Ref391995818"/>
      <w:r w:rsidRPr="00CB1749">
        <w:rPr>
          <w:rFonts w:ascii="Arial" w:hAnsi="Arial"/>
        </w:rPr>
        <w:t xml:space="preserve">posting it to the Company’s registered office or to another address chosen by the Company for notice to be </w:t>
      </w:r>
      <w:proofErr w:type="gramStart"/>
      <w:r w:rsidRPr="00CB1749">
        <w:rPr>
          <w:rFonts w:ascii="Arial" w:hAnsi="Arial"/>
        </w:rPr>
        <w:t>provided</w:t>
      </w:r>
      <w:bookmarkEnd w:id="128"/>
      <w:r w:rsidRPr="00CB1749">
        <w:rPr>
          <w:rFonts w:ascii="Arial" w:hAnsi="Arial"/>
        </w:rPr>
        <w:t>;</w:t>
      </w:r>
      <w:proofErr w:type="gramEnd"/>
    </w:p>
    <w:p w14:paraId="0512202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sending it to an email address or other electronic address notified by the Company to the members as the Company’s email address or other electronic address; or</w:t>
      </w:r>
    </w:p>
    <w:p w14:paraId="236759B2"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lastRenderedPageBreak/>
        <w:t>sending it to the fax number notified by the Company to the members as the Company’s fax number.</w:t>
      </w:r>
    </w:p>
    <w:p w14:paraId="4EE8D4FC"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Notice to members</w:t>
      </w:r>
    </w:p>
    <w:p w14:paraId="553FA0C9"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bCs/>
          <w:lang w:val="en-AU"/>
        </w:rPr>
        <w:t xml:space="preserve">Written </w:t>
      </w:r>
      <w:r w:rsidRPr="00012DD4">
        <w:rPr>
          <w:rFonts w:ascii="Arial" w:hAnsi="Arial" w:cs="Arial"/>
          <w:lang w:val="en-AU"/>
        </w:rPr>
        <w:t>notice</w:t>
      </w:r>
      <w:r w:rsidRPr="00CB1749">
        <w:rPr>
          <w:rFonts w:ascii="Arial" w:hAnsi="Arial" w:cs="Arial"/>
          <w:bCs/>
          <w:lang w:val="en-AU"/>
        </w:rPr>
        <w:t xml:space="preserve"> or any communication under this constitution may be given to a member:</w:t>
      </w:r>
    </w:p>
    <w:p w14:paraId="050825AD"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bookmarkStart w:id="129" w:name="_Ref393808036"/>
      <w:r w:rsidRPr="00CB1749">
        <w:rPr>
          <w:rFonts w:ascii="Arial" w:hAnsi="Arial"/>
          <w:sz w:val="24"/>
          <w:szCs w:val="24"/>
        </w:rPr>
        <w:t xml:space="preserve">in </w:t>
      </w:r>
      <w:proofErr w:type="gramStart"/>
      <w:r w:rsidRPr="00012DD4">
        <w:rPr>
          <w:rFonts w:ascii="Arial" w:hAnsi="Arial"/>
        </w:rPr>
        <w:t>person</w:t>
      </w:r>
      <w:bookmarkEnd w:id="129"/>
      <w:r w:rsidRPr="00012DD4">
        <w:rPr>
          <w:rFonts w:ascii="Arial" w:hAnsi="Arial"/>
        </w:rPr>
        <w:t>;</w:t>
      </w:r>
      <w:proofErr w:type="gramEnd"/>
    </w:p>
    <w:p w14:paraId="249A0B7B"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bookmarkStart w:id="130" w:name="_Ref393807997"/>
      <w:r w:rsidRPr="00012DD4">
        <w:rPr>
          <w:rFonts w:ascii="Arial" w:hAnsi="Arial"/>
        </w:rPr>
        <w:t xml:space="preserve">by posting it to, or leaving it at the address of the member in the register of members or an alternative address (if any) nominated by the member for service of </w:t>
      </w:r>
      <w:proofErr w:type="gramStart"/>
      <w:r w:rsidRPr="00012DD4">
        <w:rPr>
          <w:rFonts w:ascii="Arial" w:hAnsi="Arial"/>
        </w:rPr>
        <w:t>notices</w:t>
      </w:r>
      <w:bookmarkEnd w:id="130"/>
      <w:r w:rsidRPr="00012DD4">
        <w:rPr>
          <w:rFonts w:ascii="Arial" w:hAnsi="Arial"/>
        </w:rPr>
        <w:t>;</w:t>
      </w:r>
      <w:proofErr w:type="gramEnd"/>
    </w:p>
    <w:p w14:paraId="44B738E9"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bookmarkStart w:id="131" w:name="_Ref393808018"/>
      <w:r w:rsidRPr="00012DD4">
        <w:rPr>
          <w:rFonts w:ascii="Arial" w:hAnsi="Arial"/>
        </w:rPr>
        <w:t>sending it to the email or other electronic address nominated by the member as an alternative address for service of notices (if any</w:t>
      </w:r>
      <w:proofErr w:type="gramStart"/>
      <w:r w:rsidRPr="00012DD4">
        <w:rPr>
          <w:rFonts w:ascii="Arial" w:hAnsi="Arial"/>
        </w:rPr>
        <w:t>)</w:t>
      </w:r>
      <w:bookmarkEnd w:id="131"/>
      <w:r w:rsidRPr="00012DD4">
        <w:rPr>
          <w:rFonts w:ascii="Arial" w:hAnsi="Arial"/>
        </w:rPr>
        <w:t>;</w:t>
      </w:r>
      <w:proofErr w:type="gramEnd"/>
    </w:p>
    <w:p w14:paraId="440F2A92"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bookmarkStart w:id="132" w:name="_Ref393808026"/>
      <w:r w:rsidRPr="00012DD4">
        <w:rPr>
          <w:rFonts w:ascii="Arial" w:hAnsi="Arial"/>
        </w:rPr>
        <w:t>sending it to the fax number nominated by the member as an alternative address for service of notices (if any)</w:t>
      </w:r>
      <w:bookmarkEnd w:id="132"/>
      <w:r w:rsidRPr="00012DD4">
        <w:rPr>
          <w:rFonts w:ascii="Arial" w:hAnsi="Arial"/>
        </w:rPr>
        <w:t>; or</w:t>
      </w:r>
    </w:p>
    <w:p w14:paraId="14E0FA69"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012DD4">
        <w:rPr>
          <w:rFonts w:ascii="Arial" w:hAnsi="Arial"/>
        </w:rPr>
        <w:t>if agreed to by the member, by notifying the member at an email or other electronic address nominated by the member, that the notice is available at a specified place or address (including an electronic address).</w:t>
      </w:r>
    </w:p>
    <w:p w14:paraId="15F339A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
        </w:rPr>
      </w:pPr>
      <w:r w:rsidRPr="00CB1749">
        <w:rPr>
          <w:rFonts w:ascii="Arial" w:hAnsi="Arial"/>
        </w:rPr>
        <w:t xml:space="preserve">If the </w:t>
      </w:r>
      <w:r w:rsidRPr="00012DD4">
        <w:rPr>
          <w:rFonts w:ascii="Arial" w:hAnsi="Arial" w:cs="Arial"/>
          <w:lang w:val="en-AU"/>
        </w:rPr>
        <w:t>Company</w:t>
      </w:r>
      <w:r w:rsidRPr="00CB1749">
        <w:rPr>
          <w:rFonts w:ascii="Arial" w:hAnsi="Arial"/>
        </w:rPr>
        <w:t xml:space="preserve"> does not have an address for the member, the Company is not required to give notice in person.</w:t>
      </w:r>
    </w:p>
    <w:p w14:paraId="2EF89025"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33" w:name="_Ref388973791"/>
      <w:r w:rsidRPr="00CB1749">
        <w:rPr>
          <w:rFonts w:ascii="Arial" w:hAnsi="Arial"/>
          <w:b/>
          <w:sz w:val="24"/>
          <w:szCs w:val="24"/>
        </w:rPr>
        <w:t>When notice is taken to be given</w:t>
      </w:r>
      <w:bookmarkEnd w:id="133"/>
    </w:p>
    <w:p w14:paraId="10BE9D4E" w14:textId="77777777" w:rsidR="00AD255D" w:rsidRPr="00012DD4" w:rsidRDefault="00AD255D" w:rsidP="00AD255D">
      <w:pPr>
        <w:pStyle w:val="ACNCproformalist"/>
        <w:numPr>
          <w:ilvl w:val="0"/>
          <w:numId w:val="0"/>
        </w:numPr>
        <w:ind w:left="142"/>
        <w:jc w:val="both"/>
        <w:rPr>
          <w:rFonts w:ascii="Arial" w:hAnsi="Arial"/>
          <w:sz w:val="24"/>
          <w:szCs w:val="24"/>
        </w:rPr>
      </w:pPr>
      <w:r w:rsidRPr="00012DD4">
        <w:rPr>
          <w:rFonts w:ascii="Arial" w:hAnsi="Arial"/>
          <w:sz w:val="24"/>
          <w:szCs w:val="24"/>
        </w:rPr>
        <w:t>A notice:</w:t>
      </w:r>
    </w:p>
    <w:p w14:paraId="7BA58636"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012DD4">
        <w:rPr>
          <w:rFonts w:ascii="Arial" w:hAnsi="Arial"/>
        </w:rPr>
        <w:t xml:space="preserve">delivered in person, or left at the recipient’s address, is taken to be given on the day it is </w:t>
      </w:r>
      <w:proofErr w:type="gramStart"/>
      <w:r w:rsidRPr="00012DD4">
        <w:rPr>
          <w:rFonts w:ascii="Arial" w:hAnsi="Arial"/>
        </w:rPr>
        <w:t>delivered;</w:t>
      </w:r>
      <w:proofErr w:type="gramEnd"/>
    </w:p>
    <w:p w14:paraId="181AAD65"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012DD4">
        <w:rPr>
          <w:rFonts w:ascii="Arial" w:hAnsi="Arial"/>
        </w:rPr>
        <w:t xml:space="preserve">sent by post, is taken to be given on the third day after it is posted with the correct payment of postage </w:t>
      </w:r>
      <w:proofErr w:type="gramStart"/>
      <w:r w:rsidRPr="00012DD4">
        <w:rPr>
          <w:rFonts w:ascii="Arial" w:hAnsi="Arial"/>
        </w:rPr>
        <w:t>costs;</w:t>
      </w:r>
      <w:proofErr w:type="gramEnd"/>
    </w:p>
    <w:p w14:paraId="527AC532"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012DD4">
        <w:rPr>
          <w:rFonts w:ascii="Arial" w:hAnsi="Arial"/>
        </w:rPr>
        <w:t xml:space="preserve">sent by email, </w:t>
      </w:r>
      <w:proofErr w:type="gramStart"/>
      <w:r w:rsidRPr="00012DD4">
        <w:rPr>
          <w:rFonts w:ascii="Arial" w:hAnsi="Arial"/>
        </w:rPr>
        <w:t>fax</w:t>
      </w:r>
      <w:proofErr w:type="gramEnd"/>
      <w:r w:rsidRPr="00012DD4">
        <w:rPr>
          <w:rFonts w:ascii="Arial" w:hAnsi="Arial"/>
        </w:rPr>
        <w:t xml:space="preserve"> or other electronic method, is taken to be given on the business day after it is sent; and</w:t>
      </w:r>
    </w:p>
    <w:p w14:paraId="4AEBF04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Cs/>
          <w:sz w:val="24"/>
          <w:szCs w:val="24"/>
        </w:rPr>
      </w:pPr>
      <w:r w:rsidRPr="00012DD4">
        <w:rPr>
          <w:rFonts w:ascii="Arial" w:hAnsi="Arial"/>
        </w:rPr>
        <w:t>given under clause 68.1(e) is taken to be given on the business day after the notification that the notice is available is</w:t>
      </w:r>
      <w:r w:rsidRPr="00CB1749">
        <w:rPr>
          <w:rFonts w:ascii="Arial" w:hAnsi="Arial"/>
          <w:bCs/>
          <w:sz w:val="24"/>
          <w:szCs w:val="24"/>
        </w:rPr>
        <w:t xml:space="preserve"> sent.</w:t>
      </w:r>
    </w:p>
    <w:p w14:paraId="586D707D" w14:textId="77777777" w:rsidR="00AD255D" w:rsidRPr="00CB1749" w:rsidRDefault="00AD255D" w:rsidP="00AD255D">
      <w:pPr>
        <w:pStyle w:val="Heading2"/>
        <w:jc w:val="both"/>
        <w:rPr>
          <w:sz w:val="24"/>
          <w:szCs w:val="24"/>
          <w:lang w:val="en-AU"/>
        </w:rPr>
      </w:pPr>
      <w:r w:rsidRPr="00CB1749">
        <w:rPr>
          <w:sz w:val="24"/>
          <w:szCs w:val="24"/>
          <w:lang w:val="en-AU"/>
        </w:rPr>
        <w:t>Financial year</w:t>
      </w:r>
    </w:p>
    <w:p w14:paraId="79815B0D"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34" w:name="_Ref3829170121"/>
      <w:r w:rsidRPr="00CB1749">
        <w:rPr>
          <w:rFonts w:ascii="Arial" w:hAnsi="Arial"/>
          <w:b/>
          <w:sz w:val="24"/>
          <w:szCs w:val="24"/>
        </w:rPr>
        <w:t>C</w:t>
      </w:r>
      <w:bookmarkEnd w:id="134"/>
      <w:r w:rsidRPr="00CB1749">
        <w:rPr>
          <w:rFonts w:ascii="Arial" w:hAnsi="Arial"/>
          <w:b/>
          <w:sz w:val="24"/>
          <w:szCs w:val="24"/>
        </w:rPr>
        <w:t>ompany's financial year</w:t>
      </w:r>
    </w:p>
    <w:p w14:paraId="728EF449" w14:textId="77777777" w:rsidR="00AD255D" w:rsidRPr="00012DD4" w:rsidRDefault="00AD255D" w:rsidP="00AD255D">
      <w:pPr>
        <w:pStyle w:val="ACNCproformalist"/>
        <w:numPr>
          <w:ilvl w:val="0"/>
          <w:numId w:val="0"/>
        </w:numPr>
        <w:ind w:left="142"/>
        <w:jc w:val="both"/>
        <w:rPr>
          <w:rFonts w:ascii="Arial" w:hAnsi="Arial"/>
          <w:sz w:val="24"/>
          <w:szCs w:val="24"/>
        </w:rPr>
      </w:pPr>
      <w:r w:rsidRPr="00012DD4">
        <w:rPr>
          <w:rFonts w:ascii="Arial" w:hAnsi="Arial"/>
          <w:sz w:val="24"/>
          <w:szCs w:val="24"/>
        </w:rPr>
        <w:t>The Company's financial year is from 1 July to 30 June, unless the directors pass a resolution to change the financial year.</w:t>
      </w:r>
    </w:p>
    <w:p w14:paraId="713E8A61" w14:textId="77777777" w:rsidR="00AD255D" w:rsidRPr="00CB1749" w:rsidRDefault="00AD255D" w:rsidP="00AD255D">
      <w:pPr>
        <w:pStyle w:val="Heading2"/>
        <w:jc w:val="both"/>
        <w:rPr>
          <w:sz w:val="24"/>
          <w:szCs w:val="24"/>
          <w:lang w:val="en-AU"/>
        </w:rPr>
      </w:pPr>
      <w:r w:rsidRPr="00CB1749">
        <w:rPr>
          <w:sz w:val="24"/>
          <w:szCs w:val="24"/>
          <w:lang w:val="en-AU"/>
        </w:rPr>
        <w:t xml:space="preserve">Indemnity, </w:t>
      </w:r>
      <w:proofErr w:type="gramStart"/>
      <w:r w:rsidRPr="00CB1749">
        <w:rPr>
          <w:sz w:val="24"/>
          <w:szCs w:val="24"/>
          <w:lang w:val="en-AU"/>
        </w:rPr>
        <w:t>insurance</w:t>
      </w:r>
      <w:proofErr w:type="gramEnd"/>
      <w:r w:rsidRPr="00CB1749">
        <w:rPr>
          <w:sz w:val="24"/>
          <w:szCs w:val="24"/>
          <w:lang w:val="en-AU"/>
        </w:rPr>
        <w:t xml:space="preserve"> and access</w:t>
      </w:r>
    </w:p>
    <w:p w14:paraId="074FA0CE"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35" w:name="_Ref393810684"/>
      <w:r w:rsidRPr="00CB1749">
        <w:rPr>
          <w:rFonts w:ascii="Arial" w:hAnsi="Arial"/>
          <w:b/>
          <w:sz w:val="24"/>
          <w:szCs w:val="24"/>
        </w:rPr>
        <w:t>Indemnity</w:t>
      </w:r>
      <w:bookmarkEnd w:id="135"/>
    </w:p>
    <w:p w14:paraId="14D8B22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The Company indemnifies each officer of the Company out of the assets of the Company, to the relevant extent, against all losses and liabilities (including costs, </w:t>
      </w:r>
      <w:proofErr w:type="gramStart"/>
      <w:r w:rsidRPr="00CB1749">
        <w:rPr>
          <w:rFonts w:ascii="Arial" w:hAnsi="Arial" w:cs="Arial"/>
          <w:lang w:val="en-AU"/>
        </w:rPr>
        <w:t>expenses</w:t>
      </w:r>
      <w:proofErr w:type="gramEnd"/>
      <w:r w:rsidRPr="00CB1749">
        <w:rPr>
          <w:rFonts w:ascii="Arial" w:hAnsi="Arial" w:cs="Arial"/>
          <w:lang w:val="en-AU"/>
        </w:rPr>
        <w:t xml:space="preserve"> and charges) incurred by that person as an officer of the Company.</w:t>
      </w:r>
    </w:p>
    <w:p w14:paraId="5837B8FE"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lastRenderedPageBreak/>
        <w:t>In this clause, ‘officer’ means a director or secretary and includes a director or secretary after they have ceased to hold that office.</w:t>
      </w:r>
    </w:p>
    <w:p w14:paraId="6CC0C9E7"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In this clause, ‘to the relevant extent’ means:</w:t>
      </w:r>
    </w:p>
    <w:p w14:paraId="3B0E96C2"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 xml:space="preserve">to the extent that the Company is not precluded by law (including the </w:t>
      </w:r>
      <w:r w:rsidRPr="00012DD4">
        <w:rPr>
          <w:rFonts w:ascii="Arial" w:hAnsi="Arial"/>
        </w:rPr>
        <w:t>Corporations Act</w:t>
      </w:r>
      <w:r w:rsidRPr="00CB1749">
        <w:rPr>
          <w:rFonts w:ascii="Arial" w:hAnsi="Arial"/>
        </w:rPr>
        <w:t>) from doing so; and</w:t>
      </w:r>
    </w:p>
    <w:p w14:paraId="39BA636C"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rPr>
      </w:pPr>
      <w:r w:rsidRPr="00CB1749">
        <w:rPr>
          <w:rFonts w:ascii="Arial" w:hAnsi="Arial"/>
        </w:rPr>
        <w:t>for the amount that the officer is not otherwise entitled to be indemnified and is not actually indemnified by another person (including an insurer under an insurance policy).</w:t>
      </w:r>
    </w:p>
    <w:p w14:paraId="3E8502FF"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b/>
          <w:lang w:val="en-AU"/>
        </w:rPr>
      </w:pPr>
      <w:r w:rsidRPr="00CB1749">
        <w:rPr>
          <w:rFonts w:ascii="Arial" w:hAnsi="Arial" w:cs="Arial"/>
          <w:lang w:val="en-AU"/>
        </w:rPr>
        <w:t>The indemnity is a continuing obligation and is enforceable by an officer even though that person is no longer an officer of the Company.</w:t>
      </w:r>
      <w:r w:rsidRPr="00CB1749">
        <w:rPr>
          <w:rFonts w:ascii="Arial" w:hAnsi="Arial" w:cs="Arial"/>
          <w:b/>
          <w:lang w:val="en-AU"/>
        </w:rPr>
        <w:t xml:space="preserve"> </w:t>
      </w:r>
    </w:p>
    <w:p w14:paraId="0FD0C589"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36" w:name="_Ref398534238"/>
      <w:r w:rsidRPr="00CB1749">
        <w:rPr>
          <w:rFonts w:ascii="Arial" w:hAnsi="Arial"/>
          <w:b/>
          <w:sz w:val="24"/>
          <w:szCs w:val="24"/>
        </w:rPr>
        <w:t>Insurance</w:t>
      </w:r>
      <w:bookmarkEnd w:id="136"/>
    </w:p>
    <w:p w14:paraId="5736C487" w14:textId="77777777" w:rsidR="00AD255D" w:rsidRPr="00012DD4" w:rsidRDefault="00AD255D" w:rsidP="00AD255D">
      <w:pPr>
        <w:pStyle w:val="ACNCproformalist"/>
        <w:numPr>
          <w:ilvl w:val="0"/>
          <w:numId w:val="0"/>
        </w:numPr>
        <w:ind w:left="142"/>
        <w:jc w:val="both"/>
        <w:rPr>
          <w:rFonts w:ascii="Arial" w:hAnsi="Arial"/>
          <w:sz w:val="24"/>
          <w:szCs w:val="24"/>
        </w:rPr>
      </w:pPr>
      <w:r w:rsidRPr="00012DD4">
        <w:rPr>
          <w:rFonts w:ascii="Arial" w:hAnsi="Arial"/>
          <w:sz w:val="24"/>
          <w:szCs w:val="24"/>
        </w:rPr>
        <w:t xml:space="preserve">To the extent permitted by law (including the Corporations Act), and if the directors consider it appropriate, the Company may pay or agree to pay a premium for a contract insuring a person who is or has been an officer of the Company against any liability incurred by the person as an officer of the Company. </w:t>
      </w:r>
    </w:p>
    <w:p w14:paraId="6B1E4BE0"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CB1749">
        <w:rPr>
          <w:rFonts w:ascii="Arial" w:hAnsi="Arial"/>
          <w:b/>
          <w:sz w:val="24"/>
          <w:szCs w:val="24"/>
        </w:rPr>
        <w:t>Directors’ access to documents</w:t>
      </w:r>
    </w:p>
    <w:p w14:paraId="0451D29B"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A director has a right of access to the financial records of the Company at all reasonable times.</w:t>
      </w:r>
    </w:p>
    <w:p w14:paraId="52092C18"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cs="Arial"/>
          <w:lang w:val="en-AU"/>
        </w:rPr>
      </w:pPr>
      <w:r w:rsidRPr="00CB1749">
        <w:rPr>
          <w:rFonts w:ascii="Arial" w:hAnsi="Arial" w:cs="Arial"/>
          <w:lang w:val="en-AU"/>
        </w:rPr>
        <w:t xml:space="preserve">If the directors agree, the Company must give a director or former director access to: </w:t>
      </w:r>
    </w:p>
    <w:p w14:paraId="44ED7FDE"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bookmarkStart w:id="137" w:name="_Ref396898974"/>
      <w:r w:rsidRPr="00CB1749">
        <w:rPr>
          <w:rFonts w:ascii="Arial" w:hAnsi="Arial"/>
        </w:rPr>
        <w:t>certain documents, including documents provided for or available to the directors; and</w:t>
      </w:r>
      <w:bookmarkEnd w:id="137"/>
    </w:p>
    <w:p w14:paraId="664F37BF"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b/>
        </w:rPr>
      </w:pPr>
      <w:r w:rsidRPr="00CB1749">
        <w:rPr>
          <w:rFonts w:ascii="Arial" w:hAnsi="Arial"/>
        </w:rPr>
        <w:t xml:space="preserve">any other documents referred to in those documents. </w:t>
      </w:r>
      <w:bookmarkStart w:id="138" w:name="_Ref363046814"/>
    </w:p>
    <w:bookmarkEnd w:id="138"/>
    <w:p w14:paraId="081A7AE6" w14:textId="77777777" w:rsidR="00AD255D" w:rsidRPr="00CB1749" w:rsidRDefault="00AD255D" w:rsidP="00AD255D">
      <w:pPr>
        <w:pStyle w:val="Heading2"/>
        <w:jc w:val="both"/>
        <w:rPr>
          <w:sz w:val="24"/>
          <w:szCs w:val="24"/>
          <w:lang w:val="en-AU"/>
        </w:rPr>
      </w:pPr>
      <w:r w:rsidRPr="00CB1749">
        <w:rPr>
          <w:sz w:val="24"/>
          <w:szCs w:val="24"/>
          <w:lang w:val="en-AU"/>
        </w:rPr>
        <w:t>Definitions and interpretation</w:t>
      </w:r>
    </w:p>
    <w:p w14:paraId="7AE97B3B"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39" w:name="_Ref382917012"/>
      <w:r w:rsidRPr="00CB1749">
        <w:rPr>
          <w:rFonts w:ascii="Arial" w:hAnsi="Arial"/>
          <w:b/>
          <w:sz w:val="24"/>
          <w:szCs w:val="24"/>
        </w:rPr>
        <w:t>Definitions</w:t>
      </w:r>
      <w:bookmarkEnd w:id="139"/>
    </w:p>
    <w:p w14:paraId="6A2970AE" w14:textId="77777777" w:rsidR="00AD255D" w:rsidRPr="00012DD4" w:rsidRDefault="00AD255D" w:rsidP="00AD255D">
      <w:pPr>
        <w:pStyle w:val="ACNCproformalist"/>
        <w:numPr>
          <w:ilvl w:val="0"/>
          <w:numId w:val="0"/>
        </w:numPr>
        <w:ind w:left="142"/>
        <w:jc w:val="both"/>
        <w:rPr>
          <w:rFonts w:ascii="Arial" w:hAnsi="Arial"/>
          <w:sz w:val="24"/>
          <w:szCs w:val="24"/>
        </w:rPr>
      </w:pPr>
      <w:r w:rsidRPr="00012DD4">
        <w:rPr>
          <w:rFonts w:ascii="Arial" w:hAnsi="Arial"/>
          <w:sz w:val="24"/>
          <w:szCs w:val="24"/>
        </w:rPr>
        <w:t>In this constitution the following words and phrases have the following meanings:</w:t>
      </w:r>
    </w:p>
    <w:p w14:paraId="52D4B2EE" w14:textId="77777777" w:rsidR="00AD255D" w:rsidRPr="00CB1749" w:rsidRDefault="00AD255D" w:rsidP="00AD255D">
      <w:pPr>
        <w:spacing w:before="120"/>
        <w:ind w:left="360"/>
        <w:jc w:val="both"/>
        <w:rPr>
          <w:rFonts w:ascii="Arial" w:hAnsi="Arial" w:cs="Arial"/>
          <w:b/>
          <w:bCs/>
          <w:i/>
          <w:lang w:val="en-AU"/>
        </w:rPr>
      </w:pPr>
    </w:p>
    <w:p w14:paraId="44E127A2" w14:textId="77777777" w:rsidR="00AD255D" w:rsidRPr="00CB1749" w:rsidRDefault="00AD255D" w:rsidP="00AD255D">
      <w:pPr>
        <w:pStyle w:val="ListParagraph"/>
        <w:ind w:left="3600" w:hanging="3458"/>
        <w:jc w:val="both"/>
        <w:rPr>
          <w:rFonts w:ascii="Arial" w:hAnsi="Arial" w:cs="Arial"/>
          <w:bCs/>
          <w:lang w:val="en-AU"/>
        </w:rPr>
      </w:pPr>
      <w:r w:rsidRPr="00CB1749">
        <w:rPr>
          <w:rFonts w:ascii="Arial" w:hAnsi="Arial" w:cs="Arial"/>
          <w:b/>
          <w:bCs/>
          <w:lang w:val="en-AU"/>
        </w:rPr>
        <w:t>ACNC</w:t>
      </w:r>
      <w:r w:rsidRPr="00CB1749">
        <w:rPr>
          <w:rFonts w:ascii="Arial" w:hAnsi="Arial" w:cs="Arial"/>
          <w:bCs/>
          <w:lang w:val="en-AU"/>
        </w:rPr>
        <w:tab/>
        <w:t>the Australian Charities and Not-for-Profits Commission</w:t>
      </w:r>
    </w:p>
    <w:p w14:paraId="0CBA3D28" w14:textId="77777777" w:rsidR="00AD255D" w:rsidRPr="00CB1749" w:rsidRDefault="00AD255D" w:rsidP="00AD255D">
      <w:pPr>
        <w:pStyle w:val="ListParagraph"/>
        <w:ind w:left="3600" w:hanging="2880"/>
        <w:jc w:val="both"/>
        <w:rPr>
          <w:rFonts w:ascii="Arial" w:hAnsi="Arial" w:cs="Arial"/>
          <w:bCs/>
          <w:lang w:val="en-AU"/>
        </w:rPr>
      </w:pPr>
    </w:p>
    <w:p w14:paraId="5FC8F00F" w14:textId="77777777" w:rsidR="00AD255D" w:rsidRPr="00CB1749" w:rsidRDefault="00AD255D" w:rsidP="00AD255D">
      <w:pPr>
        <w:pStyle w:val="ListParagraph"/>
        <w:ind w:left="3600" w:hanging="3458"/>
        <w:jc w:val="both"/>
        <w:rPr>
          <w:rFonts w:ascii="Arial" w:hAnsi="Arial" w:cs="Arial"/>
          <w:bCs/>
          <w:lang w:val="en-AU"/>
        </w:rPr>
      </w:pPr>
      <w:r w:rsidRPr="00CB1749">
        <w:rPr>
          <w:rFonts w:ascii="Arial" w:hAnsi="Arial" w:cs="Arial"/>
          <w:b/>
          <w:bCs/>
          <w:lang w:val="en-AU"/>
        </w:rPr>
        <w:t>ACNC Act</w:t>
      </w:r>
      <w:r w:rsidRPr="00CB1749">
        <w:rPr>
          <w:rFonts w:ascii="Arial" w:hAnsi="Arial" w:cs="Arial"/>
          <w:bCs/>
          <w:lang w:val="en-AU"/>
        </w:rPr>
        <w:t xml:space="preserve"> </w:t>
      </w:r>
      <w:r w:rsidRPr="00CB1749">
        <w:rPr>
          <w:rFonts w:ascii="Arial" w:hAnsi="Arial" w:cs="Arial"/>
          <w:bCs/>
          <w:lang w:val="en-AU"/>
        </w:rPr>
        <w:tab/>
        <w:t xml:space="preserve">the </w:t>
      </w:r>
      <w:r w:rsidRPr="00CB1749">
        <w:rPr>
          <w:rFonts w:ascii="Arial" w:hAnsi="Arial" w:cs="Arial"/>
          <w:bCs/>
          <w:i/>
          <w:lang w:val="en-AU"/>
        </w:rPr>
        <w:t xml:space="preserve">Australian Charities and Not-for-profits Commission Act 2012 </w:t>
      </w:r>
      <w:r w:rsidRPr="00CB1749">
        <w:rPr>
          <w:rFonts w:ascii="Arial" w:hAnsi="Arial" w:cs="Arial"/>
          <w:bCs/>
          <w:lang w:val="en-AU"/>
        </w:rPr>
        <w:t>(Cth)</w:t>
      </w:r>
    </w:p>
    <w:p w14:paraId="3AAE690F" w14:textId="77777777" w:rsidR="00AD255D" w:rsidRPr="00CB1749" w:rsidRDefault="00AD255D" w:rsidP="00AD255D">
      <w:pPr>
        <w:pStyle w:val="ListParagraph"/>
        <w:ind w:left="3600" w:hanging="2880"/>
        <w:jc w:val="both"/>
        <w:rPr>
          <w:rFonts w:ascii="Arial" w:hAnsi="Arial" w:cs="Arial"/>
          <w:bCs/>
          <w:lang w:val="en-AU"/>
        </w:rPr>
      </w:pPr>
    </w:p>
    <w:p w14:paraId="500136B8" w14:textId="77777777" w:rsidR="00AD255D" w:rsidRPr="00CB1749" w:rsidRDefault="00AD255D" w:rsidP="00AD255D">
      <w:pPr>
        <w:pStyle w:val="ListParagraph"/>
        <w:ind w:firstLine="142"/>
        <w:jc w:val="both"/>
        <w:rPr>
          <w:rFonts w:ascii="Arial" w:hAnsi="Arial" w:cs="Arial"/>
          <w:bCs/>
          <w:lang w:val="en-AU"/>
        </w:rPr>
      </w:pPr>
      <w:r w:rsidRPr="00CB1749">
        <w:rPr>
          <w:rFonts w:ascii="Arial" w:hAnsi="Arial" w:cs="Arial"/>
          <w:b/>
          <w:bCs/>
          <w:lang w:val="en-AU"/>
        </w:rPr>
        <w:t>ATO</w:t>
      </w:r>
      <w:r w:rsidRPr="00CB1749">
        <w:rPr>
          <w:rFonts w:ascii="Arial" w:hAnsi="Arial" w:cs="Arial"/>
          <w:b/>
          <w:bCs/>
          <w:i/>
          <w:lang w:val="en-AU"/>
        </w:rPr>
        <w:t xml:space="preserve"> </w:t>
      </w:r>
      <w:r w:rsidRPr="00CB1749">
        <w:rPr>
          <w:rFonts w:ascii="Arial" w:hAnsi="Arial" w:cs="Arial"/>
          <w:b/>
          <w:bCs/>
          <w:i/>
          <w:lang w:val="en-AU"/>
        </w:rPr>
        <w:tab/>
      </w:r>
      <w:r w:rsidRPr="00CB1749">
        <w:rPr>
          <w:rFonts w:ascii="Arial" w:hAnsi="Arial" w:cs="Arial"/>
          <w:b/>
          <w:bCs/>
          <w:i/>
          <w:lang w:val="en-AU"/>
        </w:rPr>
        <w:tab/>
      </w:r>
      <w:r w:rsidRPr="00CB1749">
        <w:rPr>
          <w:rFonts w:ascii="Arial" w:hAnsi="Arial" w:cs="Arial"/>
          <w:b/>
          <w:bCs/>
          <w:i/>
          <w:lang w:val="en-AU"/>
        </w:rPr>
        <w:tab/>
      </w:r>
      <w:r w:rsidRPr="00CB1749">
        <w:rPr>
          <w:rFonts w:ascii="Arial" w:hAnsi="Arial" w:cs="Arial"/>
          <w:b/>
          <w:bCs/>
          <w:i/>
          <w:lang w:val="en-AU"/>
        </w:rPr>
        <w:tab/>
      </w:r>
      <w:r>
        <w:rPr>
          <w:rFonts w:ascii="Arial" w:hAnsi="Arial" w:cs="Arial"/>
          <w:b/>
          <w:bCs/>
          <w:i/>
          <w:lang w:val="en-AU"/>
        </w:rPr>
        <w:tab/>
      </w:r>
      <w:r w:rsidRPr="00CB1749">
        <w:rPr>
          <w:rFonts w:ascii="Arial" w:hAnsi="Arial" w:cs="Arial"/>
          <w:bCs/>
          <w:lang w:val="en-AU"/>
        </w:rPr>
        <w:t>the Australian Taxation Office</w:t>
      </w:r>
    </w:p>
    <w:p w14:paraId="599D1B9E" w14:textId="77777777" w:rsidR="00AD255D" w:rsidRPr="00CB1749" w:rsidRDefault="00AD255D" w:rsidP="00AD255D">
      <w:pPr>
        <w:pStyle w:val="ListParagraph"/>
        <w:ind w:firstLine="720"/>
        <w:jc w:val="both"/>
        <w:rPr>
          <w:rFonts w:ascii="Arial" w:hAnsi="Arial" w:cs="Arial"/>
          <w:bCs/>
          <w:lang w:val="en-AU"/>
        </w:rPr>
      </w:pPr>
      <w:r>
        <w:rPr>
          <w:rFonts w:ascii="Arial" w:hAnsi="Arial" w:cs="Arial"/>
          <w:bCs/>
          <w:lang w:val="en-AU"/>
        </w:rPr>
        <w:tab/>
      </w:r>
      <w:r>
        <w:rPr>
          <w:rFonts w:ascii="Arial" w:hAnsi="Arial" w:cs="Arial"/>
          <w:bCs/>
          <w:lang w:val="en-AU"/>
        </w:rPr>
        <w:tab/>
      </w:r>
    </w:p>
    <w:p w14:paraId="7B395004" w14:textId="77777777" w:rsidR="00AD255D" w:rsidRPr="00CB1749" w:rsidRDefault="00AD255D" w:rsidP="00AD255D">
      <w:pPr>
        <w:pStyle w:val="ListParagraph"/>
        <w:ind w:firstLine="142"/>
        <w:jc w:val="both"/>
        <w:rPr>
          <w:rFonts w:ascii="Arial" w:hAnsi="Arial" w:cs="Arial"/>
          <w:b/>
          <w:bCs/>
          <w:i/>
          <w:lang w:val="en-AU"/>
        </w:rPr>
      </w:pPr>
      <w:r w:rsidRPr="00CB1749">
        <w:rPr>
          <w:rFonts w:ascii="Arial" w:hAnsi="Arial" w:cs="Arial"/>
          <w:b/>
          <w:lang w:val="en-AU"/>
        </w:rPr>
        <w:t>Company</w:t>
      </w:r>
      <w:r w:rsidRPr="00CB1749">
        <w:rPr>
          <w:rFonts w:ascii="Arial" w:hAnsi="Arial" w:cs="Arial"/>
          <w:bCs/>
          <w:iCs/>
          <w:lang w:val="en-AU"/>
        </w:rPr>
        <w:t xml:space="preserve"> </w:t>
      </w:r>
      <w:r w:rsidRPr="00CB1749">
        <w:rPr>
          <w:rFonts w:ascii="Arial" w:hAnsi="Arial" w:cs="Arial"/>
          <w:bCs/>
          <w:iCs/>
          <w:lang w:val="en-AU"/>
        </w:rPr>
        <w:tab/>
      </w:r>
      <w:r w:rsidRPr="00CB1749">
        <w:rPr>
          <w:rFonts w:ascii="Arial" w:hAnsi="Arial" w:cs="Arial"/>
          <w:bCs/>
          <w:iCs/>
          <w:lang w:val="en-AU"/>
        </w:rPr>
        <w:tab/>
      </w:r>
      <w:r w:rsidRPr="00CB1749">
        <w:rPr>
          <w:rFonts w:ascii="Arial" w:hAnsi="Arial" w:cs="Arial"/>
          <w:bCs/>
          <w:iCs/>
          <w:lang w:val="en-AU"/>
        </w:rPr>
        <w:tab/>
      </w:r>
      <w:r>
        <w:rPr>
          <w:rFonts w:ascii="Arial" w:hAnsi="Arial" w:cs="Arial"/>
          <w:bCs/>
          <w:iCs/>
          <w:lang w:val="en-AU"/>
        </w:rPr>
        <w:tab/>
      </w:r>
      <w:r w:rsidRPr="00CB1749">
        <w:rPr>
          <w:rFonts w:ascii="Arial" w:hAnsi="Arial" w:cs="Arial"/>
          <w:bCs/>
          <w:iCs/>
          <w:lang w:val="en-AU"/>
        </w:rPr>
        <w:t xml:space="preserve">the Company referred to in clause </w:t>
      </w:r>
      <w:r w:rsidRPr="00CB1749">
        <w:rPr>
          <w:rFonts w:ascii="Arial" w:hAnsi="Arial" w:cs="Arial"/>
          <w:bCs/>
          <w:iCs/>
          <w:lang w:val="en-AU"/>
        </w:rPr>
        <w:fldChar w:fldCharType="begin"/>
      </w:r>
      <w:r w:rsidRPr="00CB1749">
        <w:rPr>
          <w:rFonts w:ascii="Arial" w:hAnsi="Arial" w:cs="Arial"/>
          <w:bCs/>
          <w:iCs/>
          <w:lang w:val="en-AU"/>
        </w:rPr>
        <w:instrText xml:space="preserve"> REF _Ref393966095 \r \h  \* MERGEFORMAT </w:instrText>
      </w:r>
      <w:r w:rsidRPr="00CB1749">
        <w:rPr>
          <w:rFonts w:ascii="Arial" w:hAnsi="Arial" w:cs="Arial"/>
          <w:bCs/>
          <w:iCs/>
          <w:lang w:val="en-AU"/>
        </w:rPr>
      </w:r>
      <w:r w:rsidRPr="00CB1749">
        <w:rPr>
          <w:rFonts w:ascii="Arial" w:hAnsi="Arial" w:cs="Arial"/>
          <w:bCs/>
          <w:iCs/>
          <w:lang w:val="en-AU"/>
        </w:rPr>
        <w:fldChar w:fldCharType="separate"/>
      </w:r>
      <w:r w:rsidRPr="00CB1749">
        <w:rPr>
          <w:rFonts w:ascii="Arial" w:hAnsi="Arial" w:cs="Arial"/>
          <w:bCs/>
          <w:iCs/>
          <w:lang w:val="en-AU"/>
        </w:rPr>
        <w:t>1</w:t>
      </w:r>
      <w:r w:rsidRPr="00CB1749">
        <w:rPr>
          <w:rFonts w:ascii="Arial" w:hAnsi="Arial" w:cs="Arial"/>
          <w:bCs/>
          <w:iCs/>
          <w:lang w:val="en-AU"/>
        </w:rPr>
        <w:fldChar w:fldCharType="end"/>
      </w:r>
      <w:r w:rsidRPr="00CB1749">
        <w:rPr>
          <w:rFonts w:ascii="Arial" w:hAnsi="Arial" w:cs="Arial"/>
          <w:b/>
          <w:bCs/>
          <w:i/>
          <w:lang w:val="en-AU"/>
        </w:rPr>
        <w:t xml:space="preserve"> </w:t>
      </w:r>
    </w:p>
    <w:p w14:paraId="60BF9E90" w14:textId="77777777" w:rsidR="00AD255D" w:rsidRPr="00CB1749" w:rsidRDefault="00AD255D" w:rsidP="00AD255D">
      <w:pPr>
        <w:pStyle w:val="ListParagraph"/>
        <w:ind w:firstLine="720"/>
        <w:jc w:val="both"/>
        <w:rPr>
          <w:rFonts w:ascii="Arial" w:hAnsi="Arial" w:cs="Arial"/>
          <w:b/>
          <w:bCs/>
          <w:i/>
          <w:lang w:val="en-AU"/>
        </w:rPr>
      </w:pPr>
    </w:p>
    <w:p w14:paraId="3232F6EB" w14:textId="77777777" w:rsidR="00AD255D" w:rsidRPr="00CB1749" w:rsidRDefault="00AD255D" w:rsidP="00AD255D">
      <w:pPr>
        <w:pStyle w:val="ListParagraph"/>
        <w:ind w:firstLine="142"/>
        <w:jc w:val="both"/>
        <w:rPr>
          <w:rFonts w:ascii="Arial" w:hAnsi="Arial" w:cs="Arial"/>
          <w:bCs/>
          <w:lang w:val="en-AU"/>
        </w:rPr>
      </w:pPr>
      <w:r w:rsidRPr="00CB1749">
        <w:rPr>
          <w:rFonts w:ascii="Arial" w:hAnsi="Arial" w:cs="Arial"/>
          <w:b/>
          <w:bCs/>
          <w:lang w:val="en-AU"/>
        </w:rPr>
        <w:t>Corporations Act</w:t>
      </w:r>
      <w:r w:rsidRPr="00CB1749">
        <w:rPr>
          <w:rFonts w:ascii="Arial" w:hAnsi="Arial" w:cs="Arial"/>
          <w:bCs/>
          <w:lang w:val="en-AU"/>
        </w:rPr>
        <w:t xml:space="preserve"> </w:t>
      </w:r>
      <w:r w:rsidRPr="00CB1749">
        <w:rPr>
          <w:rFonts w:ascii="Arial" w:hAnsi="Arial" w:cs="Arial"/>
          <w:bCs/>
          <w:lang w:val="en-AU"/>
        </w:rPr>
        <w:tab/>
      </w:r>
      <w:r w:rsidRPr="00CB1749">
        <w:rPr>
          <w:rFonts w:ascii="Arial" w:hAnsi="Arial" w:cs="Arial"/>
          <w:bCs/>
          <w:lang w:val="en-AU"/>
        </w:rPr>
        <w:tab/>
        <w:t xml:space="preserve">the </w:t>
      </w:r>
      <w:r w:rsidRPr="00CB1749">
        <w:rPr>
          <w:rFonts w:ascii="Arial" w:hAnsi="Arial" w:cs="Arial"/>
          <w:bCs/>
          <w:i/>
          <w:lang w:val="en-AU"/>
        </w:rPr>
        <w:t>Corporations Act 2001</w:t>
      </w:r>
      <w:r w:rsidRPr="00CB1749">
        <w:rPr>
          <w:rFonts w:ascii="Arial" w:hAnsi="Arial" w:cs="Arial"/>
          <w:bCs/>
          <w:lang w:val="en-AU"/>
        </w:rPr>
        <w:t xml:space="preserve"> (Cth)</w:t>
      </w:r>
    </w:p>
    <w:p w14:paraId="683771D5" w14:textId="77777777" w:rsidR="00AD255D" w:rsidRPr="00CB1749" w:rsidRDefault="00AD255D" w:rsidP="00AD255D">
      <w:pPr>
        <w:pStyle w:val="ListParagraph"/>
        <w:ind w:firstLine="720"/>
        <w:jc w:val="both"/>
        <w:rPr>
          <w:rFonts w:ascii="Arial" w:hAnsi="Arial" w:cs="Arial"/>
          <w:b/>
          <w:bCs/>
          <w:i/>
          <w:lang w:val="en-AU"/>
        </w:rPr>
      </w:pPr>
    </w:p>
    <w:p w14:paraId="3216D7C4" w14:textId="77777777" w:rsidR="00AD255D" w:rsidRPr="00CB1749" w:rsidRDefault="00AD255D" w:rsidP="00AD255D">
      <w:pPr>
        <w:pStyle w:val="ListParagraph"/>
        <w:ind w:left="3600" w:hanging="3458"/>
        <w:jc w:val="both"/>
        <w:rPr>
          <w:rFonts w:ascii="Arial" w:hAnsi="Arial" w:cs="Arial"/>
          <w:bCs/>
          <w:lang w:val="en-AU"/>
        </w:rPr>
      </w:pPr>
      <w:r w:rsidRPr="00CB1749">
        <w:rPr>
          <w:rFonts w:ascii="Arial" w:hAnsi="Arial" w:cs="Arial"/>
          <w:b/>
          <w:bCs/>
          <w:lang w:val="en-AU"/>
        </w:rPr>
        <w:lastRenderedPageBreak/>
        <w:t>Elected Chairperson</w:t>
      </w:r>
      <w:r w:rsidRPr="00CB1749">
        <w:rPr>
          <w:rFonts w:ascii="Arial" w:hAnsi="Arial" w:cs="Arial"/>
          <w:bCs/>
          <w:lang w:val="en-AU"/>
        </w:rPr>
        <w:t xml:space="preserve"> </w:t>
      </w:r>
      <w:r w:rsidRPr="00CB1749">
        <w:rPr>
          <w:rFonts w:ascii="Arial" w:hAnsi="Arial" w:cs="Arial"/>
          <w:bCs/>
          <w:lang w:val="en-AU"/>
        </w:rPr>
        <w:tab/>
        <w:t xml:space="preserve">a person elected by the directors to be the Company’s chairperson under clause </w:t>
      </w:r>
      <w:r w:rsidRPr="00CB1749">
        <w:rPr>
          <w:rFonts w:ascii="Arial" w:hAnsi="Arial" w:cs="Arial"/>
          <w:bCs/>
          <w:lang w:val="en-AU"/>
        </w:rPr>
        <w:fldChar w:fldCharType="begin"/>
      </w:r>
      <w:r w:rsidRPr="00CB1749">
        <w:rPr>
          <w:rFonts w:ascii="Arial" w:hAnsi="Arial" w:cs="Arial"/>
          <w:bCs/>
          <w:lang w:val="en-AU"/>
        </w:rPr>
        <w:instrText xml:space="preserve"> REF _Ref393795392 \r \h  \* MERGEFORMAT </w:instrText>
      </w:r>
      <w:r w:rsidRPr="00CB1749">
        <w:rPr>
          <w:rFonts w:ascii="Arial" w:hAnsi="Arial" w:cs="Arial"/>
          <w:bCs/>
          <w:lang w:val="en-AU"/>
        </w:rPr>
      </w:r>
      <w:r w:rsidRPr="00CB1749">
        <w:rPr>
          <w:rFonts w:ascii="Arial" w:hAnsi="Arial" w:cs="Arial"/>
          <w:bCs/>
          <w:lang w:val="en-AU"/>
        </w:rPr>
        <w:fldChar w:fldCharType="separate"/>
      </w:r>
      <w:r w:rsidRPr="00CB1749">
        <w:rPr>
          <w:rFonts w:ascii="Arial" w:hAnsi="Arial" w:cs="Arial"/>
          <w:bCs/>
          <w:lang w:val="en-AU"/>
        </w:rPr>
        <w:t>46</w:t>
      </w:r>
      <w:r w:rsidRPr="00CB1749">
        <w:rPr>
          <w:rFonts w:ascii="Arial" w:hAnsi="Arial" w:cs="Arial"/>
          <w:bCs/>
          <w:lang w:val="en-AU"/>
        </w:rPr>
        <w:fldChar w:fldCharType="end"/>
      </w:r>
    </w:p>
    <w:p w14:paraId="31603672" w14:textId="77777777" w:rsidR="00AD255D" w:rsidRPr="00CB1749" w:rsidRDefault="00AD255D" w:rsidP="00AD255D">
      <w:pPr>
        <w:pStyle w:val="ListParagraph"/>
        <w:ind w:left="3600" w:hanging="2880"/>
        <w:jc w:val="both"/>
        <w:rPr>
          <w:rFonts w:ascii="Arial" w:hAnsi="Arial" w:cs="Arial"/>
          <w:b/>
          <w:i/>
          <w:lang w:val="en-AU"/>
        </w:rPr>
      </w:pPr>
    </w:p>
    <w:p w14:paraId="53158EC0" w14:textId="77777777" w:rsidR="00AD255D" w:rsidRPr="00CB1749" w:rsidRDefault="00AD255D" w:rsidP="00AD255D">
      <w:pPr>
        <w:pStyle w:val="ListParagraph"/>
        <w:ind w:left="3600" w:hanging="3458"/>
        <w:jc w:val="both"/>
        <w:rPr>
          <w:rFonts w:ascii="Arial" w:hAnsi="Arial" w:cs="Arial"/>
          <w:lang w:val="en-AU"/>
        </w:rPr>
      </w:pPr>
      <w:r w:rsidRPr="00CB1749">
        <w:rPr>
          <w:rFonts w:ascii="Arial" w:hAnsi="Arial" w:cs="Arial"/>
          <w:b/>
          <w:lang w:val="en-AU"/>
        </w:rPr>
        <w:t>General Meeting</w:t>
      </w:r>
      <w:r w:rsidRPr="00CB1749">
        <w:rPr>
          <w:rFonts w:ascii="Arial" w:hAnsi="Arial" w:cs="Arial"/>
          <w:b/>
          <w:i/>
          <w:lang w:val="en-AU"/>
        </w:rPr>
        <w:t xml:space="preserve"> </w:t>
      </w:r>
      <w:r w:rsidRPr="00CB1749">
        <w:rPr>
          <w:rFonts w:ascii="Arial" w:hAnsi="Arial" w:cs="Arial"/>
          <w:b/>
          <w:lang w:val="en-AU"/>
        </w:rPr>
        <w:tab/>
      </w:r>
      <w:r w:rsidRPr="00CB1749">
        <w:rPr>
          <w:rFonts w:ascii="Arial" w:hAnsi="Arial" w:cs="Arial"/>
          <w:lang w:val="en-AU"/>
        </w:rPr>
        <w:t xml:space="preserve">a meeting of members including the annual General Meeting under clause </w:t>
      </w:r>
      <w:r w:rsidRPr="00CB1749">
        <w:rPr>
          <w:rFonts w:ascii="Arial" w:hAnsi="Arial" w:cs="Arial"/>
          <w:lang w:val="en-AU"/>
        </w:rPr>
        <w:fldChar w:fldCharType="begin"/>
      </w:r>
      <w:r w:rsidRPr="00CB1749">
        <w:rPr>
          <w:rFonts w:ascii="Arial" w:hAnsi="Arial" w:cs="Arial"/>
          <w:lang w:val="en-AU"/>
        </w:rPr>
        <w:instrText xml:space="preserve"> REF _Ref382915979 \r \h  \* MERGEFORMAT </w:instrText>
      </w:r>
      <w:r w:rsidRPr="00CB1749">
        <w:rPr>
          <w:rFonts w:ascii="Arial" w:hAnsi="Arial" w:cs="Arial"/>
          <w:lang w:val="en-AU"/>
        </w:rPr>
      </w:r>
      <w:r w:rsidRPr="00CB1749">
        <w:rPr>
          <w:rFonts w:ascii="Arial" w:hAnsi="Arial" w:cs="Arial"/>
          <w:lang w:val="en-AU"/>
        </w:rPr>
        <w:fldChar w:fldCharType="separate"/>
      </w:r>
      <w:r w:rsidRPr="00CB1749">
        <w:rPr>
          <w:rFonts w:ascii="Arial" w:hAnsi="Arial" w:cs="Arial"/>
          <w:lang w:val="en-AU"/>
        </w:rPr>
        <w:t>26.1</w:t>
      </w:r>
      <w:r w:rsidRPr="00CB1749">
        <w:rPr>
          <w:rFonts w:ascii="Arial" w:hAnsi="Arial" w:cs="Arial"/>
          <w:lang w:val="en-AU"/>
        </w:rPr>
        <w:fldChar w:fldCharType="end"/>
      </w:r>
    </w:p>
    <w:p w14:paraId="7D1245B2" w14:textId="77777777" w:rsidR="00AD255D" w:rsidRPr="00CB1749" w:rsidRDefault="00AD255D" w:rsidP="00AD255D">
      <w:pPr>
        <w:pStyle w:val="ListParagraph"/>
        <w:ind w:left="3600" w:hanging="2880"/>
        <w:jc w:val="both"/>
        <w:rPr>
          <w:rFonts w:ascii="Arial" w:hAnsi="Arial" w:cs="Arial"/>
          <w:b/>
          <w:bCs/>
          <w:i/>
          <w:lang w:val="en-AU"/>
        </w:rPr>
      </w:pPr>
      <w:r w:rsidRPr="00CB1749">
        <w:rPr>
          <w:rFonts w:ascii="Arial" w:hAnsi="Arial" w:cs="Arial"/>
          <w:b/>
          <w:bCs/>
          <w:i/>
          <w:lang w:val="en-AU"/>
        </w:rPr>
        <w:t xml:space="preserve"> </w:t>
      </w:r>
    </w:p>
    <w:p w14:paraId="4108B7B9" w14:textId="77777777" w:rsidR="00AD255D" w:rsidRPr="00CB1749" w:rsidRDefault="00AD255D" w:rsidP="00AD255D">
      <w:pPr>
        <w:pStyle w:val="ListParagraph"/>
        <w:ind w:left="3600" w:hanging="3458"/>
        <w:jc w:val="both"/>
        <w:rPr>
          <w:rFonts w:ascii="Arial" w:hAnsi="Arial" w:cs="Arial"/>
          <w:bCs/>
          <w:lang w:val="en-AU"/>
        </w:rPr>
      </w:pPr>
      <w:r w:rsidRPr="00CB1749">
        <w:rPr>
          <w:rFonts w:ascii="Arial" w:hAnsi="Arial" w:cs="Arial"/>
          <w:b/>
          <w:bCs/>
          <w:lang w:val="en-AU"/>
        </w:rPr>
        <w:t xml:space="preserve">Initial Member </w:t>
      </w:r>
      <w:r w:rsidRPr="00CB1749">
        <w:rPr>
          <w:rFonts w:ascii="Arial" w:hAnsi="Arial" w:cs="Arial"/>
          <w:bCs/>
          <w:lang w:val="en-AU"/>
        </w:rPr>
        <w:tab/>
        <w:t>a person who is named in the application for registration of the Company, with their consent, as a proposed member of the Company</w:t>
      </w:r>
    </w:p>
    <w:p w14:paraId="067D0A01" w14:textId="77777777" w:rsidR="00AD255D" w:rsidRPr="00CB1749" w:rsidRDefault="00AD255D" w:rsidP="00AD255D">
      <w:pPr>
        <w:pStyle w:val="ListParagraph"/>
        <w:ind w:left="3600" w:hanging="2880"/>
        <w:jc w:val="both"/>
        <w:rPr>
          <w:rFonts w:ascii="Arial" w:hAnsi="Arial" w:cs="Arial"/>
          <w:bCs/>
          <w:lang w:val="en-AU"/>
        </w:rPr>
      </w:pPr>
    </w:p>
    <w:p w14:paraId="05F57B05" w14:textId="77777777" w:rsidR="00AD255D" w:rsidRPr="00CB1749" w:rsidRDefault="00AD255D" w:rsidP="00AD255D">
      <w:pPr>
        <w:pStyle w:val="ListParagraph"/>
        <w:ind w:left="3600" w:hanging="3458"/>
        <w:jc w:val="both"/>
        <w:rPr>
          <w:rFonts w:ascii="Arial" w:hAnsi="Arial" w:cs="Arial"/>
          <w:bCs/>
          <w:lang w:val="en-AU"/>
        </w:rPr>
      </w:pPr>
      <w:r w:rsidRPr="00CB1749">
        <w:rPr>
          <w:rFonts w:ascii="Arial" w:hAnsi="Arial" w:cs="Arial"/>
          <w:b/>
          <w:bCs/>
          <w:lang w:val="en-AU"/>
        </w:rPr>
        <w:t>Member Present</w:t>
      </w:r>
      <w:r w:rsidRPr="00CB1749">
        <w:rPr>
          <w:rFonts w:ascii="Arial" w:hAnsi="Arial" w:cs="Arial"/>
          <w:bCs/>
          <w:i/>
          <w:lang w:val="en-AU"/>
        </w:rPr>
        <w:t xml:space="preserve"> </w:t>
      </w:r>
      <w:r w:rsidRPr="00CB1749">
        <w:rPr>
          <w:rFonts w:ascii="Arial" w:hAnsi="Arial" w:cs="Arial"/>
          <w:bCs/>
          <w:i/>
          <w:lang w:val="en-AU"/>
        </w:rPr>
        <w:tab/>
      </w:r>
      <w:r w:rsidRPr="00CB1749">
        <w:rPr>
          <w:rFonts w:ascii="Arial" w:hAnsi="Arial" w:cs="Arial"/>
          <w:bCs/>
          <w:lang w:val="en-AU"/>
        </w:rPr>
        <w:t xml:space="preserve">in connection with a General Meeting, a </w:t>
      </w:r>
      <w:proofErr w:type="gramStart"/>
      <w:r w:rsidRPr="00CB1749">
        <w:rPr>
          <w:rFonts w:ascii="Arial" w:hAnsi="Arial" w:cs="Arial"/>
          <w:bCs/>
          <w:lang w:val="en-AU"/>
        </w:rPr>
        <w:t>Member</w:t>
      </w:r>
      <w:proofErr w:type="gramEnd"/>
      <w:r w:rsidRPr="00CB1749">
        <w:rPr>
          <w:rFonts w:ascii="Arial" w:hAnsi="Arial" w:cs="Arial"/>
          <w:bCs/>
          <w:lang w:val="en-AU"/>
        </w:rPr>
        <w:t xml:space="preserve"> present in person, by representative or by proxy at the venue or venues for the meeting</w:t>
      </w:r>
    </w:p>
    <w:p w14:paraId="357D1A33" w14:textId="77777777" w:rsidR="00AD255D" w:rsidRPr="00CB1749" w:rsidRDefault="00AD255D" w:rsidP="00AD255D">
      <w:pPr>
        <w:pStyle w:val="ListParagraph"/>
        <w:ind w:left="3600" w:hanging="2880"/>
        <w:jc w:val="both"/>
        <w:rPr>
          <w:rFonts w:ascii="Arial" w:hAnsi="Arial" w:cs="Arial"/>
          <w:bCs/>
          <w:lang w:val="en-AU"/>
        </w:rPr>
      </w:pPr>
    </w:p>
    <w:p w14:paraId="1B62F6E3" w14:textId="77777777" w:rsidR="00AD255D" w:rsidRPr="00CB1749" w:rsidRDefault="00AD255D" w:rsidP="00AD255D">
      <w:pPr>
        <w:pStyle w:val="ListParagraph"/>
        <w:ind w:firstLine="142"/>
        <w:jc w:val="both"/>
        <w:rPr>
          <w:rFonts w:ascii="Arial" w:hAnsi="Arial" w:cs="Arial"/>
          <w:i/>
          <w:iCs/>
          <w:lang w:val="en-AU"/>
        </w:rPr>
      </w:pPr>
      <w:r w:rsidRPr="00CB1749">
        <w:rPr>
          <w:rFonts w:ascii="Arial" w:hAnsi="Arial" w:cs="Arial"/>
          <w:b/>
          <w:bCs/>
          <w:lang w:val="en-AU"/>
        </w:rPr>
        <w:t>Registered Charity</w:t>
      </w:r>
      <w:r w:rsidRPr="00CB1749">
        <w:rPr>
          <w:rFonts w:ascii="Arial" w:hAnsi="Arial" w:cs="Arial"/>
          <w:iCs/>
          <w:lang w:val="en-AU"/>
        </w:rPr>
        <w:t xml:space="preserve"> </w:t>
      </w:r>
      <w:r w:rsidRPr="00CB1749">
        <w:rPr>
          <w:rFonts w:ascii="Arial" w:hAnsi="Arial" w:cs="Arial"/>
          <w:iCs/>
          <w:lang w:val="en-AU"/>
        </w:rPr>
        <w:tab/>
        <w:t xml:space="preserve">a charity that is registered under the </w:t>
      </w:r>
      <w:r w:rsidRPr="00CB1749">
        <w:rPr>
          <w:rFonts w:ascii="Arial" w:hAnsi="Arial" w:cs="Arial"/>
          <w:i/>
          <w:iCs/>
          <w:lang w:val="en-AU"/>
        </w:rPr>
        <w:t>ACNC Act</w:t>
      </w:r>
    </w:p>
    <w:p w14:paraId="3EA62C92" w14:textId="77777777" w:rsidR="00AD255D" w:rsidRPr="00CB1749" w:rsidRDefault="00AD255D" w:rsidP="00AD255D">
      <w:pPr>
        <w:pStyle w:val="ListParagraph"/>
        <w:ind w:firstLine="720"/>
        <w:jc w:val="both"/>
        <w:rPr>
          <w:rFonts w:ascii="Arial" w:hAnsi="Arial" w:cs="Arial"/>
          <w:bCs/>
          <w:i/>
          <w:lang w:val="en-AU"/>
        </w:rPr>
      </w:pPr>
    </w:p>
    <w:p w14:paraId="0808A92C" w14:textId="77777777" w:rsidR="00AD255D" w:rsidRPr="00CB1749" w:rsidRDefault="00AD255D" w:rsidP="00AD255D">
      <w:pPr>
        <w:ind w:left="720" w:hanging="578"/>
        <w:jc w:val="both"/>
        <w:rPr>
          <w:rFonts w:ascii="Arial" w:hAnsi="Arial" w:cs="Arial"/>
          <w:lang w:val="en-AU"/>
        </w:rPr>
      </w:pPr>
      <w:r w:rsidRPr="00CB1749">
        <w:rPr>
          <w:rFonts w:ascii="Arial" w:hAnsi="Arial" w:cs="Arial"/>
          <w:b/>
          <w:bCs/>
          <w:lang w:val="en-AU"/>
        </w:rPr>
        <w:t>Special Resolution</w:t>
      </w:r>
      <w:r w:rsidRPr="00CB1749">
        <w:rPr>
          <w:rFonts w:ascii="Arial" w:hAnsi="Arial" w:cs="Arial"/>
          <w:b/>
          <w:bCs/>
          <w:i/>
          <w:lang w:val="en-AU"/>
        </w:rPr>
        <w:t xml:space="preserve"> </w:t>
      </w:r>
      <w:r w:rsidRPr="00CB1749">
        <w:rPr>
          <w:rFonts w:ascii="Arial" w:hAnsi="Arial" w:cs="Arial"/>
          <w:b/>
          <w:bCs/>
          <w:i/>
          <w:lang w:val="en-AU"/>
        </w:rPr>
        <w:tab/>
      </w:r>
      <w:r w:rsidRPr="00CB1749">
        <w:rPr>
          <w:rFonts w:ascii="Arial" w:hAnsi="Arial" w:cs="Arial"/>
          <w:bCs/>
          <w:lang w:val="en-AU"/>
        </w:rPr>
        <w:t>a resolution:</w:t>
      </w:r>
    </w:p>
    <w:p w14:paraId="4F4E9F13" w14:textId="77777777" w:rsidR="00AD255D" w:rsidRPr="00CB1749" w:rsidRDefault="00AD255D" w:rsidP="00AD255D">
      <w:pPr>
        <w:pStyle w:val="ACNClist3"/>
        <w:numPr>
          <w:ilvl w:val="0"/>
          <w:numId w:val="10"/>
        </w:numPr>
        <w:tabs>
          <w:tab w:val="clear" w:pos="1440"/>
          <w:tab w:val="num" w:pos="3873"/>
        </w:tabs>
        <w:spacing w:before="120"/>
        <w:ind w:left="3827"/>
        <w:contextualSpacing w:val="0"/>
        <w:jc w:val="both"/>
        <w:rPr>
          <w:rFonts w:ascii="Arial" w:hAnsi="Arial"/>
          <w:sz w:val="24"/>
          <w:szCs w:val="24"/>
        </w:rPr>
      </w:pPr>
      <w:r w:rsidRPr="00CB1749">
        <w:rPr>
          <w:rFonts w:ascii="Arial" w:hAnsi="Arial"/>
          <w:sz w:val="24"/>
          <w:szCs w:val="24"/>
        </w:rPr>
        <w:t xml:space="preserve">of which notice has been given under clause </w:t>
      </w:r>
      <w:r w:rsidRPr="00CB1749">
        <w:rPr>
          <w:rFonts w:ascii="Arial" w:hAnsi="Arial"/>
          <w:sz w:val="24"/>
          <w:szCs w:val="24"/>
        </w:rPr>
        <w:fldChar w:fldCharType="begin"/>
      </w:r>
      <w:r w:rsidRPr="00CB1749">
        <w:rPr>
          <w:rFonts w:ascii="Arial" w:hAnsi="Arial"/>
          <w:sz w:val="24"/>
          <w:szCs w:val="24"/>
        </w:rPr>
        <w:instrText xml:space="preserve"> REF _Ref393965753 \r \h  \* MERGEFORMAT </w:instrText>
      </w:r>
      <w:r w:rsidRPr="00CB1749">
        <w:rPr>
          <w:rFonts w:ascii="Arial" w:hAnsi="Arial"/>
          <w:sz w:val="24"/>
          <w:szCs w:val="24"/>
        </w:rPr>
      </w:r>
      <w:r w:rsidRPr="00CB1749">
        <w:rPr>
          <w:rFonts w:ascii="Arial" w:hAnsi="Arial"/>
          <w:sz w:val="24"/>
          <w:szCs w:val="24"/>
        </w:rPr>
        <w:fldChar w:fldCharType="separate"/>
      </w:r>
      <w:r w:rsidRPr="00CB1749">
        <w:rPr>
          <w:rFonts w:ascii="Arial" w:hAnsi="Arial"/>
          <w:sz w:val="24"/>
          <w:szCs w:val="24"/>
        </w:rPr>
        <w:t>27.5(c)</w:t>
      </w:r>
      <w:r w:rsidRPr="00CB1749">
        <w:rPr>
          <w:rFonts w:ascii="Arial" w:hAnsi="Arial"/>
          <w:sz w:val="24"/>
          <w:szCs w:val="24"/>
        </w:rPr>
        <w:fldChar w:fldCharType="end"/>
      </w:r>
      <w:r w:rsidRPr="00CB1749">
        <w:rPr>
          <w:rFonts w:ascii="Arial" w:hAnsi="Arial"/>
          <w:sz w:val="24"/>
          <w:szCs w:val="24"/>
        </w:rPr>
        <w:t>, and</w:t>
      </w:r>
    </w:p>
    <w:p w14:paraId="16398E8C" w14:textId="77777777" w:rsidR="00AD255D" w:rsidRPr="00CB1749" w:rsidRDefault="00AD255D" w:rsidP="00AD255D">
      <w:pPr>
        <w:pStyle w:val="ACNClist3"/>
        <w:numPr>
          <w:ilvl w:val="0"/>
          <w:numId w:val="10"/>
        </w:numPr>
        <w:tabs>
          <w:tab w:val="clear" w:pos="1440"/>
          <w:tab w:val="num" w:pos="3873"/>
        </w:tabs>
        <w:spacing w:before="120"/>
        <w:ind w:left="3827"/>
        <w:contextualSpacing w:val="0"/>
        <w:jc w:val="both"/>
        <w:rPr>
          <w:rFonts w:ascii="Arial" w:hAnsi="Arial"/>
          <w:b/>
          <w:sz w:val="24"/>
          <w:szCs w:val="24"/>
        </w:rPr>
      </w:pPr>
      <w:r w:rsidRPr="00CB1749">
        <w:rPr>
          <w:rFonts w:ascii="Arial" w:hAnsi="Arial"/>
          <w:sz w:val="24"/>
          <w:szCs w:val="24"/>
        </w:rPr>
        <w:t>that has been passed by at least 75% of the votes cast by Members Present and entitled to vote on the resolution</w:t>
      </w:r>
    </w:p>
    <w:p w14:paraId="391E40E4" w14:textId="77777777" w:rsidR="00AD255D" w:rsidRPr="00CB1749" w:rsidRDefault="00AD255D" w:rsidP="00AD255D">
      <w:pPr>
        <w:pStyle w:val="ACNClist3"/>
        <w:ind w:left="3873"/>
        <w:jc w:val="both"/>
        <w:rPr>
          <w:rFonts w:ascii="Arial" w:hAnsi="Arial"/>
          <w:b/>
          <w:sz w:val="24"/>
          <w:szCs w:val="24"/>
        </w:rPr>
      </w:pPr>
    </w:p>
    <w:p w14:paraId="58AC2EDD" w14:textId="77777777" w:rsidR="00AD255D" w:rsidRPr="00CB1749" w:rsidRDefault="00AD255D" w:rsidP="00AD255D">
      <w:pPr>
        <w:pStyle w:val="ACNClist3"/>
        <w:ind w:left="3589" w:hanging="3447"/>
        <w:jc w:val="both"/>
        <w:rPr>
          <w:rFonts w:ascii="Arial" w:hAnsi="Arial"/>
          <w:sz w:val="24"/>
          <w:szCs w:val="24"/>
        </w:rPr>
      </w:pPr>
      <w:r w:rsidRPr="00CB1749">
        <w:rPr>
          <w:rFonts w:ascii="Arial" w:hAnsi="Arial"/>
          <w:b/>
          <w:sz w:val="24"/>
          <w:szCs w:val="24"/>
        </w:rPr>
        <w:t>Surplus Assets</w:t>
      </w:r>
      <w:r w:rsidRPr="00CB1749">
        <w:rPr>
          <w:rFonts w:ascii="Arial" w:hAnsi="Arial"/>
          <w:sz w:val="24"/>
          <w:szCs w:val="24"/>
        </w:rPr>
        <w:t xml:space="preserve"> </w:t>
      </w:r>
      <w:r w:rsidRPr="00CB1749">
        <w:rPr>
          <w:rFonts w:ascii="Arial" w:hAnsi="Arial"/>
          <w:sz w:val="24"/>
          <w:szCs w:val="24"/>
        </w:rPr>
        <w:tab/>
      </w:r>
      <w:r w:rsidRPr="00CB1749">
        <w:rPr>
          <w:rFonts w:ascii="Arial" w:hAnsi="Arial"/>
          <w:sz w:val="24"/>
          <w:szCs w:val="24"/>
        </w:rPr>
        <w:tab/>
        <w:t xml:space="preserve">any assets of the Company that remain after paying all debts and other liabilities of the Company, including the costs of winding up. </w:t>
      </w:r>
      <w:bookmarkStart w:id="140" w:name="_Ref382914275"/>
    </w:p>
    <w:p w14:paraId="608EAB6D"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r w:rsidRPr="00012DD4">
        <w:rPr>
          <w:rFonts w:ascii="Arial" w:hAnsi="Arial"/>
          <w:b/>
          <w:sz w:val="24"/>
          <w:szCs w:val="24"/>
        </w:rPr>
        <w:t>Reading</w:t>
      </w:r>
      <w:r w:rsidRPr="00CB1749">
        <w:rPr>
          <w:rFonts w:ascii="Arial" w:hAnsi="Arial"/>
          <w:b/>
          <w:sz w:val="24"/>
          <w:szCs w:val="24"/>
        </w:rPr>
        <w:t xml:space="preserve"> this constitution with the </w:t>
      </w:r>
      <w:r w:rsidRPr="00CB1749">
        <w:rPr>
          <w:rFonts w:ascii="Arial" w:hAnsi="Arial"/>
          <w:b/>
          <w:i/>
          <w:sz w:val="24"/>
          <w:szCs w:val="24"/>
        </w:rPr>
        <w:t>Corporations Act</w:t>
      </w:r>
      <w:bookmarkEnd w:id="140"/>
      <w:r w:rsidRPr="00CB1749">
        <w:rPr>
          <w:rFonts w:ascii="Arial" w:hAnsi="Arial"/>
          <w:b/>
          <w:sz w:val="24"/>
          <w:szCs w:val="24"/>
        </w:rPr>
        <w:t xml:space="preserve"> </w:t>
      </w:r>
    </w:p>
    <w:p w14:paraId="5C5357F3"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The </w:t>
      </w:r>
      <w:r w:rsidRPr="00012DD4">
        <w:rPr>
          <w:rFonts w:ascii="Arial" w:hAnsi="Arial" w:cs="Arial"/>
          <w:lang w:val="en-AU"/>
        </w:rPr>
        <w:t>replaceable</w:t>
      </w:r>
      <w:r w:rsidRPr="00CB1749">
        <w:rPr>
          <w:rFonts w:ascii="Arial" w:hAnsi="Arial"/>
        </w:rPr>
        <w:t xml:space="preserve"> rules set out in the </w:t>
      </w:r>
      <w:r w:rsidRPr="00CB1749">
        <w:rPr>
          <w:rFonts w:ascii="Arial" w:hAnsi="Arial"/>
          <w:i/>
        </w:rPr>
        <w:t>Corporations Act</w:t>
      </w:r>
      <w:r w:rsidRPr="00CB1749">
        <w:rPr>
          <w:rFonts w:ascii="Arial" w:hAnsi="Arial"/>
        </w:rPr>
        <w:t xml:space="preserve"> do not apply to the Company. </w:t>
      </w:r>
    </w:p>
    <w:p w14:paraId="0461FFF0"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rPr>
      </w:pPr>
      <w:r w:rsidRPr="00CB1749">
        <w:rPr>
          <w:rFonts w:ascii="Arial" w:hAnsi="Arial"/>
        </w:rPr>
        <w:t xml:space="preserve">While the Company is a Registered Charity, the </w:t>
      </w:r>
      <w:r w:rsidRPr="00CB1749">
        <w:rPr>
          <w:rFonts w:ascii="Arial" w:hAnsi="Arial"/>
          <w:i/>
        </w:rPr>
        <w:t>ACNC Act</w:t>
      </w:r>
      <w:r w:rsidRPr="00CB1749">
        <w:rPr>
          <w:rFonts w:ascii="Arial" w:hAnsi="Arial"/>
        </w:rPr>
        <w:t xml:space="preserve"> and the </w:t>
      </w:r>
      <w:r w:rsidRPr="00CB1749">
        <w:rPr>
          <w:rFonts w:ascii="Arial" w:hAnsi="Arial"/>
          <w:i/>
        </w:rPr>
        <w:t>Corporations Act</w:t>
      </w:r>
      <w:r w:rsidRPr="00CB1749">
        <w:rPr>
          <w:rFonts w:ascii="Arial" w:hAnsi="Arial"/>
        </w:rPr>
        <w:t xml:space="preserve"> override any clauses in this constitution which are inconsistent with those Acts.</w:t>
      </w:r>
    </w:p>
    <w:p w14:paraId="3EA45AED"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
        </w:rPr>
      </w:pPr>
      <w:r w:rsidRPr="00CB1749">
        <w:rPr>
          <w:rFonts w:ascii="Arial" w:hAnsi="Arial"/>
        </w:rPr>
        <w:t xml:space="preserve">If the Company is not a Registered Charity (even if it remains a charity), the </w:t>
      </w:r>
      <w:r w:rsidRPr="00CB1749">
        <w:rPr>
          <w:rFonts w:ascii="Arial" w:hAnsi="Arial"/>
          <w:i/>
        </w:rPr>
        <w:t>Corporations Act</w:t>
      </w:r>
      <w:r w:rsidRPr="00CB1749">
        <w:rPr>
          <w:rFonts w:ascii="Arial" w:hAnsi="Arial"/>
        </w:rPr>
        <w:t xml:space="preserve"> overrides any clause in this constitution which is inconsistent with that Act.</w:t>
      </w:r>
    </w:p>
    <w:p w14:paraId="42410D8A" w14:textId="77777777" w:rsidR="00AD255D" w:rsidRPr="00CB1749" w:rsidRDefault="00AD255D" w:rsidP="00AD255D">
      <w:pPr>
        <w:pStyle w:val="ListParagraph"/>
        <w:widowControl/>
        <w:numPr>
          <w:ilvl w:val="1"/>
          <w:numId w:val="3"/>
        </w:numPr>
        <w:tabs>
          <w:tab w:val="clear" w:pos="720"/>
          <w:tab w:val="num" w:pos="851"/>
        </w:tabs>
        <w:suppressAutoHyphens/>
        <w:autoSpaceDE/>
        <w:autoSpaceDN/>
        <w:adjustRightInd/>
        <w:spacing w:before="160" w:after="200"/>
        <w:ind w:left="709" w:hanging="567"/>
        <w:jc w:val="both"/>
        <w:rPr>
          <w:rFonts w:ascii="Arial" w:hAnsi="Arial"/>
          <w:b/>
        </w:rPr>
      </w:pPr>
      <w:r w:rsidRPr="00CB1749">
        <w:rPr>
          <w:rFonts w:ascii="Arial" w:hAnsi="Arial"/>
        </w:rPr>
        <w:t xml:space="preserve">A word or expression that is defined in the </w:t>
      </w:r>
      <w:r w:rsidRPr="00CB1749">
        <w:rPr>
          <w:rFonts w:ascii="Arial" w:hAnsi="Arial"/>
          <w:i/>
        </w:rPr>
        <w:t xml:space="preserve">Corporations </w:t>
      </w:r>
      <w:proofErr w:type="gramStart"/>
      <w:r w:rsidRPr="00CB1749">
        <w:rPr>
          <w:rFonts w:ascii="Arial" w:hAnsi="Arial"/>
          <w:i/>
        </w:rPr>
        <w:t>Act</w:t>
      </w:r>
      <w:r w:rsidRPr="00CB1749">
        <w:rPr>
          <w:rFonts w:ascii="Arial" w:hAnsi="Arial"/>
        </w:rPr>
        <w:t>, or</w:t>
      </w:r>
      <w:proofErr w:type="gramEnd"/>
      <w:r w:rsidRPr="00CB1749">
        <w:rPr>
          <w:rFonts w:ascii="Arial" w:hAnsi="Arial"/>
        </w:rPr>
        <w:t xml:space="preserve"> used in that Act and covering the same subject, has the same meaning as in this constitution.</w:t>
      </w:r>
    </w:p>
    <w:p w14:paraId="54B13FFF" w14:textId="77777777" w:rsidR="00AD255D" w:rsidRPr="00CB1749" w:rsidRDefault="00AD255D" w:rsidP="00AD255D">
      <w:pPr>
        <w:pStyle w:val="ACNCproformalist"/>
        <w:tabs>
          <w:tab w:val="clear" w:pos="927"/>
          <w:tab w:val="num" w:pos="567"/>
        </w:tabs>
        <w:spacing w:before="160"/>
        <w:ind w:left="567" w:hanging="425"/>
        <w:jc w:val="both"/>
        <w:rPr>
          <w:rFonts w:ascii="Arial" w:hAnsi="Arial"/>
          <w:b/>
          <w:sz w:val="24"/>
          <w:szCs w:val="24"/>
        </w:rPr>
      </w:pPr>
      <w:bookmarkStart w:id="141" w:name="_Ref392151666"/>
      <w:r w:rsidRPr="00CB1749">
        <w:rPr>
          <w:rFonts w:ascii="Arial" w:hAnsi="Arial"/>
          <w:b/>
          <w:sz w:val="24"/>
          <w:szCs w:val="24"/>
        </w:rPr>
        <w:t>Interpretation</w:t>
      </w:r>
      <w:bookmarkEnd w:id="141"/>
    </w:p>
    <w:p w14:paraId="2EF103D0" w14:textId="77777777" w:rsidR="00AD255D" w:rsidRPr="00CB1749" w:rsidRDefault="00AD255D" w:rsidP="00AD255D">
      <w:pPr>
        <w:pStyle w:val="ACNCproformalist"/>
        <w:numPr>
          <w:ilvl w:val="0"/>
          <w:numId w:val="0"/>
        </w:numPr>
        <w:ind w:left="142"/>
        <w:jc w:val="both"/>
        <w:rPr>
          <w:rFonts w:ascii="Arial" w:hAnsi="Arial"/>
          <w:bCs/>
          <w:sz w:val="24"/>
          <w:szCs w:val="24"/>
        </w:rPr>
      </w:pPr>
      <w:r w:rsidRPr="00CB1749">
        <w:rPr>
          <w:rFonts w:ascii="Arial" w:hAnsi="Arial"/>
          <w:sz w:val="24"/>
          <w:szCs w:val="24"/>
        </w:rPr>
        <w:t>In this constitution</w:t>
      </w:r>
      <w:r w:rsidRPr="00CB1749">
        <w:rPr>
          <w:rFonts w:ascii="Arial" w:hAnsi="Arial"/>
          <w:bCs/>
          <w:sz w:val="24"/>
          <w:szCs w:val="24"/>
        </w:rPr>
        <w:t>:</w:t>
      </w:r>
    </w:p>
    <w:p w14:paraId="6F2C04CC" w14:textId="77777777" w:rsidR="00AD255D" w:rsidRPr="00012DD4" w:rsidRDefault="00AD255D" w:rsidP="00AD255D">
      <w:pPr>
        <w:pStyle w:val="ACNCproformasublist"/>
        <w:numPr>
          <w:ilvl w:val="2"/>
          <w:numId w:val="3"/>
        </w:numPr>
        <w:spacing w:before="120" w:after="120"/>
        <w:ind w:left="1225" w:hanging="505"/>
        <w:contextualSpacing w:val="0"/>
        <w:jc w:val="both"/>
        <w:rPr>
          <w:rFonts w:ascii="Arial" w:hAnsi="Arial"/>
        </w:rPr>
      </w:pPr>
      <w:r w:rsidRPr="00012DD4">
        <w:rPr>
          <w:rFonts w:ascii="Arial" w:hAnsi="Arial"/>
        </w:rPr>
        <w:t>the words ‘including’, ‘for example’, or similar expressions mean that there may be more inclusions or examples than those mentioned after that expression; and</w:t>
      </w:r>
    </w:p>
    <w:p w14:paraId="06C0F5D5" w14:textId="77777777" w:rsidR="00AD255D" w:rsidRPr="00CB1749" w:rsidRDefault="00AD255D" w:rsidP="00AD255D">
      <w:pPr>
        <w:pStyle w:val="ACNCproformasublist"/>
        <w:numPr>
          <w:ilvl w:val="2"/>
          <w:numId w:val="3"/>
        </w:numPr>
        <w:spacing w:before="120" w:after="120"/>
        <w:ind w:left="1225" w:hanging="505"/>
        <w:contextualSpacing w:val="0"/>
        <w:jc w:val="both"/>
        <w:rPr>
          <w:rFonts w:ascii="Arial" w:hAnsi="Arial"/>
          <w:sz w:val="24"/>
          <w:szCs w:val="24"/>
        </w:rPr>
      </w:pPr>
      <w:r w:rsidRPr="00012DD4">
        <w:rPr>
          <w:rFonts w:ascii="Arial" w:hAnsi="Arial"/>
        </w:rPr>
        <w:lastRenderedPageBreak/>
        <w:t>reference to an Act includes every amendment, re-enactment, or replacement of that Act and any subordinate legislation made under that Act (such as regulations</w:t>
      </w:r>
      <w:r w:rsidRPr="00CB1749">
        <w:rPr>
          <w:rFonts w:ascii="Arial" w:hAnsi="Arial"/>
          <w:bCs/>
          <w:sz w:val="24"/>
          <w:szCs w:val="24"/>
        </w:rPr>
        <w:t>)</w:t>
      </w:r>
    </w:p>
    <w:p w14:paraId="213376E2" w14:textId="77777777" w:rsidR="001D6E5B" w:rsidRDefault="001D6E5B" w:rsidP="00BE791B">
      <w:pPr>
        <w:pStyle w:val="BodyText"/>
        <w:kinsoku w:val="0"/>
        <w:overflowPunct w:val="0"/>
        <w:ind w:left="0" w:firstLine="0"/>
        <w:rPr>
          <w:lang w:val="en-AU"/>
        </w:rPr>
        <w:sectPr w:rsidR="001D6E5B" w:rsidSect="00BE791B">
          <w:headerReference w:type="first" r:id="rId12"/>
          <w:footerReference w:type="first" r:id="rId13"/>
          <w:pgSz w:w="11900" w:h="16840"/>
          <w:pgMar w:top="1985" w:right="1418" w:bottom="1701" w:left="1418" w:header="709" w:footer="1004" w:gutter="0"/>
          <w:pgNumType w:start="0"/>
          <w:cols w:space="567"/>
          <w:titlePg/>
          <w:docGrid w:linePitch="299"/>
        </w:sectPr>
      </w:pPr>
    </w:p>
    <w:p w14:paraId="39907E7F" w14:textId="77777777" w:rsidR="00BE791B" w:rsidRPr="00CB1749" w:rsidRDefault="00BE791B" w:rsidP="00BE791B">
      <w:pPr>
        <w:tabs>
          <w:tab w:val="left" w:pos="6945"/>
        </w:tabs>
        <w:rPr>
          <w:rFonts w:ascii="Arial" w:hAnsi="Arial" w:cs="Arial"/>
          <w:sz w:val="16"/>
          <w:szCs w:val="16"/>
          <w:lang w:val="en-AU"/>
        </w:rPr>
      </w:pPr>
    </w:p>
    <w:p w14:paraId="011DED75" w14:textId="4A98A1A7" w:rsidR="00BE791B" w:rsidRPr="00CB1749" w:rsidRDefault="00BE791B" w:rsidP="00AD255D">
      <w:pPr>
        <w:pStyle w:val="ACNCproformasublist"/>
        <w:numPr>
          <w:ilvl w:val="0"/>
          <w:numId w:val="0"/>
        </w:numPr>
        <w:spacing w:before="120" w:after="120"/>
        <w:ind w:left="360" w:hanging="360"/>
        <w:contextualSpacing w:val="0"/>
        <w:jc w:val="both"/>
        <w:rPr>
          <w:rFonts w:ascii="Arial" w:hAnsi="Arial"/>
          <w:sz w:val="24"/>
          <w:szCs w:val="24"/>
        </w:rPr>
      </w:pPr>
    </w:p>
    <w:sectPr w:rsidR="00BE791B" w:rsidRPr="00CB1749">
      <w:footerReference w:type="default" r:id="rId14"/>
      <w:pgSz w:w="11900" w:h="16850"/>
      <w:pgMar w:top="980" w:right="1680" w:bottom="1440" w:left="1680" w:header="756" w:footer="12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9E6F" w14:textId="77777777" w:rsidR="003C2E6F" w:rsidRDefault="003C2E6F" w:rsidP="002A3865">
      <w:r>
        <w:separator/>
      </w:r>
    </w:p>
  </w:endnote>
  <w:endnote w:type="continuationSeparator" w:id="0">
    <w:p w14:paraId="712B55F7" w14:textId="77777777" w:rsidR="003C2E6F" w:rsidRDefault="003C2E6F" w:rsidP="002A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altName w:val="Arial"/>
    <w:panose1 w:val="020B0704020202020204"/>
    <w:charset w:val="00"/>
    <w:family w:val="auto"/>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4537" w14:textId="77777777" w:rsidR="00AD15DF" w:rsidRPr="002D0D65" w:rsidRDefault="00345629" w:rsidP="00AD15DF">
    <w:pPr>
      <w:pStyle w:val="Footer"/>
      <w:jc w:val="center"/>
      <w:rPr>
        <w:rFonts w:ascii="Calibri" w:hAnsi="Calibri"/>
        <w:color w:val="7F7F7F" w:themeColor="text1" w:themeTint="80"/>
        <w:sz w:val="20"/>
      </w:rPr>
    </w:pPr>
    <w:r w:rsidRPr="002D0D65">
      <w:rPr>
        <w:rFonts w:ascii="Calibri" w:hAnsi="Calibri"/>
        <w:color w:val="7F7F7F" w:themeColor="text1" w:themeTint="80"/>
        <w:sz w:val="20"/>
      </w:rPr>
      <w:t xml:space="preserve">– </w:t>
    </w:r>
    <w:r w:rsidRPr="002D0D65">
      <w:rPr>
        <w:rFonts w:ascii="Calibri" w:hAnsi="Calibri"/>
        <w:color w:val="7F7F7F" w:themeColor="text1" w:themeTint="80"/>
        <w:sz w:val="20"/>
      </w:rPr>
      <w:fldChar w:fldCharType="begin"/>
    </w:r>
    <w:r w:rsidRPr="002D0D65">
      <w:rPr>
        <w:rFonts w:ascii="Calibri" w:hAnsi="Calibri"/>
        <w:color w:val="7F7F7F" w:themeColor="text1" w:themeTint="80"/>
        <w:sz w:val="20"/>
      </w:rPr>
      <w:instrText xml:space="preserve"> PAGE </w:instrText>
    </w:r>
    <w:r w:rsidRPr="002D0D65">
      <w:rPr>
        <w:rFonts w:ascii="Calibri" w:hAnsi="Calibri"/>
        <w:color w:val="7F7F7F" w:themeColor="text1" w:themeTint="80"/>
        <w:sz w:val="20"/>
      </w:rPr>
      <w:fldChar w:fldCharType="separate"/>
    </w:r>
    <w:r>
      <w:rPr>
        <w:rFonts w:ascii="Calibri" w:hAnsi="Calibri"/>
        <w:noProof/>
        <w:color w:val="7F7F7F" w:themeColor="text1" w:themeTint="80"/>
        <w:sz w:val="20"/>
      </w:rPr>
      <w:t>28</w:t>
    </w:r>
    <w:r w:rsidRPr="002D0D65">
      <w:rPr>
        <w:rFonts w:ascii="Calibri" w:hAnsi="Calibri"/>
        <w:color w:val="7F7F7F" w:themeColor="text1" w:themeTint="80"/>
        <w:sz w:val="20"/>
      </w:rPr>
      <w:fldChar w:fldCharType="end"/>
    </w:r>
    <w:r w:rsidRPr="002D0D65">
      <w:rPr>
        <w:rFonts w:ascii="Calibri" w:hAnsi="Calibri"/>
        <w:color w:val="7F7F7F" w:themeColor="text1" w:themeTint="8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CC54" w14:textId="77777777" w:rsidR="001D6E5B" w:rsidRPr="001D6E5B" w:rsidRDefault="001D6E5B" w:rsidP="001D6E5B">
    <w:pPr>
      <w:widowControl/>
      <w:tabs>
        <w:tab w:val="center" w:pos="4513"/>
        <w:tab w:val="right" w:pos="9026"/>
      </w:tabs>
      <w:autoSpaceDE/>
      <w:autoSpaceDN/>
      <w:adjustRightInd/>
      <w:spacing w:before="240"/>
      <w:jc w:val="center"/>
      <w:rPr>
        <w:rFonts w:asciiTheme="minorHAnsi" w:eastAsiaTheme="minorHAnsi" w:hAnsiTheme="minorHAnsi" w:cstheme="minorBidi"/>
        <w:b/>
        <w:bCs/>
        <w:sz w:val="22"/>
        <w:szCs w:val="22"/>
      </w:rPr>
    </w:pPr>
    <w:r w:rsidRPr="001D6E5B">
      <w:rPr>
        <w:rFonts w:asciiTheme="minorHAnsi" w:eastAsiaTheme="minorHAnsi" w:hAnsiTheme="minorHAnsi" w:cstheme="minorBidi"/>
        <w:b/>
        <w:bCs/>
        <w:sz w:val="22"/>
        <w:szCs w:val="22"/>
      </w:rPr>
      <w:t>Warlows Legal</w:t>
    </w:r>
    <w:r w:rsidRPr="001D6E5B">
      <w:rPr>
        <w:rFonts w:asciiTheme="minorHAnsi" w:eastAsiaTheme="minorHAnsi" w:hAnsiTheme="minorHAnsi" w:cstheme="minorBidi"/>
        <w:b/>
        <w:bCs/>
        <w:sz w:val="22"/>
        <w:szCs w:val="22"/>
      </w:rPr>
      <w:softHyphen/>
    </w:r>
    <w:r w:rsidRPr="001D6E5B">
      <w:rPr>
        <w:rFonts w:asciiTheme="minorHAnsi" w:eastAsiaTheme="minorHAnsi" w:hAnsiTheme="minorHAnsi" w:cstheme="minorBidi"/>
        <w:b/>
        <w:bCs/>
        <w:sz w:val="22"/>
        <w:szCs w:val="22"/>
      </w:rPr>
      <w:softHyphen/>
    </w:r>
    <w:r w:rsidRPr="001D6E5B">
      <w:rPr>
        <w:rFonts w:asciiTheme="minorHAnsi" w:eastAsiaTheme="minorHAnsi" w:hAnsiTheme="minorHAnsi" w:cstheme="minorBidi"/>
        <w:b/>
        <w:bCs/>
        <w:sz w:val="22"/>
        <w:szCs w:val="22"/>
      </w:rPr>
      <w:softHyphen/>
    </w:r>
    <w:r w:rsidRPr="001D6E5B">
      <w:rPr>
        <w:rFonts w:asciiTheme="minorHAnsi" w:eastAsiaTheme="minorHAnsi" w:hAnsiTheme="minorHAnsi" w:cstheme="minorBidi"/>
        <w:b/>
        <w:bCs/>
        <w:sz w:val="22"/>
        <w:szCs w:val="22"/>
      </w:rPr>
      <w:softHyphen/>
    </w:r>
    <w:r w:rsidRPr="001D6E5B">
      <w:rPr>
        <w:rFonts w:asciiTheme="minorHAnsi" w:eastAsiaTheme="minorHAnsi" w:hAnsiTheme="minorHAnsi" w:cstheme="minorBidi"/>
        <w:b/>
        <w:bCs/>
        <w:sz w:val="22"/>
        <w:szCs w:val="22"/>
      </w:rPr>
      <w:softHyphen/>
    </w:r>
  </w:p>
  <w:p w14:paraId="4A97AA2D" w14:textId="77777777" w:rsidR="001D6E5B" w:rsidRPr="001D6E5B" w:rsidRDefault="001D6E5B" w:rsidP="001D6E5B">
    <w:pPr>
      <w:widowControl/>
      <w:tabs>
        <w:tab w:val="center" w:pos="4513"/>
        <w:tab w:val="right" w:pos="9026"/>
      </w:tabs>
      <w:autoSpaceDE/>
      <w:autoSpaceDN/>
      <w:adjustRightInd/>
      <w:jc w:val="center"/>
      <w:rPr>
        <w:rFonts w:asciiTheme="minorHAnsi" w:eastAsiaTheme="minorHAnsi" w:hAnsiTheme="minorHAnsi" w:cstheme="minorBidi"/>
        <w:sz w:val="18"/>
        <w:szCs w:val="18"/>
      </w:rPr>
    </w:pPr>
    <w:r w:rsidRPr="001D6E5B">
      <w:rPr>
        <w:rFonts w:asciiTheme="minorHAnsi" w:eastAsiaTheme="minorHAnsi" w:hAnsiTheme="minorHAnsi" w:cstheme="minorBidi"/>
        <w:sz w:val="18"/>
        <w:szCs w:val="18"/>
      </w:rPr>
      <w:t>Suite 211-214, 430 Little Collins Street, Melbourne 3000</w:t>
    </w:r>
  </w:p>
  <w:p w14:paraId="37685D56" w14:textId="77777777" w:rsidR="001D6E5B" w:rsidRPr="001D6E5B" w:rsidRDefault="001D6E5B" w:rsidP="001D6E5B">
    <w:pPr>
      <w:widowControl/>
      <w:tabs>
        <w:tab w:val="center" w:pos="4513"/>
        <w:tab w:val="right" w:pos="9026"/>
      </w:tabs>
      <w:autoSpaceDE/>
      <w:autoSpaceDN/>
      <w:adjustRightInd/>
      <w:jc w:val="center"/>
      <w:rPr>
        <w:rFonts w:asciiTheme="minorHAnsi" w:eastAsiaTheme="minorHAnsi" w:hAnsiTheme="minorHAnsi" w:cstheme="minorBidi"/>
        <w:sz w:val="18"/>
        <w:szCs w:val="18"/>
        <w:vertAlign w:val="subscript"/>
      </w:rPr>
    </w:pPr>
    <w:r w:rsidRPr="001D6E5B">
      <w:rPr>
        <w:rFonts w:asciiTheme="minorHAnsi" w:eastAsiaTheme="minorHAnsi" w:hAnsiTheme="minorHAnsi" w:cstheme="minorBidi"/>
        <w:sz w:val="18"/>
        <w:szCs w:val="18"/>
      </w:rPr>
      <w:t>Email: info@warlowslegal.com.au</w:t>
    </w:r>
  </w:p>
  <w:p w14:paraId="6D1C32FC" w14:textId="4D329562" w:rsidR="001D6E5B" w:rsidRPr="001D6E5B" w:rsidRDefault="001D6E5B" w:rsidP="001D6E5B">
    <w:pPr>
      <w:widowControl/>
      <w:tabs>
        <w:tab w:val="center" w:pos="4513"/>
        <w:tab w:val="right" w:pos="9026"/>
      </w:tabs>
      <w:autoSpaceDE/>
      <w:autoSpaceDN/>
      <w:adjustRightInd/>
      <w:jc w:val="center"/>
      <w:rPr>
        <w:rFonts w:asciiTheme="minorHAnsi" w:eastAsiaTheme="minorHAnsi" w:hAnsiTheme="minorHAnsi" w:cstheme="minorBidi"/>
        <w:sz w:val="18"/>
        <w:szCs w:val="18"/>
      </w:rPr>
    </w:pPr>
    <w:r w:rsidRPr="001D6E5B">
      <w:rPr>
        <w:rFonts w:asciiTheme="minorHAnsi" w:eastAsiaTheme="minorHAnsi" w:hAnsiTheme="minorHAnsi" w:cstheme="minorBidi"/>
        <w:sz w:val="18"/>
        <w:szCs w:val="18"/>
      </w:rPr>
      <w:t>Tel: (03) 9212 0238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28D3" w14:textId="1B2D183F" w:rsidR="001D6E5B" w:rsidRPr="001D6E5B" w:rsidRDefault="001D6E5B" w:rsidP="001D6E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83C2" w14:textId="77777777" w:rsidR="00AD15DF" w:rsidRDefault="00345629">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2194EF2" wp14:editId="0FF65AE1">
              <wp:simplePos x="0" y="0"/>
              <wp:positionH relativeFrom="page">
                <wp:posOffset>3608705</wp:posOffset>
              </wp:positionH>
              <wp:positionV relativeFrom="page">
                <wp:posOffset>9759950</wp:posOffset>
              </wp:positionV>
              <wp:extent cx="337185" cy="1524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08D9" w14:textId="77777777" w:rsidR="00AD15DF" w:rsidRDefault="00345629">
                          <w:pPr>
                            <w:pStyle w:val="BodyText"/>
                            <w:kinsoku w:val="0"/>
                            <w:overflowPunct w:val="0"/>
                            <w:spacing w:line="223" w:lineRule="exact"/>
                            <w:ind w:left="20" w:firstLine="0"/>
                            <w:rPr>
                              <w:rFonts w:ascii="Calibri" w:hAnsi="Calibri" w:cs="Calibri"/>
                              <w:color w:val="000000"/>
                              <w:sz w:val="20"/>
                              <w:szCs w:val="20"/>
                            </w:rPr>
                          </w:pPr>
                          <w:r>
                            <w:rPr>
                              <w:rFonts w:ascii="Calibri" w:hAnsi="Calibri" w:cs="Calibri"/>
                              <w:color w:val="7E7E7E"/>
                              <w:sz w:val="20"/>
                              <w:szCs w:val="20"/>
                            </w:rPr>
                            <w:t xml:space="preserve">– </w:t>
                          </w:r>
                          <w:r>
                            <w:rPr>
                              <w:rFonts w:ascii="Calibri" w:hAnsi="Calibri" w:cs="Calibri"/>
                              <w:color w:val="7E7E7E"/>
                              <w:sz w:val="20"/>
                              <w:szCs w:val="20"/>
                            </w:rPr>
                            <w:fldChar w:fldCharType="begin"/>
                          </w:r>
                          <w:r>
                            <w:rPr>
                              <w:rFonts w:ascii="Calibri" w:hAnsi="Calibri" w:cs="Calibri"/>
                              <w:color w:val="7E7E7E"/>
                              <w:sz w:val="20"/>
                              <w:szCs w:val="20"/>
                            </w:rPr>
                            <w:instrText xml:space="preserve"> PAGE </w:instrText>
                          </w:r>
                          <w:r>
                            <w:rPr>
                              <w:rFonts w:ascii="Calibri" w:hAnsi="Calibri" w:cs="Calibri"/>
                              <w:color w:val="7E7E7E"/>
                              <w:sz w:val="20"/>
                              <w:szCs w:val="20"/>
                            </w:rPr>
                            <w:fldChar w:fldCharType="separate"/>
                          </w:r>
                          <w:r>
                            <w:rPr>
                              <w:rFonts w:ascii="Calibri" w:hAnsi="Calibri" w:cs="Calibri"/>
                              <w:noProof/>
                              <w:color w:val="7E7E7E"/>
                              <w:sz w:val="20"/>
                              <w:szCs w:val="20"/>
                            </w:rPr>
                            <w:t>21</w:t>
                          </w:r>
                          <w:r>
                            <w:rPr>
                              <w:rFonts w:ascii="Calibri" w:hAnsi="Calibri" w:cs="Calibri"/>
                              <w:color w:val="7E7E7E"/>
                              <w:sz w:val="20"/>
                              <w:szCs w:val="20"/>
                            </w:rPr>
                            <w:fldChar w:fldCharType="end"/>
                          </w:r>
                          <w:r>
                            <w:rPr>
                              <w:rFonts w:ascii="Calibri" w:hAnsi="Calibri" w:cs="Calibri"/>
                              <w:color w:val="7E7E7E"/>
                              <w:spacing w:val="-3"/>
                              <w:sz w:val="20"/>
                              <w:szCs w:val="20"/>
                            </w:rPr>
                            <w:t xml:space="preserve"> </w:t>
                          </w:r>
                          <w:r>
                            <w:rPr>
                              <w:rFonts w:ascii="Calibri" w:hAnsi="Calibri" w:cs="Calibri"/>
                              <w:color w:val="7E7E7E"/>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94EF2" id="_x0000_t202" coordsize="21600,21600" o:spt="202" path="m,l,21600r21600,l21600,xe">
              <v:stroke joinstyle="miter"/>
              <v:path gradientshapeok="t" o:connecttype="rect"/>
            </v:shapetype>
            <v:shape id="Text Box 6" o:spid="_x0000_s1026" type="#_x0000_t202" style="position:absolute;margin-left:284.15pt;margin-top:768.5pt;width:26.5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" o:allowincell="f" filled="f" stroked="f">
              <v:textbox inset="0,0,0,0">
                <w:txbxContent>
                  <w:p w14:paraId="722E08D9" w14:textId="77777777" w:rsidR="00AD15DF" w:rsidRDefault="00345629">
                    <w:pPr>
                      <w:pStyle w:val="BodyText"/>
                      <w:kinsoku w:val="0"/>
                      <w:overflowPunct w:val="0"/>
                      <w:spacing w:line="223" w:lineRule="exact"/>
                      <w:ind w:left="20" w:firstLine="0"/>
                      <w:rPr>
                        <w:rFonts w:ascii="Calibri" w:hAnsi="Calibri" w:cs="Calibri"/>
                        <w:color w:val="000000"/>
                        <w:sz w:val="20"/>
                        <w:szCs w:val="20"/>
                      </w:rPr>
                    </w:pPr>
                    <w:r>
                      <w:rPr>
                        <w:rFonts w:ascii="Calibri" w:hAnsi="Calibri" w:cs="Calibri"/>
                        <w:color w:val="7E7E7E"/>
                        <w:sz w:val="20"/>
                        <w:szCs w:val="20"/>
                      </w:rPr>
                      <w:t xml:space="preserve">– </w:t>
                    </w:r>
                    <w:r>
                      <w:rPr>
                        <w:rFonts w:ascii="Calibri" w:hAnsi="Calibri" w:cs="Calibri"/>
                        <w:color w:val="7E7E7E"/>
                        <w:sz w:val="20"/>
                        <w:szCs w:val="20"/>
                      </w:rPr>
                      <w:fldChar w:fldCharType="begin"/>
                    </w:r>
                    <w:r>
                      <w:rPr>
                        <w:rFonts w:ascii="Calibri" w:hAnsi="Calibri" w:cs="Calibri"/>
                        <w:color w:val="7E7E7E"/>
                        <w:sz w:val="20"/>
                        <w:szCs w:val="20"/>
                      </w:rPr>
                      <w:instrText xml:space="preserve"> PAGE </w:instrText>
                    </w:r>
                    <w:r>
                      <w:rPr>
                        <w:rFonts w:ascii="Calibri" w:hAnsi="Calibri" w:cs="Calibri"/>
                        <w:color w:val="7E7E7E"/>
                        <w:sz w:val="20"/>
                        <w:szCs w:val="20"/>
                      </w:rPr>
                      <w:fldChar w:fldCharType="separate"/>
                    </w:r>
                    <w:r>
                      <w:rPr>
                        <w:rFonts w:ascii="Calibri" w:hAnsi="Calibri" w:cs="Calibri"/>
                        <w:noProof/>
                        <w:color w:val="7E7E7E"/>
                        <w:sz w:val="20"/>
                        <w:szCs w:val="20"/>
                      </w:rPr>
                      <w:t>21</w:t>
                    </w:r>
                    <w:r>
                      <w:rPr>
                        <w:rFonts w:ascii="Calibri" w:hAnsi="Calibri" w:cs="Calibri"/>
                        <w:color w:val="7E7E7E"/>
                        <w:sz w:val="20"/>
                        <w:szCs w:val="20"/>
                      </w:rPr>
                      <w:fldChar w:fldCharType="end"/>
                    </w:r>
                    <w:r>
                      <w:rPr>
                        <w:rFonts w:ascii="Calibri" w:hAnsi="Calibri" w:cs="Calibri"/>
                        <w:color w:val="7E7E7E"/>
                        <w:spacing w:val="-3"/>
                        <w:sz w:val="20"/>
                        <w:szCs w:val="20"/>
                      </w:rPr>
                      <w:t xml:space="preserve"> </w:t>
                    </w:r>
                    <w:r>
                      <w:rPr>
                        <w:rFonts w:ascii="Calibri" w:hAnsi="Calibri" w:cs="Calibri"/>
                        <w:color w:val="7E7E7E"/>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E3C4" w14:textId="77777777" w:rsidR="003C2E6F" w:rsidRDefault="003C2E6F" w:rsidP="002A3865">
      <w:r>
        <w:separator/>
      </w:r>
    </w:p>
  </w:footnote>
  <w:footnote w:type="continuationSeparator" w:id="0">
    <w:p w14:paraId="42E62855" w14:textId="77777777" w:rsidR="003C2E6F" w:rsidRDefault="003C2E6F" w:rsidP="002A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6D88" w14:textId="3936904B" w:rsidR="001D6E5B" w:rsidRDefault="001D6E5B">
    <w:pPr>
      <w:pStyle w:val="Header"/>
    </w:pPr>
    <w:r>
      <w:rPr>
        <w:noProof/>
      </w:rPr>
      <w:drawing>
        <wp:anchor distT="0" distB="0" distL="114300" distR="114300" simplePos="0" relativeHeight="251657216" behindDoc="1" locked="0" layoutInCell="1" allowOverlap="1" wp14:anchorId="19C1B6A1" wp14:editId="7D4A6163">
          <wp:simplePos x="0" y="0"/>
          <wp:positionH relativeFrom="column">
            <wp:posOffset>3409950</wp:posOffset>
          </wp:positionH>
          <wp:positionV relativeFrom="paragraph">
            <wp:posOffset>-267335</wp:posOffset>
          </wp:positionV>
          <wp:extent cx="2817495" cy="528320"/>
          <wp:effectExtent l="0" t="0" r="1905" b="5080"/>
          <wp:wrapTight wrapText="bothSides">
            <wp:wrapPolygon edited="0">
              <wp:start x="876" y="0"/>
              <wp:lineTo x="0" y="4673"/>
              <wp:lineTo x="0" y="16356"/>
              <wp:lineTo x="876" y="21029"/>
              <wp:lineTo x="2921" y="21029"/>
              <wp:lineTo x="21469" y="20250"/>
              <wp:lineTo x="21469" y="779"/>
              <wp:lineTo x="2921" y="0"/>
              <wp:lineTo x="876" y="0"/>
            </wp:wrapPolygon>
          </wp:wrapTight>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7495"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9943" w14:textId="77777777" w:rsidR="00AD255D" w:rsidRDefault="00AD2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9F1E" w14:textId="5D221090" w:rsidR="001D6E5B" w:rsidRDefault="001D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6"/>
      <w:numFmt w:val="decimal"/>
      <w:lvlText w:val="%1"/>
      <w:lvlJc w:val="left"/>
      <w:pPr>
        <w:tabs>
          <w:tab w:val="num" w:pos="360"/>
        </w:tabs>
        <w:ind w:left="360" w:hanging="360"/>
      </w:pPr>
      <w:rPr>
        <w:rFonts w:cs="Times New Roman"/>
        <w:b/>
        <w:sz w:val="22"/>
        <w:szCs w:val="22"/>
      </w:rPr>
    </w:lvl>
    <w:lvl w:ilvl="1">
      <w:start w:val="1"/>
      <w:numFmt w:val="lowerLetter"/>
      <w:pStyle w:val="ACNCproformasublist"/>
      <w:lvlText w:val="%2)"/>
      <w:lvlJc w:val="left"/>
      <w:pPr>
        <w:tabs>
          <w:tab w:val="num" w:pos="360"/>
        </w:tabs>
        <w:ind w:left="360" w:hanging="360"/>
      </w:pPr>
      <w:rPr>
        <w:rFonts w:ascii="Calibri" w:eastAsia="Calibri" w:hAnsi="Calibri" w:cs="Calibri"/>
        <w:b w:val="0"/>
        <w:sz w:val="22"/>
        <w:szCs w:val="22"/>
      </w:rPr>
    </w:lvl>
    <w:lvl w:ilvl="2">
      <w:start w:val="1"/>
      <w:numFmt w:val="lowerLetter"/>
      <w:pStyle w:val="Style1"/>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2"/>
    <w:multiLevelType w:val="multilevel"/>
    <w:tmpl w:val="F5AA3BA0"/>
    <w:lvl w:ilvl="0">
      <w:start w:val="1"/>
      <w:numFmt w:val="decimal"/>
      <w:pStyle w:val="ACNCproformalist"/>
      <w:lvlText w:val="%1."/>
      <w:lvlJc w:val="left"/>
      <w:pPr>
        <w:tabs>
          <w:tab w:val="num" w:pos="927"/>
        </w:tabs>
        <w:ind w:left="927" w:hanging="360"/>
      </w:pPr>
      <w:rPr>
        <w:rFonts w:ascii="Arial" w:hAnsi="Arial" w:cs="Arial" w:hint="default"/>
        <w:b/>
        <w:sz w:val="22"/>
        <w:szCs w:val="22"/>
      </w:rPr>
    </w:lvl>
    <w:lvl w:ilvl="1">
      <w:start w:val="1"/>
      <w:numFmt w:val="decimal"/>
      <w:lvlText w:val="%1.%2"/>
      <w:lvlJc w:val="left"/>
      <w:pPr>
        <w:tabs>
          <w:tab w:val="num" w:pos="720"/>
        </w:tabs>
        <w:ind w:left="720" w:hanging="720"/>
      </w:pPr>
      <w:rPr>
        <w:rFonts w:ascii="Arial" w:eastAsia="Calibri" w:hAnsi="Arial" w:cs="Arial" w:hint="default"/>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lowerRoman"/>
      <w:lvlText w:val="%4."/>
      <w:lvlJc w:val="left"/>
      <w:pPr>
        <w:tabs>
          <w:tab w:val="num" w:pos="1800"/>
        </w:tabs>
        <w:ind w:left="1728" w:hanging="648"/>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6"/>
    <w:multiLevelType w:val="singleLevel"/>
    <w:tmpl w:val="00000006"/>
    <w:name w:val="WW8Num6"/>
    <w:lvl w:ilvl="0">
      <w:start w:val="1"/>
      <w:numFmt w:val="lowerRoman"/>
      <w:lvlText w:val="%1."/>
      <w:lvlJc w:val="left"/>
      <w:pPr>
        <w:tabs>
          <w:tab w:val="num" w:pos="1944"/>
        </w:tabs>
        <w:ind w:left="1944" w:hanging="720"/>
      </w:pPr>
    </w:lvl>
  </w:abstractNum>
  <w:abstractNum w:abstractNumId="4"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5" w15:restartNumberingAfterBreak="0">
    <w:nsid w:val="00000009"/>
    <w:multiLevelType w:val="singleLevel"/>
    <w:tmpl w:val="00000009"/>
    <w:name w:val="WW8Num9"/>
    <w:lvl w:ilvl="0">
      <w:start w:val="1"/>
      <w:numFmt w:val="lowerLetter"/>
      <w:pStyle w:val="ACNClistL"/>
      <w:lvlText w:val="%1)"/>
      <w:lvlJc w:val="left"/>
      <w:pPr>
        <w:tabs>
          <w:tab w:val="num" w:pos="720"/>
        </w:tabs>
        <w:ind w:left="720" w:hanging="360"/>
      </w:pPr>
      <w:rPr>
        <w:rFonts w:cs="Times New Roman"/>
      </w:rPr>
    </w:lvl>
  </w:abstractNum>
  <w:abstractNum w:abstractNumId="6" w15:restartNumberingAfterBreak="0">
    <w:nsid w:val="0000000C"/>
    <w:multiLevelType w:val="multilevel"/>
    <w:tmpl w:val="0000000C"/>
    <w:name w:val="WW8Num12"/>
    <w:lvl w:ilvl="0">
      <w:start w:val="6"/>
      <w:numFmt w:val="decimal"/>
      <w:pStyle w:val="ACNCproformalist1"/>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2620C88"/>
    <w:multiLevelType w:val="hybridMultilevel"/>
    <w:tmpl w:val="FCAE5866"/>
    <w:lvl w:ilvl="0" w:tplc="2682A6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017968"/>
    <w:multiLevelType w:val="singleLevel"/>
    <w:tmpl w:val="781C6C3E"/>
    <w:lvl w:ilvl="0">
      <w:start w:val="1"/>
      <w:numFmt w:val="lowerRoman"/>
      <w:lvlText w:val="%1."/>
      <w:lvlJc w:val="left"/>
      <w:pPr>
        <w:tabs>
          <w:tab w:val="num" w:pos="1440"/>
        </w:tabs>
        <w:ind w:left="1440" w:hanging="720"/>
      </w:pPr>
      <w:rPr>
        <w:b w:val="0"/>
        <w:sz w:val="22"/>
        <w:szCs w:val="22"/>
      </w:rPr>
    </w:lvl>
  </w:abstractNum>
  <w:abstractNum w:abstractNumId="10" w15:restartNumberingAfterBreak="0">
    <w:nsid w:val="0F8B0715"/>
    <w:multiLevelType w:val="hybridMultilevel"/>
    <w:tmpl w:val="EAAC8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652077"/>
    <w:multiLevelType w:val="hybridMultilevel"/>
    <w:tmpl w:val="656084BE"/>
    <w:lvl w:ilvl="0" w:tplc="7E749C04">
      <w:start w:val="1"/>
      <w:numFmt w:val="decimal"/>
      <w:lvlText w:val="%1"/>
      <w:lvlJc w:val="left"/>
      <w:pPr>
        <w:ind w:left="360" w:hanging="360"/>
      </w:pPr>
      <w:rPr>
        <w:rFonts w:hint="default"/>
      </w:rPr>
    </w:lvl>
    <w:lvl w:ilvl="1" w:tplc="C6E83302" w:tentative="1">
      <w:start w:val="1"/>
      <w:numFmt w:val="lowerLetter"/>
      <w:lvlText w:val="%2."/>
      <w:lvlJc w:val="left"/>
      <w:pPr>
        <w:ind w:left="1080" w:hanging="360"/>
      </w:pPr>
    </w:lvl>
    <w:lvl w:ilvl="2" w:tplc="49D4B708" w:tentative="1">
      <w:start w:val="1"/>
      <w:numFmt w:val="lowerRoman"/>
      <w:lvlText w:val="%3."/>
      <w:lvlJc w:val="right"/>
      <w:pPr>
        <w:ind w:left="1800" w:hanging="180"/>
      </w:pPr>
    </w:lvl>
    <w:lvl w:ilvl="3" w:tplc="28F6EB4A" w:tentative="1">
      <w:start w:val="1"/>
      <w:numFmt w:val="decimal"/>
      <w:lvlText w:val="%4."/>
      <w:lvlJc w:val="left"/>
      <w:pPr>
        <w:ind w:left="2520" w:hanging="360"/>
      </w:pPr>
    </w:lvl>
    <w:lvl w:ilvl="4" w:tplc="36A6EDE4" w:tentative="1">
      <w:start w:val="1"/>
      <w:numFmt w:val="lowerLetter"/>
      <w:lvlText w:val="%5."/>
      <w:lvlJc w:val="left"/>
      <w:pPr>
        <w:ind w:left="3240" w:hanging="360"/>
      </w:pPr>
    </w:lvl>
    <w:lvl w:ilvl="5" w:tplc="C6EE422E" w:tentative="1">
      <w:start w:val="1"/>
      <w:numFmt w:val="lowerRoman"/>
      <w:lvlText w:val="%6."/>
      <w:lvlJc w:val="right"/>
      <w:pPr>
        <w:ind w:left="3960" w:hanging="180"/>
      </w:pPr>
    </w:lvl>
    <w:lvl w:ilvl="6" w:tplc="4CA480B4" w:tentative="1">
      <w:start w:val="1"/>
      <w:numFmt w:val="decimal"/>
      <w:lvlText w:val="%7."/>
      <w:lvlJc w:val="left"/>
      <w:pPr>
        <w:ind w:left="4680" w:hanging="360"/>
      </w:pPr>
    </w:lvl>
    <w:lvl w:ilvl="7" w:tplc="E2B0FC3C" w:tentative="1">
      <w:start w:val="1"/>
      <w:numFmt w:val="lowerLetter"/>
      <w:lvlText w:val="%8."/>
      <w:lvlJc w:val="left"/>
      <w:pPr>
        <w:ind w:left="5400" w:hanging="360"/>
      </w:pPr>
    </w:lvl>
    <w:lvl w:ilvl="8" w:tplc="4C0484C6" w:tentative="1">
      <w:start w:val="1"/>
      <w:numFmt w:val="lowerRoman"/>
      <w:lvlText w:val="%9."/>
      <w:lvlJc w:val="right"/>
      <w:pPr>
        <w:ind w:left="6120" w:hanging="180"/>
      </w:pPr>
    </w:lvl>
  </w:abstractNum>
  <w:abstractNum w:abstractNumId="12" w15:restartNumberingAfterBreak="0">
    <w:nsid w:val="229D1C51"/>
    <w:multiLevelType w:val="multilevel"/>
    <w:tmpl w:val="074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E646A"/>
    <w:multiLevelType w:val="multilevel"/>
    <w:tmpl w:val="0558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02C02"/>
    <w:multiLevelType w:val="multilevel"/>
    <w:tmpl w:val="F4BC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26718"/>
    <w:multiLevelType w:val="hybridMultilevel"/>
    <w:tmpl w:val="393C1A6C"/>
    <w:lvl w:ilvl="0" w:tplc="1A4E8680">
      <w:start w:val="1"/>
      <w:numFmt w:val="lowerRoman"/>
      <w:lvlText w:val="(%1)"/>
      <w:lvlJc w:val="left"/>
      <w:pPr>
        <w:ind w:left="2154" w:hanging="720"/>
      </w:pPr>
      <w:rPr>
        <w:rFonts w:hint="default"/>
      </w:rPr>
    </w:lvl>
    <w:lvl w:ilvl="1" w:tplc="5EC042F2" w:tentative="1">
      <w:start w:val="1"/>
      <w:numFmt w:val="lowerLetter"/>
      <w:lvlText w:val="%2."/>
      <w:lvlJc w:val="left"/>
      <w:pPr>
        <w:ind w:left="2514" w:hanging="360"/>
      </w:pPr>
    </w:lvl>
    <w:lvl w:ilvl="2" w:tplc="D160CE94" w:tentative="1">
      <w:start w:val="1"/>
      <w:numFmt w:val="lowerRoman"/>
      <w:lvlText w:val="%3."/>
      <w:lvlJc w:val="right"/>
      <w:pPr>
        <w:ind w:left="3234" w:hanging="180"/>
      </w:pPr>
    </w:lvl>
    <w:lvl w:ilvl="3" w:tplc="BD169D20" w:tentative="1">
      <w:start w:val="1"/>
      <w:numFmt w:val="decimal"/>
      <w:lvlText w:val="%4."/>
      <w:lvlJc w:val="left"/>
      <w:pPr>
        <w:ind w:left="3954" w:hanging="360"/>
      </w:pPr>
    </w:lvl>
    <w:lvl w:ilvl="4" w:tplc="72B29186" w:tentative="1">
      <w:start w:val="1"/>
      <w:numFmt w:val="lowerLetter"/>
      <w:lvlText w:val="%5."/>
      <w:lvlJc w:val="left"/>
      <w:pPr>
        <w:ind w:left="4674" w:hanging="360"/>
      </w:pPr>
    </w:lvl>
    <w:lvl w:ilvl="5" w:tplc="62D4CC58" w:tentative="1">
      <w:start w:val="1"/>
      <w:numFmt w:val="lowerRoman"/>
      <w:lvlText w:val="%6."/>
      <w:lvlJc w:val="right"/>
      <w:pPr>
        <w:ind w:left="5394" w:hanging="180"/>
      </w:pPr>
    </w:lvl>
    <w:lvl w:ilvl="6" w:tplc="EE0C0824" w:tentative="1">
      <w:start w:val="1"/>
      <w:numFmt w:val="decimal"/>
      <w:lvlText w:val="%7."/>
      <w:lvlJc w:val="left"/>
      <w:pPr>
        <w:ind w:left="6114" w:hanging="360"/>
      </w:pPr>
    </w:lvl>
    <w:lvl w:ilvl="7" w:tplc="BE960312" w:tentative="1">
      <w:start w:val="1"/>
      <w:numFmt w:val="lowerLetter"/>
      <w:lvlText w:val="%8."/>
      <w:lvlJc w:val="left"/>
      <w:pPr>
        <w:ind w:left="6834" w:hanging="360"/>
      </w:pPr>
    </w:lvl>
    <w:lvl w:ilvl="8" w:tplc="202CA6B0" w:tentative="1">
      <w:start w:val="1"/>
      <w:numFmt w:val="lowerRoman"/>
      <w:lvlText w:val="%9."/>
      <w:lvlJc w:val="right"/>
      <w:pPr>
        <w:ind w:left="7554" w:hanging="180"/>
      </w:pPr>
    </w:lvl>
  </w:abstractNum>
  <w:abstractNum w:abstractNumId="16" w15:restartNumberingAfterBreak="0">
    <w:nsid w:val="506743AF"/>
    <w:multiLevelType w:val="multilevel"/>
    <w:tmpl w:val="6C3E23B2"/>
    <w:lvl w:ilvl="0">
      <w:start w:val="1"/>
      <w:numFmt w:val="decimal"/>
      <w:pStyle w:val="ClauseHeading"/>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5BEA5C69"/>
    <w:multiLevelType w:val="multilevel"/>
    <w:tmpl w:val="DFA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95F74"/>
    <w:multiLevelType w:val="multilevel"/>
    <w:tmpl w:val="5012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155DB"/>
    <w:multiLevelType w:val="hybridMultilevel"/>
    <w:tmpl w:val="93161C12"/>
    <w:lvl w:ilvl="0" w:tplc="AED2388A">
      <w:start w:val="1"/>
      <w:numFmt w:val="bullet"/>
      <w:pStyle w:val="APS-bullet"/>
      <w:lvlText w:val=""/>
      <w:lvlJc w:val="left"/>
      <w:pPr>
        <w:tabs>
          <w:tab w:val="num" w:pos="454"/>
        </w:tabs>
        <w:ind w:left="454" w:hanging="284"/>
      </w:pPr>
      <w:rPr>
        <w:rFonts w:ascii="Symbol" w:hAnsi="Symbol" w:hint="default"/>
      </w:rPr>
    </w:lvl>
    <w:lvl w:ilvl="1" w:tplc="6BBC65BE" w:tentative="1">
      <w:start w:val="1"/>
      <w:numFmt w:val="bullet"/>
      <w:lvlText w:val="o"/>
      <w:lvlJc w:val="left"/>
      <w:pPr>
        <w:tabs>
          <w:tab w:val="num" w:pos="1440"/>
        </w:tabs>
        <w:ind w:left="1440" w:hanging="360"/>
      </w:pPr>
      <w:rPr>
        <w:rFonts w:ascii="Courier New" w:hAnsi="Courier New" w:cs="Wingdings" w:hint="default"/>
      </w:rPr>
    </w:lvl>
    <w:lvl w:ilvl="2" w:tplc="860021E6" w:tentative="1">
      <w:start w:val="1"/>
      <w:numFmt w:val="bullet"/>
      <w:lvlText w:val=""/>
      <w:lvlJc w:val="left"/>
      <w:pPr>
        <w:tabs>
          <w:tab w:val="num" w:pos="2160"/>
        </w:tabs>
        <w:ind w:left="2160" w:hanging="360"/>
      </w:pPr>
      <w:rPr>
        <w:rFonts w:ascii="Wingdings" w:hAnsi="Wingdings" w:hint="default"/>
      </w:rPr>
    </w:lvl>
    <w:lvl w:ilvl="3" w:tplc="FED6EB86" w:tentative="1">
      <w:start w:val="1"/>
      <w:numFmt w:val="bullet"/>
      <w:lvlText w:val=""/>
      <w:lvlJc w:val="left"/>
      <w:pPr>
        <w:tabs>
          <w:tab w:val="num" w:pos="2880"/>
        </w:tabs>
        <w:ind w:left="2880" w:hanging="360"/>
      </w:pPr>
      <w:rPr>
        <w:rFonts w:ascii="Symbol" w:hAnsi="Symbol" w:hint="default"/>
      </w:rPr>
    </w:lvl>
    <w:lvl w:ilvl="4" w:tplc="0276A558" w:tentative="1">
      <w:start w:val="1"/>
      <w:numFmt w:val="bullet"/>
      <w:lvlText w:val="o"/>
      <w:lvlJc w:val="left"/>
      <w:pPr>
        <w:tabs>
          <w:tab w:val="num" w:pos="3600"/>
        </w:tabs>
        <w:ind w:left="3600" w:hanging="360"/>
      </w:pPr>
      <w:rPr>
        <w:rFonts w:ascii="Courier New" w:hAnsi="Courier New" w:cs="Wingdings" w:hint="default"/>
      </w:rPr>
    </w:lvl>
    <w:lvl w:ilvl="5" w:tplc="8C8699B6" w:tentative="1">
      <w:start w:val="1"/>
      <w:numFmt w:val="bullet"/>
      <w:lvlText w:val=""/>
      <w:lvlJc w:val="left"/>
      <w:pPr>
        <w:tabs>
          <w:tab w:val="num" w:pos="4320"/>
        </w:tabs>
        <w:ind w:left="4320" w:hanging="360"/>
      </w:pPr>
      <w:rPr>
        <w:rFonts w:ascii="Wingdings" w:hAnsi="Wingdings" w:hint="default"/>
      </w:rPr>
    </w:lvl>
    <w:lvl w:ilvl="6" w:tplc="591E56F8" w:tentative="1">
      <w:start w:val="1"/>
      <w:numFmt w:val="bullet"/>
      <w:lvlText w:val=""/>
      <w:lvlJc w:val="left"/>
      <w:pPr>
        <w:tabs>
          <w:tab w:val="num" w:pos="5040"/>
        </w:tabs>
        <w:ind w:left="5040" w:hanging="360"/>
      </w:pPr>
      <w:rPr>
        <w:rFonts w:ascii="Symbol" w:hAnsi="Symbol" w:hint="default"/>
      </w:rPr>
    </w:lvl>
    <w:lvl w:ilvl="7" w:tplc="DB4A5750" w:tentative="1">
      <w:start w:val="1"/>
      <w:numFmt w:val="bullet"/>
      <w:lvlText w:val="o"/>
      <w:lvlJc w:val="left"/>
      <w:pPr>
        <w:tabs>
          <w:tab w:val="num" w:pos="5760"/>
        </w:tabs>
        <w:ind w:left="5760" w:hanging="360"/>
      </w:pPr>
      <w:rPr>
        <w:rFonts w:ascii="Courier New" w:hAnsi="Courier New" w:cs="Wingdings" w:hint="default"/>
      </w:rPr>
    </w:lvl>
    <w:lvl w:ilvl="8" w:tplc="F8BE4AF6" w:tentative="1">
      <w:start w:val="1"/>
      <w:numFmt w:val="bullet"/>
      <w:lvlText w:val=""/>
      <w:lvlJc w:val="left"/>
      <w:pPr>
        <w:tabs>
          <w:tab w:val="num" w:pos="6480"/>
        </w:tabs>
        <w:ind w:left="6480" w:hanging="360"/>
      </w:pPr>
      <w:rPr>
        <w:rFonts w:ascii="Wingdings" w:hAnsi="Wingdings" w:hint="default"/>
      </w:rPr>
    </w:lvl>
  </w:abstractNum>
  <w:num w:numId="1" w16cid:durableId="604382632">
    <w:abstractNumId w:val="19"/>
  </w:num>
  <w:num w:numId="2" w16cid:durableId="1455634302">
    <w:abstractNumId w:val="0"/>
  </w:num>
  <w:num w:numId="3" w16cid:durableId="105271460">
    <w:abstractNumId w:val="1"/>
  </w:num>
  <w:num w:numId="4" w16cid:durableId="1702439642">
    <w:abstractNumId w:val="2"/>
  </w:num>
  <w:num w:numId="5" w16cid:durableId="1730230134">
    <w:abstractNumId w:val="3"/>
  </w:num>
  <w:num w:numId="6" w16cid:durableId="1587961579">
    <w:abstractNumId w:val="4"/>
  </w:num>
  <w:num w:numId="7" w16cid:durableId="1240017820">
    <w:abstractNumId w:val="5"/>
  </w:num>
  <w:num w:numId="8" w16cid:durableId="1155492785">
    <w:abstractNumId w:val="6"/>
  </w:num>
  <w:num w:numId="9" w16cid:durableId="880240279">
    <w:abstractNumId w:val="7"/>
  </w:num>
  <w:num w:numId="10" w16cid:durableId="943147529">
    <w:abstractNumId w:val="9"/>
  </w:num>
  <w:num w:numId="11" w16cid:durableId="83565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5855278">
    <w:abstractNumId w:val="11"/>
  </w:num>
  <w:num w:numId="13" w16cid:durableId="100150360">
    <w:abstractNumId w:val="15"/>
  </w:num>
  <w:num w:numId="14" w16cid:durableId="1835218404">
    <w:abstractNumId w:val="12"/>
  </w:num>
  <w:num w:numId="15" w16cid:durableId="838815940">
    <w:abstractNumId w:val="13"/>
  </w:num>
  <w:num w:numId="16" w16cid:durableId="579485198">
    <w:abstractNumId w:val="10"/>
  </w:num>
  <w:num w:numId="17" w16cid:durableId="1101684038">
    <w:abstractNumId w:val="18"/>
  </w:num>
  <w:num w:numId="18" w16cid:durableId="1759400075">
    <w:abstractNumId w:val="17"/>
  </w:num>
  <w:num w:numId="19" w16cid:durableId="1625424185">
    <w:abstractNumId w:val="14"/>
  </w:num>
  <w:num w:numId="20" w16cid:durableId="168828717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1B"/>
    <w:rsid w:val="00012DD4"/>
    <w:rsid w:val="0002607F"/>
    <w:rsid w:val="00032694"/>
    <w:rsid w:val="00060EC3"/>
    <w:rsid w:val="00074569"/>
    <w:rsid w:val="00076CF4"/>
    <w:rsid w:val="00084B90"/>
    <w:rsid w:val="000C5F3E"/>
    <w:rsid w:val="000D5949"/>
    <w:rsid w:val="000E7A73"/>
    <w:rsid w:val="00190777"/>
    <w:rsid w:val="001B3958"/>
    <w:rsid w:val="001C5F94"/>
    <w:rsid w:val="001D6E5B"/>
    <w:rsid w:val="00214410"/>
    <w:rsid w:val="00234439"/>
    <w:rsid w:val="00240571"/>
    <w:rsid w:val="00252269"/>
    <w:rsid w:val="00285197"/>
    <w:rsid w:val="002A3865"/>
    <w:rsid w:val="002E27CD"/>
    <w:rsid w:val="002F0FFC"/>
    <w:rsid w:val="00331062"/>
    <w:rsid w:val="00332248"/>
    <w:rsid w:val="00345629"/>
    <w:rsid w:val="00385546"/>
    <w:rsid w:val="003C2E6F"/>
    <w:rsid w:val="003C641A"/>
    <w:rsid w:val="00406EBD"/>
    <w:rsid w:val="00427E35"/>
    <w:rsid w:val="00440673"/>
    <w:rsid w:val="0048640E"/>
    <w:rsid w:val="004C2AD2"/>
    <w:rsid w:val="004C32B2"/>
    <w:rsid w:val="004D319E"/>
    <w:rsid w:val="0058779B"/>
    <w:rsid w:val="005C4E9D"/>
    <w:rsid w:val="005F0E71"/>
    <w:rsid w:val="00600FE5"/>
    <w:rsid w:val="006031F5"/>
    <w:rsid w:val="006236CF"/>
    <w:rsid w:val="00656975"/>
    <w:rsid w:val="0066316E"/>
    <w:rsid w:val="006A3B28"/>
    <w:rsid w:val="006A59B6"/>
    <w:rsid w:val="006A606A"/>
    <w:rsid w:val="006C58A3"/>
    <w:rsid w:val="006F20D6"/>
    <w:rsid w:val="0073421E"/>
    <w:rsid w:val="0074093D"/>
    <w:rsid w:val="00741C2F"/>
    <w:rsid w:val="007C2CD0"/>
    <w:rsid w:val="007C56EC"/>
    <w:rsid w:val="007F06C1"/>
    <w:rsid w:val="00827D15"/>
    <w:rsid w:val="00845009"/>
    <w:rsid w:val="008D5C98"/>
    <w:rsid w:val="00905AD1"/>
    <w:rsid w:val="00942A0C"/>
    <w:rsid w:val="009431DA"/>
    <w:rsid w:val="00945F50"/>
    <w:rsid w:val="009644F3"/>
    <w:rsid w:val="00974059"/>
    <w:rsid w:val="00976B26"/>
    <w:rsid w:val="009A097A"/>
    <w:rsid w:val="009A1065"/>
    <w:rsid w:val="009A50B1"/>
    <w:rsid w:val="009B2A7F"/>
    <w:rsid w:val="009C0E7E"/>
    <w:rsid w:val="009C7AAB"/>
    <w:rsid w:val="009D76DF"/>
    <w:rsid w:val="00A06A47"/>
    <w:rsid w:val="00A14829"/>
    <w:rsid w:val="00AC33A0"/>
    <w:rsid w:val="00AC4913"/>
    <w:rsid w:val="00AD255D"/>
    <w:rsid w:val="00B325FB"/>
    <w:rsid w:val="00B37392"/>
    <w:rsid w:val="00BB180A"/>
    <w:rsid w:val="00BB332F"/>
    <w:rsid w:val="00BE791B"/>
    <w:rsid w:val="00C07167"/>
    <w:rsid w:val="00C26559"/>
    <w:rsid w:val="00C463B5"/>
    <w:rsid w:val="00C54F9B"/>
    <w:rsid w:val="00C5551D"/>
    <w:rsid w:val="00C91955"/>
    <w:rsid w:val="00CB1749"/>
    <w:rsid w:val="00CC7A37"/>
    <w:rsid w:val="00CF18BF"/>
    <w:rsid w:val="00D01370"/>
    <w:rsid w:val="00D14960"/>
    <w:rsid w:val="00D45BA0"/>
    <w:rsid w:val="00D703CF"/>
    <w:rsid w:val="00D726EF"/>
    <w:rsid w:val="00D74020"/>
    <w:rsid w:val="00D77932"/>
    <w:rsid w:val="00DB427C"/>
    <w:rsid w:val="00DF4640"/>
    <w:rsid w:val="00DF5CF4"/>
    <w:rsid w:val="00DF6695"/>
    <w:rsid w:val="00E01A5C"/>
    <w:rsid w:val="00E05778"/>
    <w:rsid w:val="00E51862"/>
    <w:rsid w:val="00E75F5D"/>
    <w:rsid w:val="00E969E5"/>
    <w:rsid w:val="00EC47D3"/>
    <w:rsid w:val="00EC6A63"/>
    <w:rsid w:val="00F17344"/>
    <w:rsid w:val="00F50739"/>
    <w:rsid w:val="00F57B4A"/>
    <w:rsid w:val="00FA0D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7FC7"/>
  <w15:chartTrackingRefBased/>
  <w15:docId w15:val="{DBA8EBA0-FF24-4B51-8484-F13F877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791B"/>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BE791B"/>
    <w:pPr>
      <w:ind w:left="120"/>
      <w:outlineLvl w:val="0"/>
    </w:pPr>
    <w:rPr>
      <w:rFonts w:ascii="Arial" w:hAnsi="Arial" w:cs="Arial"/>
      <w:b/>
      <w:bCs/>
      <w:sz w:val="32"/>
      <w:szCs w:val="32"/>
    </w:rPr>
  </w:style>
  <w:style w:type="paragraph" w:styleId="Heading2">
    <w:name w:val="heading 2"/>
    <w:basedOn w:val="Normal"/>
    <w:next w:val="Normal"/>
    <w:link w:val="Heading2Char"/>
    <w:qFormat/>
    <w:rsid w:val="00BE791B"/>
    <w:pPr>
      <w:spacing w:before="119"/>
      <w:ind w:left="480" w:hanging="360"/>
      <w:outlineLvl w:val="1"/>
    </w:pPr>
    <w:rPr>
      <w:rFonts w:ascii="Arial" w:hAnsi="Arial" w:cs="Arial"/>
      <w:b/>
      <w:bCs/>
      <w:sz w:val="22"/>
      <w:szCs w:val="22"/>
    </w:rPr>
  </w:style>
  <w:style w:type="paragraph" w:styleId="Heading3">
    <w:name w:val="heading 3"/>
    <w:basedOn w:val="Normal"/>
    <w:next w:val="Normal"/>
    <w:link w:val="Heading3Char"/>
    <w:qFormat/>
    <w:rsid w:val="00BE791B"/>
    <w:pPr>
      <w:keepNext/>
      <w:keepLines/>
      <w:widowControl/>
      <w:suppressAutoHyphens/>
      <w:autoSpaceDE/>
      <w:autoSpaceDN/>
      <w:adjustRightInd/>
      <w:spacing w:before="200" w:line="276" w:lineRule="auto"/>
      <w:outlineLvl w:val="2"/>
    </w:pPr>
    <w:rPr>
      <w:rFonts w:ascii="Cambria" w:eastAsia="Calibri" w:hAnsi="Cambria"/>
      <w:b/>
      <w:bCs/>
      <w:color w:val="4F81BD"/>
      <w:sz w:val="22"/>
      <w:szCs w:val="22"/>
      <w:lang w:val="en-AU" w:eastAsia="zh-CN"/>
    </w:rPr>
  </w:style>
  <w:style w:type="paragraph" w:styleId="Heading5">
    <w:name w:val="heading 5"/>
    <w:basedOn w:val="Normal"/>
    <w:next w:val="Normal"/>
    <w:link w:val="Heading5Char"/>
    <w:semiHidden/>
    <w:unhideWhenUsed/>
    <w:qFormat/>
    <w:rsid w:val="00BE791B"/>
    <w:pPr>
      <w:widowControl/>
      <w:numPr>
        <w:ilvl w:val="4"/>
        <w:numId w:val="11"/>
      </w:numPr>
      <w:tabs>
        <w:tab w:val="left" w:pos="1134"/>
        <w:tab w:val="left" w:pos="1701"/>
        <w:tab w:val="left" w:pos="2268"/>
      </w:tabs>
      <w:autoSpaceDE/>
      <w:autoSpaceDN/>
      <w:adjustRightInd/>
      <w:spacing w:before="240" w:after="60"/>
      <w:jc w:val="both"/>
      <w:outlineLvl w:val="4"/>
    </w:pPr>
    <w:rPr>
      <w:rFonts w:eastAsia="Times New Roman"/>
      <w:sz w:val="22"/>
      <w:szCs w:val="20"/>
      <w:lang w:val="en-AU" w:eastAsia="en-AU"/>
    </w:rPr>
  </w:style>
  <w:style w:type="paragraph" w:styleId="Heading6">
    <w:name w:val="heading 6"/>
    <w:basedOn w:val="Normal"/>
    <w:next w:val="Normal"/>
    <w:link w:val="Heading6Char"/>
    <w:semiHidden/>
    <w:unhideWhenUsed/>
    <w:qFormat/>
    <w:rsid w:val="00BE791B"/>
    <w:pPr>
      <w:widowControl/>
      <w:numPr>
        <w:ilvl w:val="5"/>
        <w:numId w:val="11"/>
      </w:numPr>
      <w:tabs>
        <w:tab w:val="left" w:pos="1134"/>
        <w:tab w:val="left" w:pos="1701"/>
        <w:tab w:val="left" w:pos="2268"/>
      </w:tabs>
      <w:autoSpaceDE/>
      <w:autoSpaceDN/>
      <w:adjustRightInd/>
      <w:spacing w:before="240" w:after="60"/>
      <w:jc w:val="both"/>
      <w:outlineLvl w:val="5"/>
    </w:pPr>
    <w:rPr>
      <w:rFonts w:eastAsia="Times New Roman"/>
      <w:i/>
      <w:sz w:val="22"/>
      <w:szCs w:val="20"/>
      <w:lang w:val="en-AU" w:eastAsia="en-AU"/>
    </w:rPr>
  </w:style>
  <w:style w:type="paragraph" w:styleId="Heading7">
    <w:name w:val="heading 7"/>
    <w:basedOn w:val="Normal"/>
    <w:next w:val="Normal"/>
    <w:link w:val="Heading7Char"/>
    <w:semiHidden/>
    <w:unhideWhenUsed/>
    <w:qFormat/>
    <w:rsid w:val="00BE791B"/>
    <w:pPr>
      <w:widowControl/>
      <w:numPr>
        <w:ilvl w:val="6"/>
        <w:numId w:val="11"/>
      </w:numPr>
      <w:tabs>
        <w:tab w:val="left" w:pos="1134"/>
        <w:tab w:val="left" w:pos="1701"/>
        <w:tab w:val="left" w:pos="2268"/>
      </w:tabs>
      <w:autoSpaceDE/>
      <w:autoSpaceDN/>
      <w:adjustRightInd/>
      <w:spacing w:before="240" w:after="60"/>
      <w:jc w:val="both"/>
      <w:outlineLvl w:val="6"/>
    </w:pPr>
    <w:rPr>
      <w:rFonts w:ascii="Arial" w:eastAsia="Times New Roman" w:hAnsi="Arial"/>
      <w:sz w:val="20"/>
      <w:szCs w:val="20"/>
      <w:lang w:val="en-AU" w:eastAsia="en-AU"/>
    </w:rPr>
  </w:style>
  <w:style w:type="paragraph" w:styleId="Heading8">
    <w:name w:val="heading 8"/>
    <w:basedOn w:val="Normal"/>
    <w:next w:val="Normal"/>
    <w:link w:val="Heading8Char"/>
    <w:semiHidden/>
    <w:unhideWhenUsed/>
    <w:qFormat/>
    <w:rsid w:val="00BE791B"/>
    <w:pPr>
      <w:widowControl/>
      <w:numPr>
        <w:ilvl w:val="7"/>
        <w:numId w:val="11"/>
      </w:numPr>
      <w:tabs>
        <w:tab w:val="left" w:pos="1134"/>
        <w:tab w:val="left" w:pos="1701"/>
        <w:tab w:val="left" w:pos="2268"/>
      </w:tabs>
      <w:autoSpaceDE/>
      <w:autoSpaceDN/>
      <w:adjustRightInd/>
      <w:spacing w:before="240" w:after="60"/>
      <w:jc w:val="both"/>
      <w:outlineLvl w:val="7"/>
    </w:pPr>
    <w:rPr>
      <w:rFonts w:ascii="Arial" w:eastAsia="Times New Roman" w:hAnsi="Arial"/>
      <w:i/>
      <w:sz w:val="20"/>
      <w:szCs w:val="20"/>
      <w:lang w:val="en-AU" w:eastAsia="en-AU"/>
    </w:rPr>
  </w:style>
  <w:style w:type="paragraph" w:styleId="Heading9">
    <w:name w:val="heading 9"/>
    <w:basedOn w:val="Normal"/>
    <w:next w:val="Normal"/>
    <w:link w:val="Heading9Char"/>
    <w:semiHidden/>
    <w:unhideWhenUsed/>
    <w:qFormat/>
    <w:rsid w:val="00BE791B"/>
    <w:pPr>
      <w:widowControl/>
      <w:numPr>
        <w:ilvl w:val="8"/>
        <w:numId w:val="11"/>
      </w:numPr>
      <w:tabs>
        <w:tab w:val="left" w:pos="1134"/>
        <w:tab w:val="left" w:pos="1701"/>
        <w:tab w:val="left" w:pos="2268"/>
      </w:tabs>
      <w:autoSpaceDE/>
      <w:autoSpaceDN/>
      <w:adjustRightInd/>
      <w:spacing w:before="240" w:after="60"/>
      <w:jc w:val="both"/>
      <w:outlineLvl w:val="8"/>
    </w:pPr>
    <w:rPr>
      <w:rFonts w:ascii="Arial" w:eastAsia="Times New Roman" w:hAnsi="Arial"/>
      <w:b/>
      <w:i/>
      <w:sz w:val="18"/>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91B"/>
    <w:rPr>
      <w:rFonts w:ascii="Arial" w:hAnsi="Arial" w:cs="Arial"/>
      <w:b/>
      <w:bCs/>
      <w:sz w:val="32"/>
      <w:szCs w:val="32"/>
      <w:lang w:val="en-US" w:eastAsia="en-US"/>
    </w:rPr>
  </w:style>
  <w:style w:type="character" w:customStyle="1" w:styleId="Heading2Char">
    <w:name w:val="Heading 2 Char"/>
    <w:basedOn w:val="DefaultParagraphFont"/>
    <w:link w:val="Heading2"/>
    <w:rsid w:val="00BE791B"/>
    <w:rPr>
      <w:rFonts w:ascii="Arial" w:hAnsi="Arial" w:cs="Arial"/>
      <w:b/>
      <w:bCs/>
      <w:lang w:val="en-US" w:eastAsia="en-US"/>
    </w:rPr>
  </w:style>
  <w:style w:type="character" w:customStyle="1" w:styleId="Heading3Char">
    <w:name w:val="Heading 3 Char"/>
    <w:basedOn w:val="DefaultParagraphFont"/>
    <w:link w:val="Heading3"/>
    <w:rsid w:val="00BE791B"/>
    <w:rPr>
      <w:rFonts w:ascii="Cambria" w:eastAsia="Calibri" w:hAnsi="Cambria" w:cs="Times New Roman"/>
      <w:b/>
      <w:bCs/>
      <w:color w:val="4F81BD"/>
    </w:rPr>
  </w:style>
  <w:style w:type="character" w:customStyle="1" w:styleId="Heading5Char">
    <w:name w:val="Heading 5 Char"/>
    <w:basedOn w:val="DefaultParagraphFont"/>
    <w:link w:val="Heading5"/>
    <w:semiHidden/>
    <w:rsid w:val="00BE791B"/>
    <w:rPr>
      <w:rFonts w:ascii="Times New Roman" w:eastAsia="Times New Roman" w:hAnsi="Times New Roman" w:cs="Times New Roman"/>
      <w:szCs w:val="20"/>
      <w:lang w:eastAsia="en-AU"/>
    </w:rPr>
  </w:style>
  <w:style w:type="character" w:customStyle="1" w:styleId="Heading6Char">
    <w:name w:val="Heading 6 Char"/>
    <w:basedOn w:val="DefaultParagraphFont"/>
    <w:link w:val="Heading6"/>
    <w:semiHidden/>
    <w:rsid w:val="00BE791B"/>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BE791B"/>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BE791B"/>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BE791B"/>
    <w:rPr>
      <w:rFonts w:ascii="Arial" w:eastAsia="Times New Roman" w:hAnsi="Arial" w:cs="Times New Roman"/>
      <w:b/>
      <w:i/>
      <w:sz w:val="18"/>
      <w:szCs w:val="20"/>
      <w:lang w:eastAsia="en-AU"/>
    </w:rPr>
  </w:style>
  <w:style w:type="paragraph" w:styleId="BodyText">
    <w:name w:val="Body Text"/>
    <w:basedOn w:val="Normal"/>
    <w:link w:val="BodyTextChar"/>
    <w:qFormat/>
    <w:rsid w:val="00BE791B"/>
    <w:pPr>
      <w:ind w:left="1344" w:hanging="504"/>
    </w:pPr>
    <w:rPr>
      <w:rFonts w:ascii="Arial" w:hAnsi="Arial" w:cs="Arial"/>
      <w:sz w:val="22"/>
      <w:szCs w:val="22"/>
    </w:rPr>
  </w:style>
  <w:style w:type="character" w:customStyle="1" w:styleId="BodyTextChar">
    <w:name w:val="Body Text Char"/>
    <w:basedOn w:val="DefaultParagraphFont"/>
    <w:link w:val="BodyText"/>
    <w:rsid w:val="00BE791B"/>
    <w:rPr>
      <w:rFonts w:ascii="Arial" w:hAnsi="Arial" w:cs="Arial"/>
      <w:lang w:val="en-US" w:eastAsia="en-US"/>
    </w:rPr>
  </w:style>
  <w:style w:type="paragraph" w:styleId="ListParagraph">
    <w:name w:val="List Paragraph"/>
    <w:basedOn w:val="Normal"/>
    <w:uiPriority w:val="34"/>
    <w:qFormat/>
    <w:rsid w:val="00BE791B"/>
  </w:style>
  <w:style w:type="paragraph" w:customStyle="1" w:styleId="TableParagraph">
    <w:name w:val="Table Paragraph"/>
    <w:basedOn w:val="Normal"/>
    <w:uiPriority w:val="1"/>
    <w:qFormat/>
    <w:rsid w:val="00BE791B"/>
  </w:style>
  <w:style w:type="paragraph" w:styleId="Header">
    <w:name w:val="header"/>
    <w:basedOn w:val="Normal"/>
    <w:link w:val="HeaderChar"/>
    <w:unhideWhenUsed/>
    <w:rsid w:val="00BE791B"/>
    <w:pPr>
      <w:tabs>
        <w:tab w:val="center" w:pos="4680"/>
        <w:tab w:val="right" w:pos="9360"/>
      </w:tabs>
    </w:pPr>
  </w:style>
  <w:style w:type="character" w:customStyle="1" w:styleId="HeaderChar">
    <w:name w:val="Header Char"/>
    <w:basedOn w:val="DefaultParagraphFont"/>
    <w:link w:val="Header"/>
    <w:rsid w:val="00BE791B"/>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BE791B"/>
    <w:pPr>
      <w:tabs>
        <w:tab w:val="center" w:pos="4680"/>
        <w:tab w:val="right" w:pos="9360"/>
      </w:tabs>
    </w:pPr>
  </w:style>
  <w:style w:type="character" w:customStyle="1" w:styleId="FooterChar">
    <w:name w:val="Footer Char"/>
    <w:basedOn w:val="DefaultParagraphFont"/>
    <w:link w:val="Footer"/>
    <w:uiPriority w:val="99"/>
    <w:rsid w:val="00BE791B"/>
    <w:rPr>
      <w:rFonts w:ascii="Times New Roman" w:hAnsi="Times New Roman" w:cs="Times New Roman"/>
      <w:sz w:val="24"/>
      <w:szCs w:val="24"/>
      <w:lang w:val="en-US" w:eastAsia="en-US"/>
    </w:rPr>
  </w:style>
  <w:style w:type="paragraph" w:customStyle="1" w:styleId="APS-body">
    <w:name w:val="APS - body"/>
    <w:qFormat/>
    <w:rsid w:val="00BE791B"/>
    <w:pPr>
      <w:spacing w:after="100" w:line="240" w:lineRule="auto"/>
      <w:ind w:left="2552"/>
    </w:pPr>
    <w:rPr>
      <w:rFonts w:ascii="Century Gothic" w:eastAsia="Times New Roman" w:hAnsi="Century Gothic" w:cs="Arial"/>
      <w:sz w:val="23"/>
      <w:lang w:eastAsia="en-AU"/>
    </w:rPr>
  </w:style>
  <w:style w:type="paragraph" w:customStyle="1" w:styleId="APS-bullet">
    <w:name w:val="APS - bullet"/>
    <w:qFormat/>
    <w:rsid w:val="00BE791B"/>
    <w:pPr>
      <w:numPr>
        <w:numId w:val="1"/>
      </w:numPr>
      <w:spacing w:after="100" w:line="240" w:lineRule="auto"/>
    </w:pPr>
    <w:rPr>
      <w:rFonts w:ascii="Century Gothic" w:eastAsia="Times New Roman" w:hAnsi="Century Gothic" w:cs="Arial"/>
      <w:sz w:val="23"/>
      <w:lang w:eastAsia="en-AU"/>
    </w:rPr>
  </w:style>
  <w:style w:type="paragraph" w:customStyle="1" w:styleId="APS-intro">
    <w:name w:val="APS - intro"/>
    <w:basedOn w:val="Normal"/>
    <w:qFormat/>
    <w:rsid w:val="00BE791B"/>
    <w:pPr>
      <w:widowControl/>
      <w:suppressAutoHyphens/>
      <w:spacing w:after="100" w:line="276" w:lineRule="auto"/>
      <w:ind w:left="2552"/>
    </w:pPr>
    <w:rPr>
      <w:rFonts w:ascii="Century Gothic" w:eastAsia="Times New Roman" w:hAnsi="Century Gothic" w:cs="Arial"/>
      <w:b/>
      <w:color w:val="45AEA7"/>
      <w:sz w:val="28"/>
      <w:szCs w:val="22"/>
      <w:lang w:val="en-AU" w:eastAsia="en-AU"/>
    </w:rPr>
  </w:style>
  <w:style w:type="paragraph" w:customStyle="1" w:styleId="APS-heading">
    <w:name w:val="APS - heading"/>
    <w:basedOn w:val="Normal"/>
    <w:qFormat/>
    <w:rsid w:val="00BE791B"/>
    <w:pPr>
      <w:widowControl/>
      <w:suppressAutoHyphens/>
      <w:spacing w:after="100" w:line="276" w:lineRule="auto"/>
      <w:ind w:left="2552"/>
    </w:pPr>
    <w:rPr>
      <w:rFonts w:ascii="Century Gothic" w:eastAsia="Times New Roman" w:hAnsi="Century Gothic" w:cs="Arial"/>
      <w:sz w:val="40"/>
      <w:szCs w:val="22"/>
      <w:lang w:val="en-AU" w:eastAsia="en-AU"/>
    </w:rPr>
  </w:style>
  <w:style w:type="character" w:styleId="Hyperlink">
    <w:name w:val="Hyperlink"/>
    <w:rsid w:val="00BE791B"/>
    <w:rPr>
      <w:rFonts w:cs="Times New Roman"/>
      <w:color w:val="0000FF"/>
      <w:u w:val="single"/>
    </w:rPr>
  </w:style>
  <w:style w:type="character" w:customStyle="1" w:styleId="WW8Num1z0">
    <w:name w:val="WW8Num1z0"/>
    <w:rsid w:val="00BE791B"/>
    <w:rPr>
      <w:rFonts w:cs="Times New Roman"/>
      <w:b/>
      <w:sz w:val="22"/>
      <w:szCs w:val="22"/>
    </w:rPr>
  </w:style>
  <w:style w:type="character" w:customStyle="1" w:styleId="WW8Num1z1">
    <w:name w:val="WW8Num1z1"/>
    <w:rsid w:val="00BE791B"/>
    <w:rPr>
      <w:rFonts w:ascii="Calibri" w:eastAsia="Calibri" w:hAnsi="Calibri" w:cs="Arial"/>
      <w:b w:val="0"/>
      <w:sz w:val="22"/>
      <w:szCs w:val="22"/>
    </w:rPr>
  </w:style>
  <w:style w:type="character" w:customStyle="1" w:styleId="WW8Num1z2">
    <w:name w:val="WW8Num1z2"/>
    <w:rsid w:val="00BE791B"/>
    <w:rPr>
      <w:rFonts w:ascii="Times New Roman" w:eastAsia="Times New Roman" w:hAnsi="Times New Roman" w:cs="Times New Roman"/>
    </w:rPr>
  </w:style>
  <w:style w:type="character" w:customStyle="1" w:styleId="WW8Num1z3">
    <w:name w:val="WW8Num1z3"/>
    <w:rsid w:val="00BE791B"/>
    <w:rPr>
      <w:rFonts w:cs="Times New Roman"/>
    </w:rPr>
  </w:style>
  <w:style w:type="character" w:customStyle="1" w:styleId="WW8Num2z0">
    <w:name w:val="WW8Num2z0"/>
    <w:rsid w:val="00BE791B"/>
    <w:rPr>
      <w:rFonts w:cs="Times New Roman"/>
      <w:b/>
    </w:rPr>
  </w:style>
  <w:style w:type="character" w:customStyle="1" w:styleId="WW8Num2z1">
    <w:name w:val="WW8Num2z1"/>
    <w:rsid w:val="00BE791B"/>
    <w:rPr>
      <w:rFonts w:ascii="Calibri" w:eastAsia="Calibri" w:hAnsi="Calibri" w:cs="Calibri"/>
      <w:bCs w:val="0"/>
      <w:iCs w:val="0"/>
      <w:strike w:val="0"/>
      <w:dstrike w:val="0"/>
      <w:kern w:val="1"/>
      <w:position w:val="0"/>
      <w:sz w:val="24"/>
      <w:szCs w:val="22"/>
      <w:vertAlign w:val="baseline"/>
    </w:rPr>
  </w:style>
  <w:style w:type="character" w:customStyle="1" w:styleId="WW8Num2z2">
    <w:name w:val="WW8Num2z2"/>
    <w:rsid w:val="00BE791B"/>
    <w:rPr>
      <w:rFonts w:ascii="Calibri" w:eastAsia="Times New Roman" w:hAnsi="Calibri" w:cs="Times New Roman"/>
      <w:b w:val="0"/>
      <w:i w:val="0"/>
      <w:sz w:val="22"/>
      <w:szCs w:val="22"/>
    </w:rPr>
  </w:style>
  <w:style w:type="character" w:customStyle="1" w:styleId="WW8Num2z3">
    <w:name w:val="WW8Num2z3"/>
    <w:rsid w:val="00BE791B"/>
    <w:rPr>
      <w:rFonts w:cs="Times New Roman"/>
    </w:rPr>
  </w:style>
  <w:style w:type="character" w:customStyle="1" w:styleId="WW8Num9z0">
    <w:name w:val="WW8Num9z0"/>
    <w:rsid w:val="00BE791B"/>
    <w:rPr>
      <w:rFonts w:cs="Times New Roman"/>
    </w:rPr>
  </w:style>
  <w:style w:type="character" w:customStyle="1" w:styleId="WW8Num12z0">
    <w:name w:val="WW8Num12z0"/>
    <w:rsid w:val="00BE791B"/>
    <w:rPr>
      <w:rFonts w:cs="Times New Roman"/>
      <w:b/>
      <w:sz w:val="22"/>
      <w:szCs w:val="22"/>
    </w:rPr>
  </w:style>
  <w:style w:type="character" w:customStyle="1" w:styleId="WW8Num12z1">
    <w:name w:val="WW8Num12z1"/>
    <w:rsid w:val="00BE791B"/>
    <w:rPr>
      <w:rFonts w:ascii="Calibri" w:eastAsia="Calibri" w:hAnsi="Calibri" w:cs="Arial"/>
      <w:b w:val="0"/>
      <w:sz w:val="22"/>
      <w:szCs w:val="22"/>
    </w:rPr>
  </w:style>
  <w:style w:type="character" w:customStyle="1" w:styleId="WW8Num12z2">
    <w:name w:val="WW8Num12z2"/>
    <w:rsid w:val="00BE791B"/>
    <w:rPr>
      <w:rFonts w:ascii="Times New Roman" w:eastAsia="Times New Roman" w:hAnsi="Times New Roman" w:cs="Times New Roman"/>
    </w:rPr>
  </w:style>
  <w:style w:type="character" w:customStyle="1" w:styleId="WW8Num12z3">
    <w:name w:val="WW8Num12z3"/>
    <w:rsid w:val="00BE791B"/>
    <w:rPr>
      <w:rFonts w:cs="Times New Roman"/>
    </w:rPr>
  </w:style>
  <w:style w:type="character" w:customStyle="1" w:styleId="Absatz-Standardschriftart">
    <w:name w:val="Absatz-Standardschriftart"/>
    <w:rsid w:val="00BE791B"/>
  </w:style>
  <w:style w:type="character" w:customStyle="1" w:styleId="WW-Absatz-Standardschriftart">
    <w:name w:val="WW-Absatz-Standardschriftart"/>
    <w:rsid w:val="00BE791B"/>
  </w:style>
  <w:style w:type="character" w:customStyle="1" w:styleId="WW8Num4z1">
    <w:name w:val="WW8Num4z1"/>
    <w:rsid w:val="00BE791B"/>
    <w:rPr>
      <w:rFonts w:ascii="Calibri" w:eastAsia="Calibri" w:hAnsi="Calibri" w:cs="Arial"/>
      <w:color w:val="auto"/>
    </w:rPr>
  </w:style>
  <w:style w:type="character" w:customStyle="1" w:styleId="WW8Num5z0">
    <w:name w:val="WW8Num5z0"/>
    <w:rsid w:val="00BE791B"/>
    <w:rPr>
      <w:rFonts w:cs="Times New Roman"/>
      <w:b w:val="0"/>
    </w:rPr>
  </w:style>
  <w:style w:type="character" w:customStyle="1" w:styleId="WW8Num5z1">
    <w:name w:val="WW8Num5z1"/>
    <w:rsid w:val="00BE791B"/>
    <w:rPr>
      <w:rFonts w:cs="Times New Roman"/>
    </w:rPr>
  </w:style>
  <w:style w:type="character" w:customStyle="1" w:styleId="WW8Num6z1">
    <w:name w:val="WW8Num6z1"/>
    <w:rsid w:val="00BE791B"/>
    <w:rPr>
      <w:rFonts w:ascii="Calibri" w:eastAsia="Calibri" w:hAnsi="Calibri" w:cs="Arial"/>
      <w:color w:val="auto"/>
    </w:rPr>
  </w:style>
  <w:style w:type="character" w:customStyle="1" w:styleId="WW8Num7z0">
    <w:name w:val="WW8Num7z0"/>
    <w:rsid w:val="00BE791B"/>
    <w:rPr>
      <w:rFonts w:ascii="Calibri" w:eastAsia="Calibri" w:hAnsi="Calibri" w:cs="Arial"/>
      <w:b w:val="0"/>
      <w:color w:val="auto"/>
      <w:sz w:val="22"/>
      <w:szCs w:val="22"/>
    </w:rPr>
  </w:style>
  <w:style w:type="character" w:customStyle="1" w:styleId="WW8Num7z1">
    <w:name w:val="WW8Num7z1"/>
    <w:rsid w:val="00BE791B"/>
    <w:rPr>
      <w:rFonts w:ascii="Courier New" w:hAnsi="Courier New" w:cs="Courier New"/>
    </w:rPr>
  </w:style>
  <w:style w:type="character" w:customStyle="1" w:styleId="WW8Num7z2">
    <w:name w:val="WW8Num7z2"/>
    <w:rsid w:val="00BE791B"/>
    <w:rPr>
      <w:rFonts w:ascii="Wingdings" w:hAnsi="Wingdings" w:cs="Wingdings"/>
    </w:rPr>
  </w:style>
  <w:style w:type="character" w:customStyle="1" w:styleId="WW8Num7z3">
    <w:name w:val="WW8Num7z3"/>
    <w:rsid w:val="00BE791B"/>
    <w:rPr>
      <w:rFonts w:ascii="Symbol" w:hAnsi="Symbol" w:cs="Symbol"/>
    </w:rPr>
  </w:style>
  <w:style w:type="character" w:customStyle="1" w:styleId="WW8Num8z0">
    <w:name w:val="WW8Num8z0"/>
    <w:rsid w:val="00BE791B"/>
    <w:rPr>
      <w:rFonts w:cs="Times New Roman"/>
      <w:b w:val="0"/>
    </w:rPr>
  </w:style>
  <w:style w:type="character" w:customStyle="1" w:styleId="WW8Num8z1">
    <w:name w:val="WW8Num8z1"/>
    <w:rsid w:val="00BE791B"/>
    <w:rPr>
      <w:rFonts w:cs="Times New Roman"/>
    </w:rPr>
  </w:style>
  <w:style w:type="character" w:customStyle="1" w:styleId="WW8Num10z0">
    <w:name w:val="WW8Num10z0"/>
    <w:rsid w:val="00BE791B"/>
    <w:rPr>
      <w:rFonts w:cs="Times New Roman"/>
    </w:rPr>
  </w:style>
  <w:style w:type="character" w:customStyle="1" w:styleId="WW8Num11z0">
    <w:name w:val="WW8Num11z0"/>
    <w:rsid w:val="00BE791B"/>
    <w:rPr>
      <w:rFonts w:cs="Times New Roman"/>
    </w:rPr>
  </w:style>
  <w:style w:type="character" w:customStyle="1" w:styleId="WW8Num13z1">
    <w:name w:val="WW8Num13z1"/>
    <w:rsid w:val="00BE791B"/>
    <w:rPr>
      <w:rFonts w:ascii="Calibri" w:eastAsia="Calibri" w:hAnsi="Calibri" w:cs="Arial"/>
      <w:color w:val="auto"/>
    </w:rPr>
  </w:style>
  <w:style w:type="character" w:customStyle="1" w:styleId="WW8Num14z0">
    <w:name w:val="WW8Num14z0"/>
    <w:rsid w:val="00BE791B"/>
    <w:rPr>
      <w:rFonts w:cs="Times New Roman"/>
    </w:rPr>
  </w:style>
  <w:style w:type="character" w:customStyle="1" w:styleId="WW8Num18z0">
    <w:name w:val="WW8Num18z0"/>
    <w:rsid w:val="00BE791B"/>
    <w:rPr>
      <w:rFonts w:cs="Times New Roman"/>
    </w:rPr>
  </w:style>
  <w:style w:type="character" w:customStyle="1" w:styleId="WW8Num19z0">
    <w:name w:val="WW8Num19z0"/>
    <w:rsid w:val="00BE791B"/>
    <w:rPr>
      <w:rFonts w:cs="Times New Roman"/>
    </w:rPr>
  </w:style>
  <w:style w:type="character" w:customStyle="1" w:styleId="WW8Num20z1">
    <w:name w:val="WW8Num20z1"/>
    <w:rsid w:val="00BE791B"/>
    <w:rPr>
      <w:rFonts w:ascii="Calibri" w:eastAsia="Calibri" w:hAnsi="Calibri" w:cs="Arial"/>
      <w:color w:val="auto"/>
    </w:rPr>
  </w:style>
  <w:style w:type="character" w:customStyle="1" w:styleId="WW8Num21z0">
    <w:name w:val="WW8Num21z0"/>
    <w:rsid w:val="00BE791B"/>
    <w:rPr>
      <w:rFonts w:cs="Times New Roman"/>
    </w:rPr>
  </w:style>
  <w:style w:type="character" w:customStyle="1" w:styleId="WW8Num23z0">
    <w:name w:val="WW8Num23z0"/>
    <w:rsid w:val="00BE791B"/>
    <w:rPr>
      <w:rFonts w:cs="Times New Roman"/>
    </w:rPr>
  </w:style>
  <w:style w:type="character" w:customStyle="1" w:styleId="WW8Num24z0">
    <w:name w:val="WW8Num24z0"/>
    <w:rsid w:val="00BE791B"/>
    <w:rPr>
      <w:rFonts w:cs="Times New Roman"/>
    </w:rPr>
  </w:style>
  <w:style w:type="character" w:customStyle="1" w:styleId="WW8Num26z0">
    <w:name w:val="WW8Num26z0"/>
    <w:rsid w:val="00BE791B"/>
    <w:rPr>
      <w:rFonts w:cs="Times New Roman"/>
      <w:b w:val="0"/>
    </w:rPr>
  </w:style>
  <w:style w:type="character" w:customStyle="1" w:styleId="WW8Num26z1">
    <w:name w:val="WW8Num26z1"/>
    <w:rsid w:val="00BE791B"/>
    <w:rPr>
      <w:rFonts w:cs="Times New Roman"/>
    </w:rPr>
  </w:style>
  <w:style w:type="character" w:customStyle="1" w:styleId="WW8Num27z0">
    <w:name w:val="WW8Num27z0"/>
    <w:rsid w:val="00BE791B"/>
    <w:rPr>
      <w:rFonts w:cs="Times New Roman"/>
      <w:b/>
      <w:sz w:val="22"/>
      <w:szCs w:val="22"/>
    </w:rPr>
  </w:style>
  <w:style w:type="character" w:customStyle="1" w:styleId="WW8Num27z1">
    <w:name w:val="WW8Num27z1"/>
    <w:rsid w:val="00BE791B"/>
    <w:rPr>
      <w:rFonts w:ascii="Calibri" w:eastAsia="Calibri" w:hAnsi="Calibri" w:cs="Arial"/>
      <w:b w:val="0"/>
      <w:sz w:val="22"/>
      <w:szCs w:val="22"/>
    </w:rPr>
  </w:style>
  <w:style w:type="character" w:customStyle="1" w:styleId="WW8Num27z2">
    <w:name w:val="WW8Num27z2"/>
    <w:rsid w:val="00BE791B"/>
    <w:rPr>
      <w:rFonts w:ascii="Times New Roman" w:eastAsia="Times New Roman" w:hAnsi="Times New Roman" w:cs="Times New Roman"/>
    </w:rPr>
  </w:style>
  <w:style w:type="character" w:customStyle="1" w:styleId="WW8Num27z3">
    <w:name w:val="WW8Num27z3"/>
    <w:rsid w:val="00BE791B"/>
    <w:rPr>
      <w:rFonts w:cs="Times New Roman"/>
    </w:rPr>
  </w:style>
  <w:style w:type="character" w:customStyle="1" w:styleId="WW8Num28z0">
    <w:name w:val="WW8Num28z0"/>
    <w:rsid w:val="00BE791B"/>
    <w:rPr>
      <w:rFonts w:cs="Times New Roman"/>
      <w:b w:val="0"/>
      <w:sz w:val="22"/>
      <w:szCs w:val="22"/>
    </w:rPr>
  </w:style>
  <w:style w:type="character" w:customStyle="1" w:styleId="WW8Num28z1">
    <w:name w:val="WW8Num28z1"/>
    <w:rsid w:val="00BE791B"/>
    <w:rPr>
      <w:rFonts w:cs="Times New Roman"/>
      <w:b w:val="0"/>
    </w:rPr>
  </w:style>
  <w:style w:type="character" w:customStyle="1" w:styleId="WW8Num28z2">
    <w:name w:val="WW8Num28z2"/>
    <w:rsid w:val="00BE791B"/>
    <w:rPr>
      <w:rFonts w:ascii="Calibri" w:eastAsia="Times New Roman" w:hAnsi="Calibri" w:cs="Times New Roman"/>
    </w:rPr>
  </w:style>
  <w:style w:type="character" w:customStyle="1" w:styleId="WW8Num28z3">
    <w:name w:val="WW8Num28z3"/>
    <w:rsid w:val="00BE791B"/>
    <w:rPr>
      <w:rFonts w:cs="Times New Roman"/>
    </w:rPr>
  </w:style>
  <w:style w:type="character" w:customStyle="1" w:styleId="WW8Num30z0">
    <w:name w:val="WW8Num30z0"/>
    <w:rsid w:val="00BE791B"/>
    <w:rPr>
      <w:rFonts w:cs="Times New Roman"/>
    </w:rPr>
  </w:style>
  <w:style w:type="character" w:styleId="CommentReference">
    <w:name w:val="annotation reference"/>
    <w:rsid w:val="00BE791B"/>
    <w:rPr>
      <w:rFonts w:cs="Times New Roman"/>
      <w:sz w:val="16"/>
      <w:szCs w:val="16"/>
    </w:rPr>
  </w:style>
  <w:style w:type="character" w:customStyle="1" w:styleId="CommentTextChar">
    <w:name w:val="Comment Text Char"/>
    <w:rsid w:val="00BE791B"/>
    <w:rPr>
      <w:rFonts w:ascii="Calibri" w:hAnsi="Calibri" w:cs="Arial"/>
      <w:sz w:val="20"/>
      <w:szCs w:val="20"/>
    </w:rPr>
  </w:style>
  <w:style w:type="character" w:customStyle="1" w:styleId="CommentSubjectChar">
    <w:name w:val="Comment Subject Char"/>
    <w:rsid w:val="00BE791B"/>
    <w:rPr>
      <w:rFonts w:ascii="Calibri" w:hAnsi="Calibri" w:cs="Arial"/>
      <w:b/>
      <w:bCs/>
      <w:sz w:val="20"/>
      <w:szCs w:val="20"/>
    </w:rPr>
  </w:style>
  <w:style w:type="character" w:customStyle="1" w:styleId="BalloonTextChar">
    <w:name w:val="Balloon Text Char"/>
    <w:rsid w:val="00BE791B"/>
    <w:rPr>
      <w:rFonts w:ascii="Tahoma" w:hAnsi="Tahoma" w:cs="Tahoma"/>
      <w:sz w:val="16"/>
      <w:szCs w:val="16"/>
    </w:rPr>
  </w:style>
  <w:style w:type="character" w:customStyle="1" w:styleId="BodySectionSubChar">
    <w:name w:val="Body Section (Sub) Char"/>
    <w:rsid w:val="00BE791B"/>
    <w:rPr>
      <w:rFonts w:ascii="Times New Roman" w:hAnsi="Times New Roman" w:cs="Times New Roman"/>
      <w:sz w:val="24"/>
      <w:lang w:val="en-AU" w:bidi="ar-SA"/>
    </w:rPr>
  </w:style>
  <w:style w:type="character" w:styleId="Strong">
    <w:name w:val="Strong"/>
    <w:qFormat/>
    <w:rsid w:val="00BE791B"/>
    <w:rPr>
      <w:b/>
      <w:bCs/>
      <w:i w:val="0"/>
      <w:iCs w:val="0"/>
    </w:rPr>
  </w:style>
  <w:style w:type="paragraph" w:customStyle="1" w:styleId="Heading">
    <w:name w:val="Heading"/>
    <w:basedOn w:val="Normal"/>
    <w:next w:val="BodyText"/>
    <w:rsid w:val="00BE791B"/>
    <w:pPr>
      <w:keepNext/>
      <w:widowControl/>
      <w:suppressAutoHyphens/>
      <w:autoSpaceDE/>
      <w:autoSpaceDN/>
      <w:adjustRightInd/>
      <w:spacing w:before="240" w:after="120" w:line="276" w:lineRule="auto"/>
    </w:pPr>
    <w:rPr>
      <w:rFonts w:ascii="Arial" w:eastAsia="Microsoft YaHei" w:hAnsi="Arial" w:cs="Mangal"/>
      <w:sz w:val="28"/>
      <w:szCs w:val="28"/>
      <w:lang w:val="en-AU" w:eastAsia="zh-CN"/>
    </w:rPr>
  </w:style>
  <w:style w:type="paragraph" w:styleId="List">
    <w:name w:val="List"/>
    <w:basedOn w:val="BodyText"/>
    <w:rsid w:val="00BE791B"/>
    <w:pPr>
      <w:widowControl/>
      <w:suppressAutoHyphens/>
      <w:autoSpaceDE/>
      <w:autoSpaceDN/>
      <w:adjustRightInd/>
      <w:spacing w:after="120" w:line="276" w:lineRule="auto"/>
      <w:ind w:left="0" w:firstLine="0"/>
    </w:pPr>
    <w:rPr>
      <w:rFonts w:ascii="Calibri" w:eastAsia="Calibri" w:hAnsi="Calibri" w:cs="Mangal"/>
      <w:lang w:val="en-AU" w:eastAsia="zh-CN"/>
    </w:rPr>
  </w:style>
  <w:style w:type="paragraph" w:styleId="Caption">
    <w:name w:val="caption"/>
    <w:basedOn w:val="Normal"/>
    <w:qFormat/>
    <w:rsid w:val="00BE791B"/>
    <w:pPr>
      <w:widowControl/>
      <w:suppressLineNumbers/>
      <w:suppressAutoHyphens/>
      <w:autoSpaceDE/>
      <w:autoSpaceDN/>
      <w:adjustRightInd/>
      <w:spacing w:before="120" w:after="120" w:line="276" w:lineRule="auto"/>
    </w:pPr>
    <w:rPr>
      <w:rFonts w:ascii="Calibri" w:eastAsia="Calibri" w:hAnsi="Calibri" w:cs="Mangal"/>
      <w:i/>
      <w:iCs/>
      <w:lang w:val="en-AU" w:eastAsia="zh-CN"/>
    </w:rPr>
  </w:style>
  <w:style w:type="paragraph" w:customStyle="1" w:styleId="Index">
    <w:name w:val="Index"/>
    <w:basedOn w:val="Normal"/>
    <w:rsid w:val="00BE791B"/>
    <w:pPr>
      <w:widowControl/>
      <w:suppressLineNumbers/>
      <w:suppressAutoHyphens/>
      <w:autoSpaceDE/>
      <w:autoSpaceDN/>
      <w:adjustRightInd/>
      <w:spacing w:after="200" w:line="276" w:lineRule="auto"/>
    </w:pPr>
    <w:rPr>
      <w:rFonts w:ascii="Calibri" w:eastAsia="Calibri" w:hAnsi="Calibri" w:cs="Mangal"/>
      <w:sz w:val="22"/>
      <w:szCs w:val="22"/>
      <w:lang w:val="en-AU" w:eastAsia="zh-CN"/>
    </w:rPr>
  </w:style>
  <w:style w:type="paragraph" w:customStyle="1" w:styleId="DraftHeading2">
    <w:name w:val="Draft Heading 2"/>
    <w:basedOn w:val="Normal"/>
    <w:next w:val="Normal"/>
    <w:rsid w:val="00BE791B"/>
    <w:pPr>
      <w:widowControl/>
      <w:suppressAutoHyphens/>
      <w:overflowPunct w:val="0"/>
      <w:autoSpaceDN/>
      <w:adjustRightInd/>
      <w:spacing w:before="120"/>
      <w:textAlignment w:val="baseline"/>
    </w:pPr>
    <w:rPr>
      <w:rFonts w:eastAsia="Calibri"/>
      <w:szCs w:val="20"/>
      <w:lang w:val="en-AU" w:eastAsia="zh-CN"/>
    </w:rPr>
  </w:style>
  <w:style w:type="paragraph" w:customStyle="1" w:styleId="DraftHeading3">
    <w:name w:val="Draft Heading 3"/>
    <w:basedOn w:val="Normal"/>
    <w:next w:val="Normal"/>
    <w:rsid w:val="00BE791B"/>
    <w:pPr>
      <w:widowControl/>
      <w:suppressAutoHyphens/>
      <w:overflowPunct w:val="0"/>
      <w:autoSpaceDN/>
      <w:adjustRightInd/>
      <w:spacing w:before="120"/>
      <w:textAlignment w:val="baseline"/>
    </w:pPr>
    <w:rPr>
      <w:rFonts w:eastAsia="Calibri"/>
      <w:szCs w:val="20"/>
      <w:lang w:val="en-AU" w:eastAsia="zh-CN"/>
    </w:rPr>
  </w:style>
  <w:style w:type="paragraph" w:styleId="CommentText">
    <w:name w:val="annotation text"/>
    <w:basedOn w:val="Normal"/>
    <w:link w:val="CommentTextChar1"/>
    <w:rsid w:val="00BE791B"/>
    <w:pPr>
      <w:widowControl/>
      <w:suppressAutoHyphens/>
      <w:autoSpaceDE/>
      <w:autoSpaceDN/>
      <w:adjustRightInd/>
      <w:spacing w:after="200"/>
    </w:pPr>
    <w:rPr>
      <w:rFonts w:ascii="Calibri" w:eastAsia="Calibri" w:hAnsi="Calibri" w:cs="Arial"/>
      <w:sz w:val="20"/>
      <w:szCs w:val="20"/>
      <w:lang w:val="en-AU" w:eastAsia="zh-CN"/>
    </w:rPr>
  </w:style>
  <w:style w:type="character" w:customStyle="1" w:styleId="CommentTextChar1">
    <w:name w:val="Comment Text Char1"/>
    <w:basedOn w:val="DefaultParagraphFont"/>
    <w:link w:val="CommentText"/>
    <w:rsid w:val="00BE791B"/>
    <w:rPr>
      <w:rFonts w:ascii="Calibri" w:eastAsia="Calibri" w:hAnsi="Calibri" w:cs="Arial"/>
      <w:sz w:val="20"/>
      <w:szCs w:val="20"/>
    </w:rPr>
  </w:style>
  <w:style w:type="paragraph" w:styleId="CommentSubject">
    <w:name w:val="annotation subject"/>
    <w:basedOn w:val="CommentText"/>
    <w:next w:val="CommentText"/>
    <w:link w:val="CommentSubjectChar1"/>
    <w:rsid w:val="00BE791B"/>
    <w:rPr>
      <w:b/>
      <w:bCs/>
    </w:rPr>
  </w:style>
  <w:style w:type="character" w:customStyle="1" w:styleId="CommentSubjectChar1">
    <w:name w:val="Comment Subject Char1"/>
    <w:basedOn w:val="CommentTextChar1"/>
    <w:link w:val="CommentSubject"/>
    <w:rsid w:val="00BE791B"/>
    <w:rPr>
      <w:rFonts w:ascii="Calibri" w:eastAsia="Calibri" w:hAnsi="Calibri" w:cs="Arial"/>
      <w:b/>
      <w:bCs/>
      <w:sz w:val="20"/>
      <w:szCs w:val="20"/>
    </w:rPr>
  </w:style>
  <w:style w:type="paragraph" w:styleId="BalloonText">
    <w:name w:val="Balloon Text"/>
    <w:basedOn w:val="Normal"/>
    <w:link w:val="BalloonTextChar1"/>
    <w:rsid w:val="00BE791B"/>
    <w:pPr>
      <w:widowControl/>
      <w:suppressAutoHyphens/>
      <w:autoSpaceDE/>
      <w:autoSpaceDN/>
      <w:adjustRightInd/>
    </w:pPr>
    <w:rPr>
      <w:rFonts w:ascii="Tahoma" w:eastAsia="Calibri" w:hAnsi="Tahoma" w:cs="Tahoma"/>
      <w:sz w:val="16"/>
      <w:szCs w:val="16"/>
      <w:lang w:val="en-AU" w:eastAsia="zh-CN"/>
    </w:rPr>
  </w:style>
  <w:style w:type="character" w:customStyle="1" w:styleId="BalloonTextChar1">
    <w:name w:val="Balloon Text Char1"/>
    <w:basedOn w:val="DefaultParagraphFont"/>
    <w:link w:val="BalloonText"/>
    <w:rsid w:val="00BE791B"/>
    <w:rPr>
      <w:rFonts w:ascii="Tahoma" w:eastAsia="Calibri" w:hAnsi="Tahoma" w:cs="Tahoma"/>
      <w:sz w:val="16"/>
      <w:szCs w:val="16"/>
    </w:rPr>
  </w:style>
  <w:style w:type="paragraph" w:customStyle="1" w:styleId="BodySectionSub">
    <w:name w:val="Body Section (Sub)"/>
    <w:next w:val="Normal"/>
    <w:rsid w:val="00BE791B"/>
    <w:pPr>
      <w:suppressAutoHyphens/>
      <w:overflowPunct w:val="0"/>
      <w:autoSpaceDE w:val="0"/>
      <w:spacing w:before="120" w:after="0" w:line="240" w:lineRule="auto"/>
      <w:ind w:left="1361"/>
      <w:textAlignment w:val="baseline"/>
    </w:pPr>
    <w:rPr>
      <w:rFonts w:ascii="Times New Roman" w:eastAsia="Calibri" w:hAnsi="Times New Roman" w:cs="Times New Roman"/>
      <w:sz w:val="24"/>
      <w:szCs w:val="20"/>
    </w:rPr>
  </w:style>
  <w:style w:type="paragraph" w:customStyle="1" w:styleId="DraftHeading4">
    <w:name w:val="Draft Heading 4"/>
    <w:basedOn w:val="Normal"/>
    <w:next w:val="Normal"/>
    <w:rsid w:val="00BE791B"/>
    <w:pPr>
      <w:widowControl/>
      <w:suppressAutoHyphens/>
      <w:overflowPunct w:val="0"/>
      <w:autoSpaceDN/>
      <w:adjustRightInd/>
      <w:spacing w:before="120"/>
      <w:textAlignment w:val="baseline"/>
    </w:pPr>
    <w:rPr>
      <w:rFonts w:eastAsia="Calibri"/>
      <w:szCs w:val="20"/>
      <w:lang w:val="en-AU" w:eastAsia="zh-CN"/>
    </w:rPr>
  </w:style>
  <w:style w:type="paragraph" w:styleId="Revision">
    <w:name w:val="Revision"/>
    <w:rsid w:val="00BE791B"/>
    <w:pPr>
      <w:suppressAutoHyphens/>
      <w:spacing w:after="0" w:line="240" w:lineRule="auto"/>
    </w:pPr>
    <w:rPr>
      <w:rFonts w:ascii="Calibri" w:eastAsia="Calibri" w:hAnsi="Calibri" w:cs="Arial"/>
    </w:rPr>
  </w:style>
  <w:style w:type="paragraph" w:styleId="NormalWeb">
    <w:name w:val="Normal (Web)"/>
    <w:basedOn w:val="Normal"/>
    <w:uiPriority w:val="99"/>
    <w:rsid w:val="00BE791B"/>
    <w:pPr>
      <w:widowControl/>
      <w:suppressAutoHyphens/>
      <w:autoSpaceDE/>
      <w:autoSpaceDN/>
      <w:adjustRightInd/>
      <w:spacing w:before="280" w:after="264" w:line="360" w:lineRule="atLeast"/>
    </w:pPr>
    <w:rPr>
      <w:rFonts w:eastAsia="Times New Roman"/>
      <w:lang w:val="en-AU" w:eastAsia="zh-CN"/>
    </w:rPr>
  </w:style>
  <w:style w:type="paragraph" w:customStyle="1" w:styleId="ACNCproformalist">
    <w:name w:val="ACNC_proforma_list"/>
    <w:basedOn w:val="Normal"/>
    <w:rsid w:val="00BE791B"/>
    <w:pPr>
      <w:widowControl/>
      <w:numPr>
        <w:numId w:val="3"/>
      </w:numPr>
      <w:suppressAutoHyphens/>
      <w:autoSpaceDE/>
      <w:autoSpaceDN/>
      <w:adjustRightInd/>
      <w:spacing w:before="120"/>
    </w:pPr>
    <w:rPr>
      <w:rFonts w:ascii="Calibri" w:eastAsia="Calibri" w:hAnsi="Calibri" w:cs="Arial"/>
      <w:sz w:val="22"/>
      <w:szCs w:val="22"/>
      <w:lang w:val="en-AU" w:eastAsia="zh-CN"/>
    </w:rPr>
  </w:style>
  <w:style w:type="paragraph" w:customStyle="1" w:styleId="ACNClistL">
    <w:name w:val="ACNC_list_L"/>
    <w:basedOn w:val="ListParagraph"/>
    <w:rsid w:val="00BE791B"/>
    <w:pPr>
      <w:widowControl/>
      <w:numPr>
        <w:numId w:val="7"/>
      </w:numPr>
      <w:suppressAutoHyphens/>
      <w:autoSpaceDE/>
      <w:autoSpaceDN/>
      <w:adjustRightInd/>
      <w:contextualSpacing/>
    </w:pPr>
    <w:rPr>
      <w:rFonts w:ascii="Calibri" w:eastAsia="Calibri" w:hAnsi="Calibri" w:cs="Arial"/>
      <w:sz w:val="22"/>
      <w:szCs w:val="22"/>
      <w:lang w:val="en-AU" w:eastAsia="zh-CN"/>
    </w:rPr>
  </w:style>
  <w:style w:type="paragraph" w:customStyle="1" w:styleId="ACNClist3">
    <w:name w:val="ACNC_list_3"/>
    <w:basedOn w:val="ListParagraph"/>
    <w:rsid w:val="00BE791B"/>
    <w:pPr>
      <w:widowControl/>
      <w:suppressAutoHyphens/>
      <w:autoSpaceDE/>
      <w:autoSpaceDN/>
      <w:adjustRightInd/>
      <w:contextualSpacing/>
    </w:pPr>
    <w:rPr>
      <w:rFonts w:ascii="Calibri" w:eastAsia="Calibri" w:hAnsi="Calibri" w:cs="Arial"/>
      <w:bCs/>
      <w:sz w:val="22"/>
      <w:szCs w:val="22"/>
      <w:lang w:val="en-AU" w:eastAsia="zh-CN"/>
    </w:rPr>
  </w:style>
  <w:style w:type="paragraph" w:customStyle="1" w:styleId="ACNCproformasublist">
    <w:name w:val="ACNC_proforma_sublist"/>
    <w:basedOn w:val="ListParagraph"/>
    <w:rsid w:val="00BE791B"/>
    <w:pPr>
      <w:widowControl/>
      <w:numPr>
        <w:ilvl w:val="1"/>
        <w:numId w:val="2"/>
      </w:numPr>
      <w:suppressAutoHyphens/>
      <w:autoSpaceDE/>
      <w:autoSpaceDN/>
      <w:adjustRightInd/>
      <w:contextualSpacing/>
      <w:outlineLvl w:val="1"/>
    </w:pPr>
    <w:rPr>
      <w:rFonts w:ascii="Calibri" w:eastAsia="Calibri" w:hAnsi="Calibri" w:cs="Arial"/>
      <w:sz w:val="22"/>
      <w:szCs w:val="22"/>
      <w:lang w:val="en-AU" w:eastAsia="zh-CN"/>
    </w:rPr>
  </w:style>
  <w:style w:type="paragraph" w:customStyle="1" w:styleId="ACNCproformaH2">
    <w:name w:val="ACNC_proforma_H2"/>
    <w:basedOn w:val="ListParagraph"/>
    <w:rsid w:val="00BE791B"/>
    <w:pPr>
      <w:widowControl/>
      <w:suppressAutoHyphens/>
      <w:autoSpaceDE/>
      <w:autoSpaceDN/>
      <w:adjustRightInd/>
      <w:contextualSpacing/>
    </w:pPr>
    <w:rPr>
      <w:rFonts w:ascii="Calibri" w:eastAsia="Calibri" w:hAnsi="Calibri" w:cs="Arial"/>
      <w:b/>
      <w:bCs/>
      <w:sz w:val="28"/>
      <w:szCs w:val="28"/>
      <w:lang w:val="en-AU" w:eastAsia="zh-CN"/>
    </w:rPr>
  </w:style>
  <w:style w:type="paragraph" w:customStyle="1" w:styleId="ACNCproformaH3">
    <w:name w:val="ACNC_proforma_H3"/>
    <w:basedOn w:val="ListParagraph"/>
    <w:rsid w:val="00BE791B"/>
    <w:pPr>
      <w:widowControl/>
      <w:suppressAutoHyphens/>
      <w:autoSpaceDE/>
      <w:autoSpaceDN/>
      <w:adjustRightInd/>
      <w:contextualSpacing/>
    </w:pPr>
    <w:rPr>
      <w:rFonts w:ascii="Calibri" w:eastAsia="Calibri" w:hAnsi="Calibri" w:cs="Arial"/>
      <w:b/>
      <w:lang w:val="en-AU" w:eastAsia="zh-CN"/>
    </w:rPr>
  </w:style>
  <w:style w:type="paragraph" w:customStyle="1" w:styleId="Style1">
    <w:name w:val="Style1"/>
    <w:basedOn w:val="ListParagraph"/>
    <w:rsid w:val="00BE791B"/>
    <w:pPr>
      <w:widowControl/>
      <w:numPr>
        <w:ilvl w:val="2"/>
        <w:numId w:val="2"/>
      </w:numPr>
      <w:suppressAutoHyphens/>
      <w:autoSpaceDE/>
      <w:autoSpaceDN/>
      <w:adjustRightInd/>
      <w:contextualSpacing/>
      <w:outlineLvl w:val="2"/>
    </w:pPr>
    <w:rPr>
      <w:rFonts w:ascii="Calibri" w:eastAsia="Times New Roman" w:hAnsi="Calibri"/>
      <w:sz w:val="22"/>
      <w:szCs w:val="22"/>
      <w:lang w:val="en-AU" w:eastAsia="zh-CN"/>
    </w:rPr>
  </w:style>
  <w:style w:type="paragraph" w:customStyle="1" w:styleId="ACNCproformalist1">
    <w:name w:val="ACNC_proforma_list1"/>
    <w:basedOn w:val="ListParagraph"/>
    <w:rsid w:val="00BE791B"/>
    <w:pPr>
      <w:widowControl/>
      <w:numPr>
        <w:numId w:val="8"/>
      </w:numPr>
      <w:tabs>
        <w:tab w:val="left" w:pos="644"/>
      </w:tabs>
      <w:suppressAutoHyphens/>
      <w:autoSpaceDE/>
      <w:autoSpaceDN/>
      <w:adjustRightInd/>
      <w:ind w:left="644" w:hanging="644"/>
      <w:contextualSpacing/>
    </w:pPr>
    <w:rPr>
      <w:rFonts w:ascii="Calibri" w:eastAsia="Calibri" w:hAnsi="Calibri" w:cs="Arial"/>
      <w:sz w:val="22"/>
      <w:szCs w:val="22"/>
      <w:lang w:val="en-AU" w:eastAsia="zh-CN"/>
    </w:rPr>
  </w:style>
  <w:style w:type="paragraph" w:customStyle="1" w:styleId="TableContents">
    <w:name w:val="Table Contents"/>
    <w:basedOn w:val="Normal"/>
    <w:rsid w:val="00BE791B"/>
    <w:pPr>
      <w:widowControl/>
      <w:suppressLineNumbers/>
      <w:suppressAutoHyphens/>
      <w:autoSpaceDE/>
      <w:autoSpaceDN/>
      <w:adjustRightInd/>
      <w:spacing w:after="200" w:line="276" w:lineRule="auto"/>
    </w:pPr>
    <w:rPr>
      <w:rFonts w:ascii="Calibri" w:eastAsia="Calibri" w:hAnsi="Calibri" w:cs="Arial"/>
      <w:sz w:val="22"/>
      <w:szCs w:val="22"/>
      <w:lang w:val="en-AU" w:eastAsia="zh-CN"/>
    </w:rPr>
  </w:style>
  <w:style w:type="paragraph" w:customStyle="1" w:styleId="TableHeading">
    <w:name w:val="Table Heading"/>
    <w:basedOn w:val="TableContents"/>
    <w:rsid w:val="00BE791B"/>
    <w:pPr>
      <w:jc w:val="center"/>
    </w:pPr>
    <w:rPr>
      <w:b/>
      <w:bCs/>
    </w:rPr>
  </w:style>
  <w:style w:type="paragraph" w:customStyle="1" w:styleId="SubclauseText">
    <w:name w:val="Subclause Text"/>
    <w:basedOn w:val="Normal"/>
    <w:rsid w:val="00BE791B"/>
    <w:pPr>
      <w:widowControl/>
      <w:numPr>
        <w:ilvl w:val="1"/>
        <w:numId w:val="11"/>
      </w:numPr>
      <w:autoSpaceDE/>
      <w:autoSpaceDN/>
      <w:adjustRightInd/>
      <w:spacing w:after="130"/>
    </w:pPr>
    <w:rPr>
      <w:rFonts w:eastAsia="Times New Roman"/>
      <w:sz w:val="22"/>
      <w:szCs w:val="20"/>
      <w:lang w:val="en-AU" w:eastAsia="en-AU"/>
    </w:rPr>
  </w:style>
  <w:style w:type="paragraph" w:customStyle="1" w:styleId="ClauseHeading">
    <w:name w:val="Clause Heading"/>
    <w:basedOn w:val="Normal"/>
    <w:next w:val="Normal"/>
    <w:rsid w:val="00BE791B"/>
    <w:pPr>
      <w:keepNext/>
      <w:widowControl/>
      <w:numPr>
        <w:numId w:val="11"/>
      </w:numPr>
      <w:autoSpaceDE/>
      <w:autoSpaceDN/>
      <w:adjustRightInd/>
      <w:spacing w:before="130" w:after="130"/>
    </w:pPr>
    <w:rPr>
      <w:rFonts w:ascii="Arial" w:eastAsia="Times New Roman" w:hAnsi="Arial"/>
      <w:b/>
      <w:sz w:val="22"/>
      <w:szCs w:val="20"/>
      <w:lang w:val="en-AU" w:eastAsia="en-AU"/>
    </w:rPr>
  </w:style>
  <w:style w:type="paragraph" w:customStyle="1" w:styleId="ParagraphText">
    <w:name w:val="Paragraph Text"/>
    <w:basedOn w:val="SubclauseText"/>
    <w:rsid w:val="00BE791B"/>
    <w:pPr>
      <w:numPr>
        <w:ilvl w:val="2"/>
      </w:numPr>
    </w:pPr>
  </w:style>
  <w:style w:type="paragraph" w:customStyle="1" w:styleId="SubparagraphText">
    <w:name w:val="Subparagraph Text"/>
    <w:basedOn w:val="ParagraphText"/>
    <w:rsid w:val="00BE791B"/>
    <w:pPr>
      <w:numPr>
        <w:ilvl w:val="3"/>
      </w:numPr>
      <w:tabs>
        <w:tab w:val="left" w:pos="1418"/>
      </w:tabs>
    </w:pPr>
  </w:style>
  <w:style w:type="paragraph" w:styleId="Title">
    <w:name w:val="Title"/>
    <w:basedOn w:val="Normal"/>
    <w:link w:val="TitleChar"/>
    <w:qFormat/>
    <w:rsid w:val="00BE791B"/>
    <w:pPr>
      <w:widowControl/>
      <w:autoSpaceDE/>
      <w:autoSpaceDN/>
      <w:adjustRightInd/>
      <w:spacing w:before="240" w:after="60"/>
      <w:jc w:val="center"/>
    </w:pPr>
    <w:rPr>
      <w:rFonts w:ascii="Arial" w:eastAsia="Times New Roman" w:hAnsi="Arial"/>
      <w:b/>
      <w:bCs/>
      <w:color w:val="2C7890"/>
      <w:kern w:val="28"/>
      <w:sz w:val="52"/>
      <w:szCs w:val="52"/>
      <w:lang w:val="en-AU" w:eastAsia="en-AU"/>
    </w:rPr>
  </w:style>
  <w:style w:type="character" w:customStyle="1" w:styleId="TitleChar">
    <w:name w:val="Title Char"/>
    <w:basedOn w:val="DefaultParagraphFont"/>
    <w:link w:val="Title"/>
    <w:rsid w:val="00BE791B"/>
    <w:rPr>
      <w:rFonts w:ascii="Arial" w:eastAsia="Times New Roman" w:hAnsi="Arial" w:cs="Times New Roman"/>
      <w:b/>
      <w:bCs/>
      <w:color w:val="2C7890"/>
      <w:kern w:val="28"/>
      <w:sz w:val="52"/>
      <w:szCs w:val="52"/>
      <w:lang w:eastAsia="en-AU"/>
    </w:rPr>
  </w:style>
  <w:style w:type="character" w:styleId="PageNumber">
    <w:name w:val="page number"/>
    <w:basedOn w:val="DefaultParagraphFont"/>
    <w:rsid w:val="00BE791B"/>
    <w:rPr>
      <w:rFonts w:cs="Times New Roman"/>
    </w:rPr>
  </w:style>
  <w:style w:type="paragraph" w:customStyle="1" w:styleId="Heading1noTOC">
    <w:name w:val="Heading1noTOC"/>
    <w:basedOn w:val="Heading1"/>
    <w:rsid w:val="00BE791B"/>
    <w:pPr>
      <w:keepNext/>
      <w:widowControl/>
      <w:autoSpaceDE/>
      <w:autoSpaceDN/>
      <w:adjustRightInd/>
      <w:spacing w:before="240" w:after="60"/>
      <w:ind w:left="0"/>
      <w:jc w:val="center"/>
    </w:pPr>
    <w:rPr>
      <w:rFonts w:ascii="Arial Bold" w:eastAsia="Times New Roman" w:hAnsi="Arial Bold"/>
      <w:color w:val="333333"/>
      <w:kern w:val="32"/>
      <w:lang w:val="en-AU"/>
    </w:rPr>
  </w:style>
  <w:style w:type="paragraph" w:styleId="TOC1">
    <w:name w:val="toc 1"/>
    <w:basedOn w:val="Normal"/>
    <w:next w:val="Normal"/>
    <w:rsid w:val="00BE791B"/>
    <w:pPr>
      <w:widowControl/>
      <w:suppressAutoHyphens/>
      <w:autoSpaceDE/>
      <w:autoSpaceDN/>
      <w:adjustRightInd/>
      <w:spacing w:before="120" w:after="60" w:line="276" w:lineRule="auto"/>
    </w:pPr>
    <w:rPr>
      <w:rFonts w:ascii="Calibri" w:eastAsia="Calibri" w:hAnsi="Calibri" w:cs="Calibri"/>
      <w:b/>
      <w:sz w:val="28"/>
      <w:szCs w:val="22"/>
      <w:lang w:val="en-AU" w:eastAsia="zh-CN"/>
    </w:rPr>
  </w:style>
  <w:style w:type="paragraph" w:styleId="NoSpacing">
    <w:name w:val="No Spacing"/>
    <w:link w:val="NoSpacingChar"/>
    <w:uiPriority w:val="1"/>
    <w:qFormat/>
    <w:rsid w:val="00BE791B"/>
    <w:pPr>
      <w:spacing w:after="0" w:line="240" w:lineRule="auto"/>
    </w:pPr>
    <w:rPr>
      <w:lang w:val="en-US" w:eastAsia="en-US"/>
    </w:rPr>
  </w:style>
  <w:style w:type="character" w:customStyle="1" w:styleId="NoSpacingChar">
    <w:name w:val="No Spacing Char"/>
    <w:basedOn w:val="DefaultParagraphFont"/>
    <w:link w:val="NoSpacing"/>
    <w:uiPriority w:val="1"/>
    <w:rsid w:val="00BE791B"/>
    <w:rPr>
      <w:lang w:val="en-US" w:eastAsia="en-US"/>
    </w:rPr>
  </w:style>
  <w:style w:type="paragraph" w:styleId="EndnoteText">
    <w:name w:val="endnote text"/>
    <w:basedOn w:val="Normal"/>
    <w:link w:val="EndnoteTextChar"/>
    <w:uiPriority w:val="99"/>
    <w:semiHidden/>
    <w:unhideWhenUsed/>
    <w:rsid w:val="004C2AD2"/>
    <w:rPr>
      <w:sz w:val="20"/>
      <w:szCs w:val="20"/>
    </w:rPr>
  </w:style>
  <w:style w:type="character" w:customStyle="1" w:styleId="EndnoteTextChar">
    <w:name w:val="Endnote Text Char"/>
    <w:basedOn w:val="DefaultParagraphFont"/>
    <w:link w:val="EndnoteText"/>
    <w:uiPriority w:val="99"/>
    <w:semiHidden/>
    <w:rsid w:val="004C2AD2"/>
    <w:rPr>
      <w:rFonts w:ascii="Times New Roman" w:hAnsi="Times New Roman" w:cs="Times New Roman"/>
      <w:sz w:val="20"/>
      <w:szCs w:val="20"/>
      <w:lang w:val="en-US" w:eastAsia="en-US"/>
    </w:rPr>
  </w:style>
  <w:style w:type="character" w:styleId="EndnoteReference">
    <w:name w:val="endnote reference"/>
    <w:basedOn w:val="DefaultParagraphFont"/>
    <w:uiPriority w:val="99"/>
    <w:semiHidden/>
    <w:unhideWhenUsed/>
    <w:rsid w:val="004C2AD2"/>
    <w:rPr>
      <w:vertAlign w:val="superscript"/>
    </w:rPr>
  </w:style>
  <w:style w:type="paragraph" w:customStyle="1" w:styleId="subsection">
    <w:name w:val="subsection"/>
    <w:basedOn w:val="Normal"/>
    <w:rsid w:val="0058779B"/>
    <w:pPr>
      <w:widowControl/>
      <w:autoSpaceDE/>
      <w:autoSpaceDN/>
      <w:adjustRightInd/>
      <w:spacing w:before="100" w:beforeAutospacing="1" w:after="100" w:afterAutospacing="1"/>
    </w:pPr>
    <w:rPr>
      <w:rFonts w:eastAsia="Times New Roman"/>
      <w:lang w:val="en-AU" w:eastAsia="en-AU"/>
    </w:rPr>
  </w:style>
  <w:style w:type="paragraph" w:customStyle="1" w:styleId="definition">
    <w:name w:val="definition"/>
    <w:basedOn w:val="Normal"/>
    <w:rsid w:val="0058779B"/>
    <w:pPr>
      <w:widowControl/>
      <w:autoSpaceDE/>
      <w:autoSpaceDN/>
      <w:adjustRightInd/>
      <w:spacing w:before="100" w:beforeAutospacing="1" w:after="100" w:afterAutospacing="1"/>
    </w:pPr>
    <w:rPr>
      <w:rFonts w:eastAsia="Times New Roman"/>
      <w:lang w:val="en-AU" w:eastAsia="en-AU"/>
    </w:rPr>
  </w:style>
  <w:style w:type="paragraph" w:customStyle="1" w:styleId="paragraph">
    <w:name w:val="paragraph"/>
    <w:basedOn w:val="Normal"/>
    <w:rsid w:val="0058779B"/>
    <w:pPr>
      <w:widowControl/>
      <w:autoSpaceDE/>
      <w:autoSpaceDN/>
      <w:adjustRightInd/>
      <w:spacing w:before="100" w:beforeAutospacing="1" w:after="100" w:afterAutospacing="1"/>
    </w:pPr>
    <w:rPr>
      <w:rFonts w:eastAsia="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117">
      <w:bodyDiv w:val="1"/>
      <w:marLeft w:val="0"/>
      <w:marRight w:val="0"/>
      <w:marTop w:val="0"/>
      <w:marBottom w:val="0"/>
      <w:divBdr>
        <w:top w:val="none" w:sz="0" w:space="0" w:color="auto"/>
        <w:left w:val="none" w:sz="0" w:space="0" w:color="auto"/>
        <w:bottom w:val="none" w:sz="0" w:space="0" w:color="auto"/>
        <w:right w:val="none" w:sz="0" w:space="0" w:color="auto"/>
      </w:divBdr>
    </w:div>
    <w:div w:id="350955893">
      <w:bodyDiv w:val="1"/>
      <w:marLeft w:val="0"/>
      <w:marRight w:val="0"/>
      <w:marTop w:val="0"/>
      <w:marBottom w:val="0"/>
      <w:divBdr>
        <w:top w:val="none" w:sz="0" w:space="0" w:color="auto"/>
        <w:left w:val="none" w:sz="0" w:space="0" w:color="auto"/>
        <w:bottom w:val="none" w:sz="0" w:space="0" w:color="auto"/>
        <w:right w:val="none" w:sz="0" w:space="0" w:color="auto"/>
      </w:divBdr>
    </w:div>
    <w:div w:id="556431628">
      <w:bodyDiv w:val="1"/>
      <w:marLeft w:val="0"/>
      <w:marRight w:val="0"/>
      <w:marTop w:val="0"/>
      <w:marBottom w:val="0"/>
      <w:divBdr>
        <w:top w:val="none" w:sz="0" w:space="0" w:color="auto"/>
        <w:left w:val="none" w:sz="0" w:space="0" w:color="auto"/>
        <w:bottom w:val="none" w:sz="0" w:space="0" w:color="auto"/>
        <w:right w:val="none" w:sz="0" w:space="0" w:color="auto"/>
      </w:divBdr>
    </w:div>
    <w:div w:id="7005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F89F4-8A08-4888-8479-F4250A84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8069</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Warlows Legal</dc:creator>
  <cp:keywords/>
  <dc:description/>
  <cp:lastModifiedBy>Warlows Legal</cp:lastModifiedBy>
  <cp:revision>6</cp:revision>
  <dcterms:created xsi:type="dcterms:W3CDTF">2022-01-27T05:19:00Z</dcterms:created>
  <dcterms:modified xsi:type="dcterms:W3CDTF">2022-06-17T02:21:00Z</dcterms:modified>
</cp:coreProperties>
</file>