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4E9ABF6" w14:textId="03C82D37" w:rsidR="004063F8" w:rsidRDefault="004063F8">
      <w:pPr>
        <w:spacing w:line="200" w:lineRule="exact"/>
        <w:rPr>
          <w:rFonts w:ascii="Times New Roman" w:eastAsia="Times New Roman" w:hAnsi="Times New Roman"/>
          <w:sz w:val="24"/>
        </w:rPr>
      </w:pPr>
      <w:bookmarkStart w:id="0" w:name="page1"/>
      <w:bookmarkEnd w:id="0"/>
    </w:p>
    <w:p w14:paraId="317B5433" w14:textId="77777777" w:rsidR="009B0732" w:rsidRDefault="009B0732">
      <w:pPr>
        <w:spacing w:line="200" w:lineRule="exact"/>
        <w:rPr>
          <w:rFonts w:ascii="Times New Roman" w:eastAsia="Times New Roman" w:hAnsi="Times New Roman"/>
          <w:sz w:val="24"/>
        </w:rPr>
      </w:pPr>
    </w:p>
    <w:p w14:paraId="5376E531" w14:textId="6D18E9D6" w:rsidR="004063F8" w:rsidRDefault="004063F8">
      <w:pPr>
        <w:spacing w:line="200" w:lineRule="exact"/>
        <w:rPr>
          <w:rFonts w:ascii="Times New Roman" w:eastAsia="Times New Roman" w:hAnsi="Times New Roman"/>
          <w:sz w:val="24"/>
        </w:rPr>
      </w:pPr>
    </w:p>
    <w:p w14:paraId="13436710" w14:textId="77777777" w:rsidR="004063F8" w:rsidRDefault="004063F8">
      <w:pPr>
        <w:spacing w:line="200" w:lineRule="exact"/>
        <w:rPr>
          <w:rFonts w:ascii="Times New Roman" w:eastAsia="Times New Roman" w:hAnsi="Times New Roman"/>
          <w:sz w:val="24"/>
        </w:rPr>
      </w:pPr>
    </w:p>
    <w:p w14:paraId="1BD5979F" w14:textId="77777777" w:rsidR="004063F8" w:rsidRDefault="004063F8">
      <w:pPr>
        <w:spacing w:line="200" w:lineRule="exact"/>
        <w:rPr>
          <w:rFonts w:ascii="Times New Roman" w:eastAsia="Times New Roman" w:hAnsi="Times New Roman"/>
          <w:sz w:val="24"/>
        </w:rPr>
      </w:pPr>
    </w:p>
    <w:p w14:paraId="6C267B30" w14:textId="48A9F939" w:rsidR="004063F8" w:rsidRDefault="004063F8">
      <w:pPr>
        <w:spacing w:line="200" w:lineRule="exact"/>
        <w:rPr>
          <w:rFonts w:ascii="Times New Roman" w:eastAsia="Times New Roman" w:hAnsi="Times New Roman"/>
          <w:sz w:val="24"/>
        </w:rPr>
      </w:pPr>
    </w:p>
    <w:p w14:paraId="1B50C4C5" w14:textId="4889AD83" w:rsidR="004063F8" w:rsidRDefault="004063F8">
      <w:pPr>
        <w:spacing w:line="200" w:lineRule="exact"/>
        <w:rPr>
          <w:rFonts w:ascii="Times New Roman" w:eastAsia="Times New Roman" w:hAnsi="Times New Roman"/>
          <w:sz w:val="24"/>
        </w:rPr>
      </w:pPr>
    </w:p>
    <w:p w14:paraId="04997570" w14:textId="765380A2" w:rsidR="004063F8" w:rsidRDefault="004063F8">
      <w:pPr>
        <w:spacing w:line="200" w:lineRule="exact"/>
        <w:rPr>
          <w:rFonts w:ascii="Times New Roman" w:eastAsia="Times New Roman" w:hAnsi="Times New Roman"/>
          <w:sz w:val="24"/>
        </w:rPr>
      </w:pPr>
    </w:p>
    <w:p w14:paraId="0B32AF9F" w14:textId="77777777" w:rsidR="004063F8" w:rsidRDefault="004063F8">
      <w:pPr>
        <w:spacing w:line="200" w:lineRule="exact"/>
        <w:rPr>
          <w:rFonts w:ascii="Times New Roman" w:eastAsia="Times New Roman" w:hAnsi="Times New Roman"/>
          <w:sz w:val="24"/>
        </w:rPr>
      </w:pPr>
    </w:p>
    <w:p w14:paraId="32882BB2" w14:textId="77777777" w:rsidR="004063F8" w:rsidRDefault="004063F8">
      <w:pPr>
        <w:spacing w:line="200" w:lineRule="exact"/>
        <w:rPr>
          <w:rFonts w:ascii="Times New Roman" w:eastAsia="Times New Roman" w:hAnsi="Times New Roman"/>
          <w:sz w:val="24"/>
        </w:rPr>
      </w:pPr>
    </w:p>
    <w:p w14:paraId="2D0129B3" w14:textId="40EF4334" w:rsidR="004063F8" w:rsidRDefault="004063F8">
      <w:pPr>
        <w:spacing w:line="200" w:lineRule="exact"/>
        <w:rPr>
          <w:rFonts w:ascii="Times New Roman" w:eastAsia="Times New Roman" w:hAnsi="Times New Roman"/>
          <w:sz w:val="24"/>
        </w:rPr>
      </w:pPr>
    </w:p>
    <w:p w14:paraId="20A9904C" w14:textId="77777777" w:rsidR="004063F8" w:rsidRDefault="004063F8">
      <w:pPr>
        <w:spacing w:line="200" w:lineRule="exact"/>
        <w:rPr>
          <w:rFonts w:ascii="Times New Roman" w:eastAsia="Times New Roman" w:hAnsi="Times New Roman"/>
          <w:sz w:val="24"/>
        </w:rPr>
      </w:pPr>
    </w:p>
    <w:p w14:paraId="2411660A" w14:textId="77777777" w:rsidR="004063F8" w:rsidRDefault="004063F8">
      <w:pPr>
        <w:spacing w:line="200" w:lineRule="exact"/>
        <w:rPr>
          <w:rFonts w:ascii="Times New Roman" w:eastAsia="Times New Roman" w:hAnsi="Times New Roman"/>
          <w:sz w:val="24"/>
        </w:rPr>
      </w:pPr>
    </w:p>
    <w:p w14:paraId="4A844A79" w14:textId="77777777" w:rsidR="004063F8" w:rsidRDefault="004063F8">
      <w:pPr>
        <w:spacing w:line="200" w:lineRule="exact"/>
        <w:rPr>
          <w:rFonts w:ascii="Times New Roman" w:eastAsia="Times New Roman" w:hAnsi="Times New Roman"/>
          <w:sz w:val="24"/>
        </w:rPr>
      </w:pPr>
    </w:p>
    <w:p w14:paraId="5029F0AD" w14:textId="77777777" w:rsidR="004063F8" w:rsidRDefault="004063F8">
      <w:pPr>
        <w:spacing w:line="200" w:lineRule="exact"/>
        <w:rPr>
          <w:rFonts w:ascii="Times New Roman" w:eastAsia="Times New Roman" w:hAnsi="Times New Roman"/>
          <w:sz w:val="24"/>
        </w:rPr>
      </w:pPr>
    </w:p>
    <w:p w14:paraId="74030C30" w14:textId="77777777" w:rsidR="004063F8" w:rsidRDefault="004063F8">
      <w:pPr>
        <w:spacing w:line="200" w:lineRule="exact"/>
        <w:rPr>
          <w:rFonts w:ascii="Times New Roman" w:eastAsia="Times New Roman" w:hAnsi="Times New Roman"/>
          <w:sz w:val="24"/>
        </w:rPr>
      </w:pPr>
    </w:p>
    <w:p w14:paraId="33F78A7E" w14:textId="77777777" w:rsidR="004063F8" w:rsidRDefault="004063F8">
      <w:pPr>
        <w:spacing w:line="200" w:lineRule="exact"/>
        <w:rPr>
          <w:rFonts w:ascii="Times New Roman" w:eastAsia="Times New Roman" w:hAnsi="Times New Roman"/>
          <w:sz w:val="24"/>
        </w:rPr>
      </w:pPr>
    </w:p>
    <w:p w14:paraId="68F616DE" w14:textId="77777777" w:rsidR="00770F9F" w:rsidRDefault="00770F9F" w:rsidP="00770F9F">
      <w:pPr>
        <w:framePr w:w="3402" w:h="1701" w:hRule="exact" w:wrap="notBeside" w:vAnchor="page" w:hAnchor="page" w:x="6805" w:y="852"/>
        <w:shd w:val="solid" w:color="FFFFFF" w:fill="FFFFFF"/>
        <w:jc w:val="both"/>
      </w:pPr>
      <w:r>
        <w:rPr>
          <w:noProof/>
          <w:lang w:val="en-AU" w:eastAsia="en-AU"/>
        </w:rPr>
        <w:drawing>
          <wp:inline distT="0" distB="0" distL="0" distR="0" wp14:anchorId="5ABD348A" wp14:editId="52E8B206">
            <wp:extent cx="2264396" cy="866775"/>
            <wp:effectExtent l="0" t="0" r="3175" b="0"/>
            <wp:docPr id="9" name="Picture 9" descr="Image result for CAHM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HMA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2751" cy="908251"/>
                    </a:xfrm>
                    <a:prstGeom prst="rect">
                      <a:avLst/>
                    </a:prstGeom>
                    <a:noFill/>
                    <a:ln>
                      <a:noFill/>
                    </a:ln>
                  </pic:spPr>
                </pic:pic>
              </a:graphicData>
            </a:graphic>
          </wp:inline>
        </w:drawing>
      </w:r>
    </w:p>
    <w:p w14:paraId="5FF7A761" w14:textId="77777777" w:rsidR="00944E27" w:rsidRDefault="00944E27">
      <w:pPr>
        <w:spacing w:line="0" w:lineRule="atLeast"/>
        <w:rPr>
          <w:rFonts w:ascii="Arial" w:eastAsia="Arial" w:hAnsi="Arial"/>
          <w:b/>
          <w:sz w:val="56"/>
        </w:rPr>
      </w:pPr>
    </w:p>
    <w:p w14:paraId="54E06321" w14:textId="3188B109" w:rsidR="004063F8" w:rsidRDefault="00770F9F">
      <w:pPr>
        <w:spacing w:line="0" w:lineRule="atLeast"/>
        <w:rPr>
          <w:rFonts w:ascii="Arial" w:eastAsia="Arial" w:hAnsi="Arial"/>
          <w:b/>
          <w:sz w:val="56"/>
        </w:rPr>
      </w:pPr>
      <w:r>
        <w:rPr>
          <w:rFonts w:ascii="Arial" w:eastAsia="Arial" w:hAnsi="Arial"/>
          <w:b/>
          <w:sz w:val="56"/>
        </w:rPr>
        <w:t>Canberra Alliance for Harm Minimisation and Advocacy</w:t>
      </w:r>
    </w:p>
    <w:p w14:paraId="3F47D9C1" w14:textId="77777777" w:rsidR="004063F8" w:rsidRDefault="004063F8">
      <w:pPr>
        <w:spacing w:line="18" w:lineRule="exact"/>
        <w:rPr>
          <w:rFonts w:ascii="Times New Roman" w:eastAsia="Times New Roman" w:hAnsi="Times New Roman"/>
          <w:sz w:val="24"/>
        </w:rPr>
      </w:pPr>
    </w:p>
    <w:p w14:paraId="4279A91D" w14:textId="04CCAEAA" w:rsidR="004063F8" w:rsidRDefault="00185D9F">
      <w:pPr>
        <w:spacing w:line="0" w:lineRule="atLeast"/>
        <w:rPr>
          <w:rFonts w:ascii="Arial" w:eastAsia="Arial" w:hAnsi="Arial"/>
          <w:b/>
        </w:rPr>
      </w:pPr>
      <w:r>
        <w:rPr>
          <w:rFonts w:ascii="Arial" w:eastAsia="Arial" w:hAnsi="Arial"/>
          <w:b/>
        </w:rPr>
        <w:t xml:space="preserve">ABN: </w:t>
      </w:r>
      <w:r w:rsidR="00770F9F">
        <w:rPr>
          <w:rFonts w:ascii="Arial" w:eastAsia="Arial" w:hAnsi="Arial"/>
          <w:b/>
        </w:rPr>
        <w:t>58 857 576 921</w:t>
      </w:r>
    </w:p>
    <w:p w14:paraId="50599BDF" w14:textId="77777777" w:rsidR="004063F8" w:rsidRDefault="004063F8">
      <w:pPr>
        <w:spacing w:line="313" w:lineRule="exact"/>
        <w:rPr>
          <w:rFonts w:ascii="Times New Roman" w:eastAsia="Times New Roman" w:hAnsi="Times New Roman"/>
          <w:sz w:val="24"/>
        </w:rPr>
      </w:pPr>
    </w:p>
    <w:p w14:paraId="18BD87CA" w14:textId="77777777" w:rsidR="004063F8" w:rsidRDefault="00185D9F">
      <w:pPr>
        <w:spacing w:line="0" w:lineRule="atLeast"/>
        <w:rPr>
          <w:rFonts w:ascii="Arial" w:eastAsia="Arial" w:hAnsi="Arial"/>
          <w:b/>
          <w:sz w:val="28"/>
        </w:rPr>
      </w:pPr>
      <w:r>
        <w:rPr>
          <w:rFonts w:ascii="Arial" w:eastAsia="Arial" w:hAnsi="Arial"/>
          <w:b/>
          <w:sz w:val="28"/>
        </w:rPr>
        <w:t>Financial Statements</w:t>
      </w:r>
    </w:p>
    <w:p w14:paraId="3A0F18B0" w14:textId="77777777" w:rsidR="004063F8" w:rsidRDefault="004063F8">
      <w:pPr>
        <w:spacing w:line="237" w:lineRule="exact"/>
        <w:rPr>
          <w:rFonts w:ascii="Times New Roman" w:eastAsia="Times New Roman" w:hAnsi="Times New Roman"/>
          <w:sz w:val="24"/>
        </w:rPr>
      </w:pPr>
    </w:p>
    <w:p w14:paraId="6F12FE36" w14:textId="3C89E299" w:rsidR="004063F8" w:rsidRDefault="00185D9F">
      <w:pPr>
        <w:spacing w:line="0" w:lineRule="atLeast"/>
        <w:rPr>
          <w:rFonts w:ascii="Arial" w:eastAsia="Arial" w:hAnsi="Arial"/>
          <w:b/>
        </w:rPr>
        <w:sectPr w:rsidR="004063F8" w:rsidSect="00DA5B81">
          <w:footerReference w:type="default" r:id="rId9"/>
          <w:pgSz w:w="11900" w:h="16840"/>
          <w:pgMar w:top="1440" w:right="1340" w:bottom="1440" w:left="1000" w:header="340" w:footer="850" w:gutter="0"/>
          <w:cols w:space="0" w:equalWidth="0">
            <w:col w:w="9560"/>
          </w:cols>
          <w:titlePg/>
          <w:docGrid w:linePitch="360"/>
        </w:sectPr>
      </w:pPr>
      <w:r>
        <w:rPr>
          <w:rFonts w:ascii="Arial" w:eastAsia="Arial" w:hAnsi="Arial"/>
          <w:b/>
        </w:rPr>
        <w:t xml:space="preserve">For the Year Ended 30 June </w:t>
      </w:r>
      <w:r w:rsidR="00CA6DFD">
        <w:rPr>
          <w:rFonts w:ascii="Arial" w:eastAsia="Arial" w:hAnsi="Arial"/>
          <w:b/>
        </w:rPr>
        <w:t>2022</w:t>
      </w:r>
    </w:p>
    <w:p w14:paraId="46AF4757" w14:textId="4E0A4C21" w:rsidR="004063F8" w:rsidRDefault="00770F9F">
      <w:pPr>
        <w:spacing w:line="0" w:lineRule="atLeast"/>
        <w:rPr>
          <w:rFonts w:ascii="Arial" w:eastAsia="Arial" w:hAnsi="Arial"/>
          <w:b/>
          <w:sz w:val="22"/>
        </w:rPr>
      </w:pPr>
      <w:bookmarkStart w:id="1" w:name="page2"/>
      <w:bookmarkEnd w:id="1"/>
      <w:r>
        <w:rPr>
          <w:rFonts w:ascii="Arial" w:eastAsia="Arial" w:hAnsi="Arial"/>
          <w:b/>
          <w:sz w:val="22"/>
        </w:rPr>
        <w:lastRenderedPageBreak/>
        <w:t>Canberra Alliance for Harm Minimisation and Advocacy</w:t>
      </w:r>
      <w:r w:rsidR="00185D9F">
        <w:rPr>
          <w:rFonts w:ascii="Arial" w:eastAsia="Arial" w:hAnsi="Arial"/>
          <w:b/>
          <w:sz w:val="22"/>
        </w:rPr>
        <w:t xml:space="preserve"> Incorporated</w:t>
      </w:r>
    </w:p>
    <w:p w14:paraId="4D50B9D5" w14:textId="77777777" w:rsidR="004063F8" w:rsidRDefault="004063F8">
      <w:pPr>
        <w:spacing w:line="61" w:lineRule="exact"/>
        <w:rPr>
          <w:rFonts w:ascii="Times New Roman" w:eastAsia="Times New Roman" w:hAnsi="Times New Roman"/>
        </w:rPr>
      </w:pPr>
    </w:p>
    <w:p w14:paraId="2CF6096E" w14:textId="69DB16A9" w:rsidR="004063F8" w:rsidRDefault="00436CC3">
      <w:pPr>
        <w:spacing w:line="0" w:lineRule="atLeast"/>
        <w:rPr>
          <w:rFonts w:ascii="Arial" w:eastAsia="Arial" w:hAnsi="Arial"/>
          <w:b/>
          <w:sz w:val="14"/>
        </w:rPr>
      </w:pPr>
      <w:r>
        <w:rPr>
          <w:rFonts w:ascii="Arial" w:eastAsia="Arial" w:hAnsi="Arial"/>
          <w:b/>
          <w:sz w:val="14"/>
        </w:rPr>
        <w:t xml:space="preserve">ABN: 58 857 576 921 </w:t>
      </w:r>
    </w:p>
    <w:p w14:paraId="75D48DC2" w14:textId="77777777" w:rsidR="004063F8" w:rsidRDefault="004063F8">
      <w:pPr>
        <w:spacing w:line="329" w:lineRule="exact"/>
        <w:rPr>
          <w:rFonts w:ascii="Times New Roman" w:eastAsia="Times New Roman" w:hAnsi="Times New Roman"/>
        </w:rPr>
      </w:pPr>
    </w:p>
    <w:p w14:paraId="764F52A5" w14:textId="77777777" w:rsidR="004063F8" w:rsidRDefault="00185D9F">
      <w:pPr>
        <w:spacing w:line="0" w:lineRule="atLeast"/>
        <w:rPr>
          <w:rFonts w:ascii="Arial" w:eastAsia="Arial" w:hAnsi="Arial"/>
          <w:b/>
          <w:sz w:val="28"/>
        </w:rPr>
      </w:pPr>
      <w:r>
        <w:rPr>
          <w:rFonts w:ascii="Arial" w:eastAsia="Arial" w:hAnsi="Arial"/>
          <w:b/>
          <w:sz w:val="28"/>
        </w:rPr>
        <w:t>Contents</w:t>
      </w:r>
    </w:p>
    <w:p w14:paraId="5C2277DB" w14:textId="77777777" w:rsidR="004063F8" w:rsidRDefault="004063F8">
      <w:pPr>
        <w:spacing w:line="64" w:lineRule="exact"/>
        <w:rPr>
          <w:rFonts w:ascii="Times New Roman" w:eastAsia="Times New Roman" w:hAnsi="Times New Roman"/>
        </w:rPr>
      </w:pPr>
    </w:p>
    <w:p w14:paraId="315CE666" w14:textId="39D6B17E" w:rsidR="004063F8" w:rsidRDefault="00185D9F">
      <w:pPr>
        <w:spacing w:line="0" w:lineRule="atLeast"/>
        <w:rPr>
          <w:rFonts w:ascii="Arial" w:eastAsia="Arial" w:hAnsi="Arial"/>
          <w:b/>
          <w:sz w:val="22"/>
        </w:rPr>
      </w:pPr>
      <w:r>
        <w:rPr>
          <w:rFonts w:ascii="Arial" w:eastAsia="Arial" w:hAnsi="Arial"/>
          <w:b/>
          <w:sz w:val="22"/>
        </w:rPr>
        <w:t xml:space="preserve">For the Year Ended 30 June </w:t>
      </w:r>
      <w:r w:rsidR="00CA6DFD">
        <w:rPr>
          <w:rFonts w:ascii="Arial" w:eastAsia="Arial" w:hAnsi="Arial"/>
          <w:b/>
          <w:sz w:val="22"/>
        </w:rPr>
        <w:t>2022</w:t>
      </w:r>
    </w:p>
    <w:p w14:paraId="53FFA8BA" w14:textId="77777777" w:rsidR="004063F8" w:rsidRDefault="004063F8">
      <w:pPr>
        <w:spacing w:line="200" w:lineRule="exact"/>
        <w:rPr>
          <w:rFonts w:ascii="Times New Roman" w:eastAsia="Times New Roman" w:hAnsi="Times New Roman"/>
        </w:rPr>
      </w:pPr>
    </w:p>
    <w:p w14:paraId="11F8C0F7" w14:textId="77777777" w:rsidR="004063F8" w:rsidRDefault="004063F8">
      <w:pPr>
        <w:spacing w:line="200" w:lineRule="exact"/>
        <w:rPr>
          <w:rFonts w:ascii="Times New Roman" w:eastAsia="Times New Roman" w:hAnsi="Times New Roman"/>
        </w:rPr>
      </w:pPr>
    </w:p>
    <w:p w14:paraId="0F0F6B98" w14:textId="77777777" w:rsidR="004063F8" w:rsidRDefault="004063F8">
      <w:pPr>
        <w:spacing w:line="200" w:lineRule="exact"/>
        <w:rPr>
          <w:rFonts w:ascii="Times New Roman" w:eastAsia="Times New Roman" w:hAnsi="Times New Roman"/>
        </w:rPr>
      </w:pPr>
    </w:p>
    <w:p w14:paraId="5D9F71F8" w14:textId="77777777" w:rsidR="004063F8" w:rsidRDefault="004063F8">
      <w:pPr>
        <w:spacing w:line="200" w:lineRule="exact"/>
        <w:rPr>
          <w:rFonts w:ascii="Times New Roman" w:eastAsia="Times New Roman" w:hAnsi="Times New Roman"/>
        </w:rPr>
      </w:pPr>
    </w:p>
    <w:p w14:paraId="48E4296F" w14:textId="77777777" w:rsidR="004063F8" w:rsidRDefault="004063F8">
      <w:pPr>
        <w:spacing w:line="200" w:lineRule="exact"/>
        <w:rPr>
          <w:rFonts w:ascii="Times New Roman" w:eastAsia="Times New Roman" w:hAnsi="Times New Roman"/>
        </w:rPr>
      </w:pPr>
    </w:p>
    <w:p w14:paraId="74166834" w14:textId="77777777" w:rsidR="004063F8" w:rsidRDefault="004063F8">
      <w:pPr>
        <w:spacing w:line="200" w:lineRule="exact"/>
        <w:rPr>
          <w:rFonts w:ascii="Times New Roman" w:eastAsia="Times New Roman" w:hAnsi="Times New Roman"/>
        </w:rPr>
      </w:pPr>
    </w:p>
    <w:p w14:paraId="1AA88DC7" w14:textId="77777777" w:rsidR="004063F8" w:rsidRDefault="004063F8">
      <w:pPr>
        <w:spacing w:line="200" w:lineRule="exact"/>
        <w:rPr>
          <w:rFonts w:ascii="Times New Roman" w:eastAsia="Times New Roman" w:hAnsi="Times New Roman"/>
        </w:rPr>
      </w:pPr>
    </w:p>
    <w:p w14:paraId="4F53BA92" w14:textId="77777777" w:rsidR="004063F8" w:rsidRDefault="004063F8">
      <w:pPr>
        <w:spacing w:line="200" w:lineRule="exact"/>
        <w:rPr>
          <w:rFonts w:ascii="Times New Roman" w:eastAsia="Times New Roman" w:hAnsi="Times New Roman"/>
        </w:rPr>
      </w:pPr>
    </w:p>
    <w:p w14:paraId="5A29647B" w14:textId="77777777" w:rsidR="004063F8" w:rsidRDefault="004063F8">
      <w:pPr>
        <w:spacing w:line="200" w:lineRule="exact"/>
        <w:rPr>
          <w:rFonts w:ascii="Times New Roman" w:eastAsia="Times New Roman" w:hAnsi="Times New Roman"/>
        </w:rPr>
      </w:pPr>
    </w:p>
    <w:p w14:paraId="01009CAD" w14:textId="77777777" w:rsidR="004063F8" w:rsidRDefault="004063F8">
      <w:pPr>
        <w:spacing w:line="200" w:lineRule="exact"/>
        <w:rPr>
          <w:rFonts w:ascii="Times New Roman" w:eastAsia="Times New Roman" w:hAnsi="Times New Roman"/>
        </w:rPr>
      </w:pPr>
    </w:p>
    <w:p w14:paraId="0F875219" w14:textId="77777777" w:rsidR="004063F8" w:rsidRDefault="004063F8">
      <w:pPr>
        <w:spacing w:line="200" w:lineRule="exact"/>
        <w:rPr>
          <w:rFonts w:ascii="Times New Roman" w:eastAsia="Times New Roman" w:hAnsi="Times New Roman"/>
        </w:rPr>
      </w:pPr>
    </w:p>
    <w:p w14:paraId="556533DE" w14:textId="77777777" w:rsidR="004063F8" w:rsidRDefault="004063F8">
      <w:pPr>
        <w:spacing w:line="200" w:lineRule="exact"/>
        <w:rPr>
          <w:rFonts w:ascii="Times New Roman" w:eastAsia="Times New Roman" w:hAnsi="Times New Roman"/>
        </w:rPr>
      </w:pPr>
    </w:p>
    <w:p w14:paraId="2683A620" w14:textId="77777777" w:rsidR="004063F8" w:rsidRDefault="004063F8">
      <w:pPr>
        <w:spacing w:line="200" w:lineRule="exact"/>
        <w:rPr>
          <w:rFonts w:ascii="Times New Roman" w:eastAsia="Times New Roman" w:hAnsi="Times New Roman"/>
        </w:rPr>
      </w:pPr>
    </w:p>
    <w:p w14:paraId="2388ECF3" w14:textId="77777777" w:rsidR="004063F8" w:rsidRDefault="004063F8">
      <w:pPr>
        <w:spacing w:line="200" w:lineRule="exact"/>
        <w:rPr>
          <w:rFonts w:ascii="Times New Roman" w:eastAsia="Times New Roman" w:hAnsi="Times New Roman"/>
        </w:rPr>
      </w:pPr>
    </w:p>
    <w:p w14:paraId="56F6D927" w14:textId="77777777" w:rsidR="004063F8" w:rsidRDefault="004063F8">
      <w:pPr>
        <w:spacing w:line="200" w:lineRule="exact"/>
        <w:rPr>
          <w:rFonts w:ascii="Times New Roman" w:eastAsia="Times New Roman" w:hAnsi="Times New Roman"/>
        </w:rPr>
      </w:pPr>
    </w:p>
    <w:p w14:paraId="56F593D2" w14:textId="77777777" w:rsidR="004063F8" w:rsidRDefault="004063F8">
      <w:pPr>
        <w:spacing w:line="235"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7040"/>
        <w:gridCol w:w="2540"/>
      </w:tblGrid>
      <w:tr w:rsidR="004063F8" w14:paraId="6D12014F" w14:textId="77777777">
        <w:trPr>
          <w:trHeight w:val="248"/>
        </w:trPr>
        <w:tc>
          <w:tcPr>
            <w:tcW w:w="7040" w:type="dxa"/>
            <w:shd w:val="clear" w:color="auto" w:fill="auto"/>
            <w:vAlign w:val="bottom"/>
          </w:tcPr>
          <w:p w14:paraId="2634B349" w14:textId="77777777" w:rsidR="004063F8" w:rsidRDefault="004063F8">
            <w:pPr>
              <w:spacing w:line="0" w:lineRule="atLeast"/>
              <w:rPr>
                <w:rFonts w:ascii="Times New Roman" w:eastAsia="Times New Roman" w:hAnsi="Times New Roman"/>
                <w:sz w:val="21"/>
              </w:rPr>
            </w:pPr>
          </w:p>
        </w:tc>
        <w:tc>
          <w:tcPr>
            <w:tcW w:w="2540" w:type="dxa"/>
            <w:shd w:val="clear" w:color="auto" w:fill="auto"/>
            <w:vAlign w:val="bottom"/>
          </w:tcPr>
          <w:p w14:paraId="4ECEC2BF" w14:textId="77777777" w:rsidR="004063F8" w:rsidRDefault="00185D9F">
            <w:pPr>
              <w:spacing w:line="0" w:lineRule="atLeast"/>
              <w:ind w:left="2120"/>
              <w:rPr>
                <w:rFonts w:ascii="Arial" w:eastAsia="Arial" w:hAnsi="Arial"/>
                <w:b/>
                <w:w w:val="92"/>
                <w:sz w:val="18"/>
              </w:rPr>
            </w:pPr>
            <w:r>
              <w:rPr>
                <w:rFonts w:ascii="Arial" w:eastAsia="Arial" w:hAnsi="Arial"/>
                <w:b/>
                <w:w w:val="92"/>
                <w:sz w:val="18"/>
              </w:rPr>
              <w:t>Page</w:t>
            </w:r>
          </w:p>
        </w:tc>
      </w:tr>
      <w:tr w:rsidR="004063F8" w14:paraId="1A6AF199" w14:textId="77777777">
        <w:trPr>
          <w:trHeight w:val="368"/>
        </w:trPr>
        <w:tc>
          <w:tcPr>
            <w:tcW w:w="7040" w:type="dxa"/>
            <w:shd w:val="clear" w:color="auto" w:fill="auto"/>
            <w:vAlign w:val="bottom"/>
          </w:tcPr>
          <w:p w14:paraId="66C9316D" w14:textId="77777777" w:rsidR="004063F8" w:rsidRDefault="00185D9F">
            <w:pPr>
              <w:spacing w:line="0" w:lineRule="atLeast"/>
              <w:rPr>
                <w:rFonts w:ascii="Arial" w:eastAsia="Arial" w:hAnsi="Arial"/>
                <w:b/>
                <w:sz w:val="18"/>
              </w:rPr>
            </w:pPr>
            <w:r>
              <w:rPr>
                <w:rFonts w:ascii="Arial" w:eastAsia="Arial" w:hAnsi="Arial"/>
                <w:b/>
                <w:sz w:val="18"/>
              </w:rPr>
              <w:t>Financial Statements</w:t>
            </w:r>
          </w:p>
        </w:tc>
        <w:tc>
          <w:tcPr>
            <w:tcW w:w="2540" w:type="dxa"/>
            <w:shd w:val="clear" w:color="auto" w:fill="auto"/>
            <w:vAlign w:val="bottom"/>
          </w:tcPr>
          <w:p w14:paraId="4F7A1B02" w14:textId="77777777" w:rsidR="004063F8" w:rsidRDefault="004063F8">
            <w:pPr>
              <w:spacing w:line="0" w:lineRule="atLeast"/>
              <w:rPr>
                <w:rFonts w:ascii="Times New Roman" w:eastAsia="Times New Roman" w:hAnsi="Times New Roman"/>
                <w:sz w:val="24"/>
              </w:rPr>
            </w:pPr>
          </w:p>
        </w:tc>
      </w:tr>
      <w:tr w:rsidR="004063F8" w14:paraId="6DD3B4AF" w14:textId="77777777">
        <w:trPr>
          <w:trHeight w:val="264"/>
        </w:trPr>
        <w:tc>
          <w:tcPr>
            <w:tcW w:w="7040" w:type="dxa"/>
            <w:shd w:val="clear" w:color="auto" w:fill="auto"/>
            <w:vAlign w:val="bottom"/>
          </w:tcPr>
          <w:p w14:paraId="13C33434" w14:textId="77777777" w:rsidR="004063F8" w:rsidRDefault="00185D9F">
            <w:pPr>
              <w:spacing w:line="0" w:lineRule="atLeast"/>
              <w:rPr>
                <w:rFonts w:ascii="Arial" w:eastAsia="Arial" w:hAnsi="Arial"/>
                <w:sz w:val="18"/>
              </w:rPr>
            </w:pPr>
            <w:r>
              <w:rPr>
                <w:rFonts w:ascii="Arial" w:eastAsia="Arial" w:hAnsi="Arial"/>
                <w:sz w:val="18"/>
              </w:rPr>
              <w:t>Board Members' Report</w:t>
            </w:r>
          </w:p>
        </w:tc>
        <w:tc>
          <w:tcPr>
            <w:tcW w:w="2540" w:type="dxa"/>
            <w:shd w:val="clear" w:color="auto" w:fill="auto"/>
            <w:vAlign w:val="bottom"/>
          </w:tcPr>
          <w:p w14:paraId="42B67C84" w14:textId="587F3F5A" w:rsidR="004063F8" w:rsidRDefault="00BB0DD7">
            <w:pPr>
              <w:spacing w:line="0" w:lineRule="atLeast"/>
              <w:ind w:left="2030"/>
              <w:jc w:val="center"/>
              <w:rPr>
                <w:rFonts w:ascii="Arial" w:eastAsia="Arial" w:hAnsi="Arial"/>
                <w:w w:val="99"/>
                <w:sz w:val="18"/>
              </w:rPr>
            </w:pPr>
            <w:r>
              <w:rPr>
                <w:rFonts w:ascii="Arial" w:eastAsia="Arial" w:hAnsi="Arial"/>
                <w:w w:val="99"/>
                <w:sz w:val="18"/>
              </w:rPr>
              <w:t>3</w:t>
            </w:r>
          </w:p>
        </w:tc>
      </w:tr>
      <w:tr w:rsidR="004063F8" w14:paraId="4CD9CB09" w14:textId="77777777">
        <w:trPr>
          <w:trHeight w:val="262"/>
        </w:trPr>
        <w:tc>
          <w:tcPr>
            <w:tcW w:w="7040" w:type="dxa"/>
            <w:shd w:val="clear" w:color="auto" w:fill="auto"/>
            <w:vAlign w:val="bottom"/>
          </w:tcPr>
          <w:p w14:paraId="6DC78A84" w14:textId="77777777" w:rsidR="004063F8" w:rsidRDefault="00185D9F">
            <w:pPr>
              <w:spacing w:line="0" w:lineRule="atLeast"/>
              <w:rPr>
                <w:rFonts w:ascii="Arial" w:eastAsia="Arial" w:hAnsi="Arial"/>
                <w:sz w:val="18"/>
              </w:rPr>
            </w:pPr>
            <w:r>
              <w:rPr>
                <w:rFonts w:ascii="Arial" w:eastAsia="Arial" w:hAnsi="Arial"/>
                <w:sz w:val="18"/>
              </w:rPr>
              <w:t>Auditors Independence Declaration</w:t>
            </w:r>
          </w:p>
        </w:tc>
        <w:tc>
          <w:tcPr>
            <w:tcW w:w="2540" w:type="dxa"/>
            <w:shd w:val="clear" w:color="auto" w:fill="auto"/>
            <w:vAlign w:val="bottom"/>
          </w:tcPr>
          <w:p w14:paraId="1B19EE5B" w14:textId="701DB387" w:rsidR="004063F8" w:rsidRPr="00BB0DD7" w:rsidRDefault="00854E32">
            <w:pPr>
              <w:spacing w:line="0" w:lineRule="atLeast"/>
              <w:ind w:left="2030"/>
              <w:jc w:val="center"/>
              <w:rPr>
                <w:rFonts w:ascii="Arial" w:eastAsia="Arial" w:hAnsi="Arial"/>
                <w:w w:val="99"/>
                <w:sz w:val="18"/>
                <w:highlight w:val="yellow"/>
              </w:rPr>
            </w:pPr>
            <w:r w:rsidRPr="00854E32">
              <w:rPr>
                <w:rFonts w:ascii="Arial" w:eastAsia="Arial" w:hAnsi="Arial"/>
                <w:w w:val="99"/>
                <w:sz w:val="18"/>
              </w:rPr>
              <w:t>6</w:t>
            </w:r>
          </w:p>
        </w:tc>
      </w:tr>
      <w:tr w:rsidR="004063F8" w14:paraId="74D54E88" w14:textId="77777777">
        <w:trPr>
          <w:trHeight w:val="262"/>
        </w:trPr>
        <w:tc>
          <w:tcPr>
            <w:tcW w:w="7040" w:type="dxa"/>
            <w:shd w:val="clear" w:color="auto" w:fill="auto"/>
            <w:vAlign w:val="bottom"/>
          </w:tcPr>
          <w:p w14:paraId="287E962B" w14:textId="074676F4" w:rsidR="004063F8" w:rsidRDefault="00185D9F">
            <w:pPr>
              <w:spacing w:line="0" w:lineRule="atLeast"/>
              <w:rPr>
                <w:rFonts w:ascii="Arial" w:eastAsia="Arial" w:hAnsi="Arial"/>
                <w:sz w:val="18"/>
              </w:rPr>
            </w:pPr>
            <w:r>
              <w:rPr>
                <w:rFonts w:ascii="Arial" w:eastAsia="Arial" w:hAnsi="Arial"/>
                <w:sz w:val="18"/>
              </w:rPr>
              <w:t xml:space="preserve">Statement of Profit or Loss </w:t>
            </w:r>
            <w:r w:rsidR="00F43653">
              <w:rPr>
                <w:rFonts w:ascii="Arial" w:eastAsia="Arial" w:hAnsi="Arial"/>
                <w:sz w:val="18"/>
              </w:rPr>
              <w:t>and Other Comprehensive Income</w:t>
            </w:r>
          </w:p>
        </w:tc>
        <w:tc>
          <w:tcPr>
            <w:tcW w:w="2540" w:type="dxa"/>
            <w:shd w:val="clear" w:color="auto" w:fill="auto"/>
            <w:vAlign w:val="bottom"/>
          </w:tcPr>
          <w:p w14:paraId="1B53B1B6" w14:textId="42C482A4" w:rsidR="004063F8" w:rsidRPr="00854E32" w:rsidRDefault="00854E32">
            <w:pPr>
              <w:spacing w:line="0" w:lineRule="atLeast"/>
              <w:ind w:left="2030"/>
              <w:jc w:val="center"/>
              <w:rPr>
                <w:rFonts w:ascii="Arial" w:eastAsia="Arial" w:hAnsi="Arial"/>
                <w:w w:val="99"/>
                <w:sz w:val="18"/>
              </w:rPr>
            </w:pPr>
            <w:r>
              <w:rPr>
                <w:rFonts w:ascii="Arial" w:eastAsia="Arial" w:hAnsi="Arial"/>
                <w:w w:val="99"/>
                <w:sz w:val="18"/>
              </w:rPr>
              <w:t>7</w:t>
            </w:r>
          </w:p>
        </w:tc>
      </w:tr>
      <w:tr w:rsidR="00854E32" w14:paraId="2D0DB18E" w14:textId="77777777">
        <w:trPr>
          <w:trHeight w:val="262"/>
        </w:trPr>
        <w:tc>
          <w:tcPr>
            <w:tcW w:w="7040" w:type="dxa"/>
            <w:shd w:val="clear" w:color="auto" w:fill="auto"/>
            <w:vAlign w:val="bottom"/>
          </w:tcPr>
          <w:p w14:paraId="2037B7DA" w14:textId="71BB001E" w:rsidR="00854E32" w:rsidRDefault="00854E32">
            <w:pPr>
              <w:spacing w:line="0" w:lineRule="atLeast"/>
              <w:rPr>
                <w:rFonts w:ascii="Arial" w:eastAsia="Arial" w:hAnsi="Arial"/>
                <w:sz w:val="18"/>
              </w:rPr>
            </w:pPr>
            <w:r>
              <w:rPr>
                <w:rFonts w:ascii="Arial" w:eastAsia="Arial" w:hAnsi="Arial"/>
                <w:sz w:val="18"/>
              </w:rPr>
              <w:t>Detailed Profit or Loss Statement</w:t>
            </w:r>
          </w:p>
        </w:tc>
        <w:tc>
          <w:tcPr>
            <w:tcW w:w="2540" w:type="dxa"/>
            <w:shd w:val="clear" w:color="auto" w:fill="auto"/>
            <w:vAlign w:val="bottom"/>
          </w:tcPr>
          <w:p w14:paraId="1494D720" w14:textId="2E006E51" w:rsidR="00854E32" w:rsidRDefault="00854E32">
            <w:pPr>
              <w:spacing w:line="0" w:lineRule="atLeast"/>
              <w:ind w:left="2030"/>
              <w:jc w:val="center"/>
              <w:rPr>
                <w:rFonts w:ascii="Arial" w:eastAsia="Arial" w:hAnsi="Arial"/>
                <w:w w:val="99"/>
                <w:sz w:val="18"/>
              </w:rPr>
            </w:pPr>
            <w:r>
              <w:rPr>
                <w:rFonts w:ascii="Arial" w:eastAsia="Arial" w:hAnsi="Arial"/>
                <w:w w:val="99"/>
                <w:sz w:val="18"/>
              </w:rPr>
              <w:t>8</w:t>
            </w:r>
          </w:p>
        </w:tc>
      </w:tr>
      <w:tr w:rsidR="004063F8" w14:paraId="6A5F920F" w14:textId="77777777">
        <w:trPr>
          <w:trHeight w:val="264"/>
        </w:trPr>
        <w:tc>
          <w:tcPr>
            <w:tcW w:w="7040" w:type="dxa"/>
            <w:shd w:val="clear" w:color="auto" w:fill="auto"/>
            <w:vAlign w:val="bottom"/>
          </w:tcPr>
          <w:p w14:paraId="3632B92F" w14:textId="77777777" w:rsidR="004063F8" w:rsidRDefault="00185D9F">
            <w:pPr>
              <w:spacing w:line="0" w:lineRule="atLeast"/>
              <w:rPr>
                <w:rFonts w:ascii="Arial" w:eastAsia="Arial" w:hAnsi="Arial"/>
                <w:sz w:val="18"/>
              </w:rPr>
            </w:pPr>
            <w:r>
              <w:rPr>
                <w:rFonts w:ascii="Arial" w:eastAsia="Arial" w:hAnsi="Arial"/>
                <w:sz w:val="18"/>
              </w:rPr>
              <w:t>Statement of Financial Position</w:t>
            </w:r>
          </w:p>
        </w:tc>
        <w:tc>
          <w:tcPr>
            <w:tcW w:w="2540" w:type="dxa"/>
            <w:shd w:val="clear" w:color="auto" w:fill="auto"/>
            <w:vAlign w:val="bottom"/>
          </w:tcPr>
          <w:p w14:paraId="52F70AA1" w14:textId="7963EFD8" w:rsidR="004063F8" w:rsidRPr="00854E32" w:rsidRDefault="00854E32">
            <w:pPr>
              <w:spacing w:line="0" w:lineRule="atLeast"/>
              <w:ind w:left="2030"/>
              <w:jc w:val="center"/>
              <w:rPr>
                <w:rFonts w:ascii="Arial" w:eastAsia="Arial" w:hAnsi="Arial"/>
                <w:w w:val="99"/>
                <w:sz w:val="18"/>
              </w:rPr>
            </w:pPr>
            <w:r>
              <w:rPr>
                <w:rFonts w:ascii="Arial" w:eastAsia="Arial" w:hAnsi="Arial"/>
                <w:w w:val="99"/>
                <w:sz w:val="18"/>
              </w:rPr>
              <w:t>9</w:t>
            </w:r>
          </w:p>
        </w:tc>
      </w:tr>
      <w:tr w:rsidR="004063F8" w14:paraId="2191FD77" w14:textId="77777777">
        <w:trPr>
          <w:trHeight w:val="264"/>
        </w:trPr>
        <w:tc>
          <w:tcPr>
            <w:tcW w:w="7040" w:type="dxa"/>
            <w:shd w:val="clear" w:color="auto" w:fill="auto"/>
            <w:vAlign w:val="bottom"/>
          </w:tcPr>
          <w:p w14:paraId="6F7345E7" w14:textId="77777777" w:rsidR="004063F8" w:rsidRDefault="00185D9F">
            <w:pPr>
              <w:spacing w:line="0" w:lineRule="atLeast"/>
              <w:rPr>
                <w:rFonts w:ascii="Arial" w:eastAsia="Arial" w:hAnsi="Arial"/>
                <w:sz w:val="18"/>
              </w:rPr>
            </w:pPr>
            <w:r>
              <w:rPr>
                <w:rFonts w:ascii="Arial" w:eastAsia="Arial" w:hAnsi="Arial"/>
                <w:sz w:val="18"/>
              </w:rPr>
              <w:t>Statement of Changes in Equity</w:t>
            </w:r>
          </w:p>
        </w:tc>
        <w:tc>
          <w:tcPr>
            <w:tcW w:w="2540" w:type="dxa"/>
            <w:shd w:val="clear" w:color="auto" w:fill="auto"/>
            <w:vAlign w:val="bottom"/>
          </w:tcPr>
          <w:p w14:paraId="344DA3CF" w14:textId="0D069F6B" w:rsidR="004063F8" w:rsidRPr="00854E32" w:rsidRDefault="00854E32">
            <w:pPr>
              <w:spacing w:line="0" w:lineRule="atLeast"/>
              <w:ind w:left="2030"/>
              <w:jc w:val="center"/>
              <w:rPr>
                <w:rFonts w:ascii="Arial" w:eastAsia="Arial" w:hAnsi="Arial"/>
                <w:w w:val="99"/>
                <w:sz w:val="18"/>
              </w:rPr>
            </w:pPr>
            <w:r>
              <w:rPr>
                <w:rFonts w:ascii="Arial" w:eastAsia="Arial" w:hAnsi="Arial"/>
                <w:w w:val="99"/>
                <w:sz w:val="18"/>
              </w:rPr>
              <w:t>10</w:t>
            </w:r>
          </w:p>
        </w:tc>
      </w:tr>
      <w:tr w:rsidR="004063F8" w14:paraId="07B6B75E" w14:textId="77777777">
        <w:trPr>
          <w:trHeight w:val="262"/>
        </w:trPr>
        <w:tc>
          <w:tcPr>
            <w:tcW w:w="7040" w:type="dxa"/>
            <w:shd w:val="clear" w:color="auto" w:fill="auto"/>
            <w:vAlign w:val="bottom"/>
          </w:tcPr>
          <w:p w14:paraId="78B579B8" w14:textId="77777777" w:rsidR="004063F8" w:rsidRDefault="00185D9F">
            <w:pPr>
              <w:spacing w:line="0" w:lineRule="atLeast"/>
              <w:rPr>
                <w:rFonts w:ascii="Arial" w:eastAsia="Arial" w:hAnsi="Arial"/>
                <w:sz w:val="18"/>
              </w:rPr>
            </w:pPr>
            <w:r>
              <w:rPr>
                <w:rFonts w:ascii="Arial" w:eastAsia="Arial" w:hAnsi="Arial"/>
                <w:sz w:val="18"/>
              </w:rPr>
              <w:t>Statement of Cash Flows</w:t>
            </w:r>
          </w:p>
        </w:tc>
        <w:tc>
          <w:tcPr>
            <w:tcW w:w="2540" w:type="dxa"/>
            <w:shd w:val="clear" w:color="auto" w:fill="auto"/>
            <w:vAlign w:val="bottom"/>
          </w:tcPr>
          <w:p w14:paraId="650B9096" w14:textId="76336BAC" w:rsidR="004063F8" w:rsidRPr="00854E32" w:rsidRDefault="00854E32">
            <w:pPr>
              <w:spacing w:line="0" w:lineRule="atLeast"/>
              <w:ind w:left="2030"/>
              <w:jc w:val="center"/>
              <w:rPr>
                <w:rFonts w:ascii="Arial" w:eastAsia="Arial" w:hAnsi="Arial"/>
                <w:w w:val="99"/>
                <w:sz w:val="18"/>
              </w:rPr>
            </w:pPr>
            <w:r>
              <w:rPr>
                <w:rFonts w:ascii="Arial" w:eastAsia="Arial" w:hAnsi="Arial"/>
                <w:w w:val="99"/>
                <w:sz w:val="18"/>
              </w:rPr>
              <w:t>11</w:t>
            </w:r>
          </w:p>
        </w:tc>
      </w:tr>
      <w:tr w:rsidR="004063F8" w14:paraId="60E76CC3" w14:textId="77777777">
        <w:trPr>
          <w:trHeight w:val="264"/>
        </w:trPr>
        <w:tc>
          <w:tcPr>
            <w:tcW w:w="7040" w:type="dxa"/>
            <w:shd w:val="clear" w:color="auto" w:fill="auto"/>
            <w:vAlign w:val="bottom"/>
          </w:tcPr>
          <w:p w14:paraId="07A541B5" w14:textId="77777777" w:rsidR="004063F8" w:rsidRDefault="00185D9F">
            <w:pPr>
              <w:spacing w:line="0" w:lineRule="atLeast"/>
              <w:rPr>
                <w:rFonts w:ascii="Arial" w:eastAsia="Arial" w:hAnsi="Arial"/>
                <w:sz w:val="18"/>
              </w:rPr>
            </w:pPr>
            <w:r>
              <w:rPr>
                <w:rFonts w:ascii="Arial" w:eastAsia="Arial" w:hAnsi="Arial"/>
                <w:sz w:val="18"/>
              </w:rPr>
              <w:t>Notes to the Financial Statements</w:t>
            </w:r>
          </w:p>
        </w:tc>
        <w:tc>
          <w:tcPr>
            <w:tcW w:w="2540" w:type="dxa"/>
            <w:shd w:val="clear" w:color="auto" w:fill="auto"/>
            <w:vAlign w:val="bottom"/>
          </w:tcPr>
          <w:p w14:paraId="69D664D7" w14:textId="256A4395" w:rsidR="004063F8" w:rsidRPr="00854E32" w:rsidRDefault="00854E32">
            <w:pPr>
              <w:spacing w:line="0" w:lineRule="atLeast"/>
              <w:ind w:left="2010"/>
              <w:jc w:val="center"/>
              <w:rPr>
                <w:rFonts w:ascii="Arial" w:eastAsia="Arial" w:hAnsi="Arial"/>
                <w:w w:val="99"/>
                <w:sz w:val="18"/>
              </w:rPr>
            </w:pPr>
            <w:r>
              <w:rPr>
                <w:rFonts w:ascii="Arial" w:eastAsia="Arial" w:hAnsi="Arial"/>
                <w:w w:val="99"/>
                <w:sz w:val="18"/>
              </w:rPr>
              <w:t>12</w:t>
            </w:r>
          </w:p>
        </w:tc>
      </w:tr>
      <w:tr w:rsidR="004063F8" w14:paraId="0CEDCBC8" w14:textId="77777777">
        <w:trPr>
          <w:trHeight w:val="262"/>
        </w:trPr>
        <w:tc>
          <w:tcPr>
            <w:tcW w:w="7040" w:type="dxa"/>
            <w:shd w:val="clear" w:color="auto" w:fill="auto"/>
            <w:vAlign w:val="bottom"/>
          </w:tcPr>
          <w:p w14:paraId="29445AD2" w14:textId="752116DF" w:rsidR="004063F8" w:rsidRDefault="00C16E3D">
            <w:pPr>
              <w:spacing w:line="0" w:lineRule="atLeast"/>
              <w:rPr>
                <w:rFonts w:ascii="Arial" w:eastAsia="Arial" w:hAnsi="Arial"/>
                <w:sz w:val="18"/>
              </w:rPr>
            </w:pPr>
            <w:r>
              <w:rPr>
                <w:rFonts w:ascii="Arial" w:eastAsia="Arial" w:hAnsi="Arial"/>
                <w:sz w:val="18"/>
              </w:rPr>
              <w:t>Responsible Persons</w:t>
            </w:r>
            <w:r w:rsidR="00185D9F">
              <w:rPr>
                <w:rFonts w:ascii="Arial" w:eastAsia="Arial" w:hAnsi="Arial"/>
                <w:sz w:val="18"/>
              </w:rPr>
              <w:t>' Declaration</w:t>
            </w:r>
          </w:p>
        </w:tc>
        <w:tc>
          <w:tcPr>
            <w:tcW w:w="2540" w:type="dxa"/>
            <w:shd w:val="clear" w:color="auto" w:fill="auto"/>
            <w:vAlign w:val="bottom"/>
          </w:tcPr>
          <w:p w14:paraId="3E5CE5EF" w14:textId="3F575660" w:rsidR="004063F8" w:rsidRPr="00854E32" w:rsidRDefault="00C16E3D">
            <w:pPr>
              <w:spacing w:line="0" w:lineRule="atLeast"/>
              <w:ind w:left="2010"/>
              <w:jc w:val="center"/>
              <w:rPr>
                <w:rFonts w:ascii="Arial" w:eastAsia="Arial" w:hAnsi="Arial"/>
                <w:w w:val="99"/>
                <w:sz w:val="18"/>
              </w:rPr>
            </w:pPr>
            <w:r>
              <w:rPr>
                <w:rFonts w:ascii="Arial" w:eastAsia="Arial" w:hAnsi="Arial"/>
                <w:w w:val="99"/>
                <w:sz w:val="18"/>
              </w:rPr>
              <w:t>2</w:t>
            </w:r>
            <w:r w:rsidR="003726CA">
              <w:rPr>
                <w:rFonts w:ascii="Arial" w:eastAsia="Arial" w:hAnsi="Arial"/>
                <w:w w:val="99"/>
                <w:sz w:val="18"/>
              </w:rPr>
              <w:t>5</w:t>
            </w:r>
          </w:p>
        </w:tc>
      </w:tr>
      <w:tr w:rsidR="004063F8" w14:paraId="345AEAEF" w14:textId="77777777">
        <w:trPr>
          <w:trHeight w:val="269"/>
        </w:trPr>
        <w:tc>
          <w:tcPr>
            <w:tcW w:w="7040" w:type="dxa"/>
            <w:shd w:val="clear" w:color="auto" w:fill="auto"/>
            <w:vAlign w:val="bottom"/>
          </w:tcPr>
          <w:p w14:paraId="19AF75D9" w14:textId="77777777" w:rsidR="004063F8" w:rsidRDefault="00185D9F">
            <w:pPr>
              <w:spacing w:line="0" w:lineRule="atLeast"/>
              <w:rPr>
                <w:rFonts w:ascii="Arial" w:eastAsia="Arial" w:hAnsi="Arial"/>
                <w:sz w:val="18"/>
              </w:rPr>
            </w:pPr>
            <w:r>
              <w:rPr>
                <w:rFonts w:ascii="Arial" w:eastAsia="Arial" w:hAnsi="Arial"/>
                <w:sz w:val="18"/>
              </w:rPr>
              <w:t>Independent Audit Report</w:t>
            </w:r>
          </w:p>
        </w:tc>
        <w:tc>
          <w:tcPr>
            <w:tcW w:w="2540" w:type="dxa"/>
            <w:shd w:val="clear" w:color="auto" w:fill="auto"/>
            <w:vAlign w:val="bottom"/>
          </w:tcPr>
          <w:p w14:paraId="7B48D687" w14:textId="607E1F35" w:rsidR="004063F8" w:rsidRPr="00854E32" w:rsidRDefault="00C16E3D">
            <w:pPr>
              <w:spacing w:line="0" w:lineRule="atLeast"/>
              <w:ind w:left="2010"/>
              <w:jc w:val="center"/>
              <w:rPr>
                <w:rFonts w:ascii="Arial" w:eastAsia="Arial" w:hAnsi="Arial"/>
                <w:w w:val="99"/>
                <w:sz w:val="18"/>
              </w:rPr>
            </w:pPr>
            <w:r>
              <w:rPr>
                <w:rFonts w:ascii="Arial" w:eastAsia="Arial" w:hAnsi="Arial"/>
                <w:w w:val="99"/>
                <w:sz w:val="18"/>
              </w:rPr>
              <w:t>2</w:t>
            </w:r>
            <w:r w:rsidR="003726CA">
              <w:rPr>
                <w:rFonts w:ascii="Arial" w:eastAsia="Arial" w:hAnsi="Arial"/>
                <w:w w:val="99"/>
                <w:sz w:val="18"/>
              </w:rPr>
              <w:t>6</w:t>
            </w:r>
          </w:p>
        </w:tc>
      </w:tr>
    </w:tbl>
    <w:p w14:paraId="1EF3B043" w14:textId="77777777" w:rsidR="004063F8" w:rsidRDefault="004063F8">
      <w:pPr>
        <w:rPr>
          <w:rFonts w:ascii="Arial" w:eastAsia="Arial" w:hAnsi="Arial"/>
          <w:w w:val="99"/>
          <w:sz w:val="18"/>
        </w:rPr>
        <w:sectPr w:rsidR="004063F8" w:rsidSect="00BB0DD7">
          <w:pgSz w:w="11900" w:h="16840"/>
          <w:pgMar w:top="698" w:right="1320" w:bottom="1440" w:left="1000" w:header="0" w:footer="0" w:gutter="0"/>
          <w:cols w:space="0" w:equalWidth="0">
            <w:col w:w="9580"/>
          </w:cols>
          <w:titlePg/>
          <w:docGrid w:linePitch="360"/>
        </w:sectPr>
      </w:pPr>
    </w:p>
    <w:p w14:paraId="05BDC13A" w14:textId="29501DAE" w:rsidR="004063F8" w:rsidRDefault="00770F9F">
      <w:pPr>
        <w:spacing w:line="0" w:lineRule="atLeast"/>
        <w:rPr>
          <w:rFonts w:ascii="Arial" w:eastAsia="Arial" w:hAnsi="Arial"/>
          <w:b/>
          <w:sz w:val="22"/>
        </w:rPr>
      </w:pPr>
      <w:bookmarkStart w:id="2" w:name="page3"/>
      <w:bookmarkEnd w:id="2"/>
      <w:r>
        <w:rPr>
          <w:rFonts w:ascii="Arial" w:eastAsia="Arial" w:hAnsi="Arial"/>
          <w:b/>
          <w:sz w:val="22"/>
        </w:rPr>
        <w:lastRenderedPageBreak/>
        <w:t>Canberra Alliance for Harm Minimisation and Advocacy</w:t>
      </w:r>
      <w:r w:rsidR="00185D9F">
        <w:rPr>
          <w:rFonts w:ascii="Arial" w:eastAsia="Arial" w:hAnsi="Arial"/>
          <w:b/>
          <w:sz w:val="22"/>
        </w:rPr>
        <w:t xml:space="preserve"> Incorporated</w:t>
      </w:r>
    </w:p>
    <w:p w14:paraId="5BAA7B1A" w14:textId="77777777" w:rsidR="004063F8" w:rsidRDefault="004063F8">
      <w:pPr>
        <w:spacing w:line="61" w:lineRule="exact"/>
        <w:rPr>
          <w:rFonts w:ascii="Times New Roman" w:eastAsia="Times New Roman" w:hAnsi="Times New Roman"/>
        </w:rPr>
      </w:pPr>
    </w:p>
    <w:p w14:paraId="364174A7" w14:textId="6E790E31" w:rsidR="004063F8" w:rsidRDefault="00436CC3">
      <w:pPr>
        <w:spacing w:line="0" w:lineRule="atLeast"/>
        <w:rPr>
          <w:rFonts w:ascii="Arial" w:eastAsia="Arial" w:hAnsi="Arial"/>
          <w:b/>
          <w:sz w:val="14"/>
        </w:rPr>
      </w:pPr>
      <w:r>
        <w:rPr>
          <w:rFonts w:ascii="Arial" w:eastAsia="Arial" w:hAnsi="Arial"/>
          <w:b/>
          <w:sz w:val="14"/>
        </w:rPr>
        <w:t xml:space="preserve">ABN: 58 857 576 921 </w:t>
      </w:r>
    </w:p>
    <w:p w14:paraId="08250D34" w14:textId="77777777" w:rsidR="004063F8" w:rsidRDefault="004063F8">
      <w:pPr>
        <w:spacing w:line="329" w:lineRule="exact"/>
        <w:rPr>
          <w:rFonts w:ascii="Times New Roman" w:eastAsia="Times New Roman" w:hAnsi="Times New Roman"/>
        </w:rPr>
      </w:pPr>
    </w:p>
    <w:p w14:paraId="107831E6" w14:textId="77777777" w:rsidR="004063F8" w:rsidRDefault="00185D9F">
      <w:pPr>
        <w:spacing w:line="0" w:lineRule="atLeast"/>
        <w:rPr>
          <w:rFonts w:ascii="Arial" w:eastAsia="Arial" w:hAnsi="Arial"/>
          <w:b/>
          <w:sz w:val="28"/>
        </w:rPr>
      </w:pPr>
      <w:r>
        <w:rPr>
          <w:rFonts w:ascii="Arial" w:eastAsia="Arial" w:hAnsi="Arial"/>
          <w:b/>
          <w:sz w:val="28"/>
        </w:rPr>
        <w:t>Board Members' Report</w:t>
      </w:r>
    </w:p>
    <w:p w14:paraId="6E1F0C42" w14:textId="77777777" w:rsidR="004063F8" w:rsidRDefault="004063F8">
      <w:pPr>
        <w:spacing w:line="64" w:lineRule="exact"/>
        <w:rPr>
          <w:rFonts w:ascii="Times New Roman" w:eastAsia="Times New Roman" w:hAnsi="Times New Roman"/>
        </w:rPr>
      </w:pPr>
    </w:p>
    <w:p w14:paraId="77A2EA80" w14:textId="22CE162D" w:rsidR="004063F8" w:rsidRDefault="00185D9F" w:rsidP="0005691B">
      <w:pPr>
        <w:spacing w:line="0" w:lineRule="atLeast"/>
        <w:rPr>
          <w:rFonts w:ascii="Arial" w:eastAsia="Arial" w:hAnsi="Arial"/>
          <w:b/>
          <w:sz w:val="22"/>
        </w:rPr>
      </w:pPr>
      <w:r>
        <w:rPr>
          <w:rFonts w:ascii="Arial" w:eastAsia="Arial" w:hAnsi="Arial"/>
          <w:b/>
          <w:sz w:val="22"/>
        </w:rPr>
        <w:t xml:space="preserve">For the Year Ended 30 June </w:t>
      </w:r>
      <w:r w:rsidR="00CA6DFD">
        <w:rPr>
          <w:rFonts w:ascii="Arial" w:eastAsia="Arial" w:hAnsi="Arial"/>
          <w:b/>
          <w:sz w:val="22"/>
        </w:rPr>
        <w:t>2022</w:t>
      </w:r>
    </w:p>
    <w:p w14:paraId="4364071B" w14:textId="77777777" w:rsidR="0005691B" w:rsidRDefault="0005691B" w:rsidP="0005691B">
      <w:pPr>
        <w:spacing w:line="0" w:lineRule="atLeast"/>
        <w:rPr>
          <w:rFonts w:ascii="Times New Roman" w:eastAsia="Times New Roman" w:hAnsi="Times New Roman"/>
        </w:rPr>
      </w:pPr>
    </w:p>
    <w:p w14:paraId="400B2ADC" w14:textId="77777777" w:rsidR="004063F8" w:rsidRDefault="004063F8">
      <w:pPr>
        <w:spacing w:line="204" w:lineRule="exact"/>
        <w:rPr>
          <w:rFonts w:ascii="Times New Roman" w:eastAsia="Times New Roman" w:hAnsi="Times New Roman"/>
        </w:rPr>
      </w:pPr>
    </w:p>
    <w:p w14:paraId="0778053B" w14:textId="3CC70D02" w:rsidR="004063F8" w:rsidRDefault="00BD0348">
      <w:pPr>
        <w:spacing w:line="278" w:lineRule="auto"/>
        <w:ind w:left="400" w:right="300"/>
        <w:rPr>
          <w:rFonts w:ascii="Arial" w:eastAsia="Arial" w:hAnsi="Arial"/>
          <w:sz w:val="18"/>
        </w:rPr>
      </w:pPr>
      <w:r>
        <w:rPr>
          <w:rFonts w:ascii="Arial" w:eastAsia="Arial" w:hAnsi="Arial"/>
          <w:sz w:val="18"/>
        </w:rPr>
        <w:t xml:space="preserve">The </w:t>
      </w:r>
      <w:r w:rsidR="001E146E">
        <w:rPr>
          <w:rFonts w:ascii="Arial" w:eastAsia="Arial" w:hAnsi="Arial"/>
          <w:sz w:val="18"/>
        </w:rPr>
        <w:t>Board Members</w:t>
      </w:r>
      <w:r w:rsidR="00185D9F">
        <w:rPr>
          <w:rFonts w:ascii="Arial" w:eastAsia="Arial" w:hAnsi="Arial"/>
          <w:sz w:val="18"/>
        </w:rPr>
        <w:t xml:space="preserve"> present their report on </w:t>
      </w:r>
      <w:r w:rsidR="00770F9F">
        <w:rPr>
          <w:rFonts w:ascii="Arial" w:eastAsia="Arial" w:hAnsi="Arial"/>
          <w:sz w:val="18"/>
        </w:rPr>
        <w:t>CAHMA</w:t>
      </w:r>
      <w:r w:rsidR="00185D9F">
        <w:rPr>
          <w:rFonts w:ascii="Arial" w:eastAsia="Arial" w:hAnsi="Arial"/>
          <w:sz w:val="18"/>
        </w:rPr>
        <w:t xml:space="preserve"> - </w:t>
      </w:r>
      <w:r w:rsidR="00770F9F">
        <w:rPr>
          <w:rFonts w:ascii="Arial" w:eastAsia="Arial" w:hAnsi="Arial"/>
          <w:sz w:val="18"/>
        </w:rPr>
        <w:t>Canberra Alliance for Harm Minimisation and Advocacy</w:t>
      </w:r>
      <w:r w:rsidR="00185D9F">
        <w:rPr>
          <w:rFonts w:ascii="Arial" w:eastAsia="Arial" w:hAnsi="Arial"/>
          <w:sz w:val="18"/>
        </w:rPr>
        <w:t xml:space="preserve"> Incorporated </w:t>
      </w:r>
      <w:r w:rsidR="001E146E">
        <w:rPr>
          <w:rFonts w:ascii="Arial" w:eastAsia="Arial" w:hAnsi="Arial"/>
          <w:sz w:val="18"/>
        </w:rPr>
        <w:t xml:space="preserve">(“the Association”) </w:t>
      </w:r>
      <w:r w:rsidR="00185D9F">
        <w:rPr>
          <w:rFonts w:ascii="Arial" w:eastAsia="Arial" w:hAnsi="Arial"/>
          <w:sz w:val="18"/>
        </w:rPr>
        <w:t xml:space="preserve">for the financial year ended 30 June </w:t>
      </w:r>
      <w:r w:rsidR="00CA6DFD">
        <w:rPr>
          <w:rFonts w:ascii="Arial" w:eastAsia="Arial" w:hAnsi="Arial"/>
          <w:sz w:val="18"/>
        </w:rPr>
        <w:t>2022</w:t>
      </w:r>
      <w:r w:rsidR="00185D9F">
        <w:rPr>
          <w:rFonts w:ascii="Arial" w:eastAsia="Arial" w:hAnsi="Arial"/>
          <w:sz w:val="18"/>
        </w:rPr>
        <w:t>.</w:t>
      </w:r>
    </w:p>
    <w:p w14:paraId="226D4A9A" w14:textId="77777777" w:rsidR="004063F8" w:rsidRDefault="004063F8">
      <w:pPr>
        <w:spacing w:line="217" w:lineRule="exact"/>
        <w:rPr>
          <w:rFonts w:ascii="Times New Roman" w:eastAsia="Times New Roman" w:hAnsi="Times New Roman"/>
        </w:rPr>
      </w:pPr>
    </w:p>
    <w:p w14:paraId="55D3C931" w14:textId="77777777" w:rsidR="004063F8" w:rsidRDefault="00185D9F">
      <w:pPr>
        <w:spacing w:line="0" w:lineRule="atLeast"/>
        <w:ind w:left="400"/>
        <w:rPr>
          <w:rFonts w:ascii="Arial" w:eastAsia="Arial" w:hAnsi="Arial"/>
          <w:b/>
          <w:sz w:val="18"/>
        </w:rPr>
      </w:pPr>
      <w:r>
        <w:rPr>
          <w:rFonts w:ascii="Arial" w:eastAsia="Arial" w:hAnsi="Arial"/>
          <w:b/>
          <w:sz w:val="18"/>
        </w:rPr>
        <w:t>Board members</w:t>
      </w:r>
    </w:p>
    <w:p w14:paraId="38DA2F13" w14:textId="77777777" w:rsidR="004063F8" w:rsidRDefault="004063F8">
      <w:pPr>
        <w:spacing w:line="297" w:lineRule="exact"/>
        <w:rPr>
          <w:rFonts w:ascii="Times New Roman" w:eastAsia="Times New Roman" w:hAnsi="Times New Roman"/>
        </w:rPr>
      </w:pPr>
    </w:p>
    <w:p w14:paraId="254CB050" w14:textId="77777777" w:rsidR="004063F8" w:rsidRDefault="00185D9F">
      <w:pPr>
        <w:spacing w:line="0" w:lineRule="atLeast"/>
        <w:ind w:left="400"/>
        <w:rPr>
          <w:rFonts w:ascii="Arial" w:eastAsia="Arial" w:hAnsi="Arial"/>
          <w:sz w:val="18"/>
        </w:rPr>
      </w:pPr>
      <w:r>
        <w:rPr>
          <w:rFonts w:ascii="Arial" w:eastAsia="Arial" w:hAnsi="Arial"/>
          <w:sz w:val="18"/>
        </w:rPr>
        <w:t>The names of the board members in office at any time during, or since the end of, the year are:</w:t>
      </w:r>
    </w:p>
    <w:p w14:paraId="0A14C0B0" w14:textId="77777777" w:rsidR="004063F8" w:rsidRDefault="004063F8">
      <w:pPr>
        <w:spacing w:line="302" w:lineRule="exact"/>
        <w:rPr>
          <w:rFonts w:ascii="Times New Roman" w:eastAsia="Times New Roman" w:hAnsi="Times New Roman"/>
        </w:rPr>
      </w:pPr>
    </w:p>
    <w:tbl>
      <w:tblPr>
        <w:tblW w:w="930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27"/>
        <w:gridCol w:w="3118"/>
        <w:gridCol w:w="4455"/>
      </w:tblGrid>
      <w:tr w:rsidR="004063F8" w14:paraId="098BCEAA" w14:textId="77777777" w:rsidTr="00AC1DE7">
        <w:trPr>
          <w:trHeight w:val="248"/>
        </w:trPr>
        <w:tc>
          <w:tcPr>
            <w:tcW w:w="1727" w:type="dxa"/>
            <w:shd w:val="clear" w:color="auto" w:fill="auto"/>
            <w:vAlign w:val="bottom"/>
          </w:tcPr>
          <w:p w14:paraId="5930C853" w14:textId="77777777" w:rsidR="004063F8" w:rsidRDefault="00185D9F">
            <w:pPr>
              <w:spacing w:line="0" w:lineRule="atLeast"/>
              <w:rPr>
                <w:rFonts w:ascii="Arial" w:eastAsia="Arial" w:hAnsi="Arial"/>
                <w:b/>
                <w:sz w:val="18"/>
              </w:rPr>
            </w:pPr>
            <w:r>
              <w:rPr>
                <w:rFonts w:ascii="Arial" w:eastAsia="Arial" w:hAnsi="Arial"/>
                <w:b/>
                <w:sz w:val="18"/>
              </w:rPr>
              <w:t>Names</w:t>
            </w:r>
          </w:p>
        </w:tc>
        <w:tc>
          <w:tcPr>
            <w:tcW w:w="3118" w:type="dxa"/>
            <w:shd w:val="clear" w:color="auto" w:fill="auto"/>
            <w:vAlign w:val="bottom"/>
          </w:tcPr>
          <w:p w14:paraId="3F81EE52" w14:textId="77777777" w:rsidR="004063F8" w:rsidRDefault="00185D9F" w:rsidP="001E146E">
            <w:pPr>
              <w:spacing w:line="0" w:lineRule="atLeast"/>
              <w:ind w:left="720"/>
              <w:jc w:val="both"/>
              <w:rPr>
                <w:rFonts w:ascii="Arial" w:eastAsia="Arial" w:hAnsi="Arial"/>
                <w:b/>
                <w:sz w:val="18"/>
              </w:rPr>
            </w:pPr>
            <w:r>
              <w:rPr>
                <w:rFonts w:ascii="Arial" w:eastAsia="Arial" w:hAnsi="Arial"/>
                <w:b/>
                <w:sz w:val="18"/>
              </w:rPr>
              <w:t>Position</w:t>
            </w:r>
          </w:p>
        </w:tc>
        <w:tc>
          <w:tcPr>
            <w:tcW w:w="4455" w:type="dxa"/>
            <w:shd w:val="clear" w:color="auto" w:fill="auto"/>
            <w:vAlign w:val="bottom"/>
          </w:tcPr>
          <w:p w14:paraId="76A09547" w14:textId="77777777" w:rsidR="004063F8" w:rsidRDefault="00185D9F">
            <w:pPr>
              <w:spacing w:line="0" w:lineRule="atLeast"/>
              <w:ind w:left="280"/>
              <w:rPr>
                <w:rFonts w:ascii="Arial" w:eastAsia="Arial" w:hAnsi="Arial"/>
                <w:b/>
                <w:sz w:val="18"/>
              </w:rPr>
            </w:pPr>
            <w:r>
              <w:rPr>
                <w:rFonts w:ascii="Arial" w:eastAsia="Arial" w:hAnsi="Arial"/>
                <w:b/>
                <w:sz w:val="18"/>
              </w:rPr>
              <w:t>Appointed/Resigned</w:t>
            </w:r>
          </w:p>
        </w:tc>
      </w:tr>
      <w:tr w:rsidR="004063F8" w14:paraId="061F427C" w14:textId="77777777" w:rsidTr="00AC1DE7">
        <w:trPr>
          <w:trHeight w:val="263"/>
        </w:trPr>
        <w:tc>
          <w:tcPr>
            <w:tcW w:w="1727" w:type="dxa"/>
            <w:shd w:val="clear" w:color="auto" w:fill="auto"/>
            <w:vAlign w:val="bottom"/>
          </w:tcPr>
          <w:p w14:paraId="53840BA0" w14:textId="71CBE2E0" w:rsidR="004063F8" w:rsidRDefault="00544355">
            <w:pPr>
              <w:spacing w:line="0" w:lineRule="atLeast"/>
              <w:rPr>
                <w:rFonts w:ascii="Arial" w:eastAsia="Arial" w:hAnsi="Arial"/>
                <w:sz w:val="18"/>
              </w:rPr>
            </w:pPr>
            <w:r>
              <w:rPr>
                <w:rFonts w:ascii="Arial" w:eastAsia="Arial" w:hAnsi="Arial"/>
                <w:sz w:val="18"/>
              </w:rPr>
              <w:t>Collin Stoddart</w:t>
            </w:r>
          </w:p>
        </w:tc>
        <w:tc>
          <w:tcPr>
            <w:tcW w:w="3118" w:type="dxa"/>
            <w:shd w:val="clear" w:color="auto" w:fill="auto"/>
            <w:vAlign w:val="bottom"/>
          </w:tcPr>
          <w:p w14:paraId="0BBED7FD" w14:textId="51842548" w:rsidR="004063F8" w:rsidRDefault="00BD0348" w:rsidP="001E146E">
            <w:pPr>
              <w:spacing w:line="0" w:lineRule="atLeast"/>
              <w:ind w:left="720"/>
              <w:rPr>
                <w:rFonts w:ascii="Arial" w:eastAsia="Arial" w:hAnsi="Arial"/>
                <w:sz w:val="18"/>
              </w:rPr>
            </w:pPr>
            <w:r>
              <w:rPr>
                <w:rFonts w:ascii="Arial" w:eastAsia="Arial" w:hAnsi="Arial"/>
                <w:sz w:val="18"/>
              </w:rPr>
              <w:t>President</w:t>
            </w:r>
          </w:p>
        </w:tc>
        <w:tc>
          <w:tcPr>
            <w:tcW w:w="4455" w:type="dxa"/>
            <w:shd w:val="clear" w:color="auto" w:fill="auto"/>
            <w:vAlign w:val="bottom"/>
          </w:tcPr>
          <w:p w14:paraId="3370B6BD" w14:textId="36328F6E" w:rsidR="004063F8" w:rsidRDefault="001B32C3">
            <w:pPr>
              <w:spacing w:line="0" w:lineRule="atLeast"/>
              <w:rPr>
                <w:rFonts w:ascii="Times New Roman" w:eastAsia="Times New Roman" w:hAnsi="Times New Roman"/>
                <w:sz w:val="22"/>
              </w:rPr>
            </w:pPr>
            <w:r>
              <w:rPr>
                <w:rFonts w:ascii="Arial" w:eastAsia="Arial" w:hAnsi="Arial"/>
                <w:sz w:val="18"/>
              </w:rPr>
              <w:t>E</w:t>
            </w:r>
            <w:r w:rsidR="00042FF0">
              <w:rPr>
                <w:rFonts w:ascii="Arial" w:eastAsia="Arial" w:hAnsi="Arial"/>
                <w:sz w:val="18"/>
              </w:rPr>
              <w:t>lected</w:t>
            </w:r>
            <w:r w:rsidR="00F026B6">
              <w:rPr>
                <w:rFonts w:ascii="Arial" w:eastAsia="Arial" w:hAnsi="Arial"/>
                <w:sz w:val="18"/>
              </w:rPr>
              <w:t xml:space="preserve"> 30 November 202</w:t>
            </w:r>
            <w:r>
              <w:rPr>
                <w:rFonts w:ascii="Arial" w:eastAsia="Arial" w:hAnsi="Arial"/>
                <w:sz w:val="18"/>
              </w:rPr>
              <w:t>0</w:t>
            </w:r>
          </w:p>
        </w:tc>
      </w:tr>
      <w:tr w:rsidR="00B83F1B" w14:paraId="22EA4A7B" w14:textId="77777777" w:rsidTr="00AC1DE7">
        <w:trPr>
          <w:trHeight w:val="263"/>
        </w:trPr>
        <w:tc>
          <w:tcPr>
            <w:tcW w:w="1727" w:type="dxa"/>
            <w:shd w:val="clear" w:color="auto" w:fill="auto"/>
            <w:vAlign w:val="bottom"/>
          </w:tcPr>
          <w:p w14:paraId="00F31495" w14:textId="7F62795B" w:rsidR="00B83F1B" w:rsidRDefault="00B83F1B" w:rsidP="00B83F1B">
            <w:pPr>
              <w:spacing w:line="0" w:lineRule="atLeast"/>
              <w:rPr>
                <w:rFonts w:ascii="Arial" w:eastAsia="Arial" w:hAnsi="Arial"/>
                <w:sz w:val="18"/>
              </w:rPr>
            </w:pPr>
            <w:r>
              <w:rPr>
                <w:rFonts w:ascii="Arial" w:eastAsia="Arial" w:hAnsi="Arial"/>
                <w:sz w:val="18"/>
              </w:rPr>
              <w:t>Bronwyn Hendry</w:t>
            </w:r>
          </w:p>
        </w:tc>
        <w:tc>
          <w:tcPr>
            <w:tcW w:w="3118" w:type="dxa"/>
            <w:shd w:val="clear" w:color="auto" w:fill="auto"/>
            <w:vAlign w:val="bottom"/>
          </w:tcPr>
          <w:p w14:paraId="086949F6" w14:textId="73D7947E" w:rsidR="00B83F1B" w:rsidRDefault="00F026B6" w:rsidP="00B83F1B">
            <w:pPr>
              <w:spacing w:line="0" w:lineRule="atLeast"/>
              <w:ind w:left="720"/>
              <w:rPr>
                <w:rFonts w:ascii="Arial" w:eastAsia="Arial" w:hAnsi="Arial"/>
                <w:sz w:val="18"/>
              </w:rPr>
            </w:pPr>
            <w:r>
              <w:rPr>
                <w:rFonts w:ascii="Arial" w:eastAsia="Arial" w:hAnsi="Arial"/>
                <w:sz w:val="18"/>
              </w:rPr>
              <w:t>General Member</w:t>
            </w:r>
          </w:p>
        </w:tc>
        <w:tc>
          <w:tcPr>
            <w:tcW w:w="4455" w:type="dxa"/>
            <w:shd w:val="clear" w:color="auto" w:fill="auto"/>
            <w:vAlign w:val="bottom"/>
          </w:tcPr>
          <w:p w14:paraId="4A470DD4" w14:textId="77ABA89D" w:rsidR="00B83F1B" w:rsidRDefault="001B32C3" w:rsidP="00B83F1B">
            <w:pPr>
              <w:spacing w:line="0" w:lineRule="atLeast"/>
              <w:rPr>
                <w:rFonts w:ascii="Arial" w:eastAsia="Arial" w:hAnsi="Arial"/>
                <w:sz w:val="18"/>
              </w:rPr>
            </w:pPr>
            <w:r>
              <w:rPr>
                <w:rFonts w:ascii="Arial" w:eastAsia="Arial" w:hAnsi="Arial"/>
                <w:sz w:val="18"/>
              </w:rPr>
              <w:t>E</w:t>
            </w:r>
            <w:r w:rsidR="00042FF0">
              <w:rPr>
                <w:rFonts w:ascii="Arial" w:eastAsia="Arial" w:hAnsi="Arial"/>
                <w:sz w:val="18"/>
              </w:rPr>
              <w:t>lected</w:t>
            </w:r>
            <w:r w:rsidR="00F026B6">
              <w:rPr>
                <w:rFonts w:ascii="Arial" w:eastAsia="Arial" w:hAnsi="Arial"/>
                <w:sz w:val="18"/>
              </w:rPr>
              <w:t xml:space="preserve"> 30 November 202</w:t>
            </w:r>
            <w:r>
              <w:rPr>
                <w:rFonts w:ascii="Arial" w:eastAsia="Arial" w:hAnsi="Arial"/>
                <w:sz w:val="18"/>
              </w:rPr>
              <w:t>0</w:t>
            </w:r>
          </w:p>
        </w:tc>
      </w:tr>
      <w:tr w:rsidR="00B83F1B" w14:paraId="01A55C76" w14:textId="77777777" w:rsidTr="00AC1DE7">
        <w:trPr>
          <w:trHeight w:val="264"/>
        </w:trPr>
        <w:tc>
          <w:tcPr>
            <w:tcW w:w="1727" w:type="dxa"/>
            <w:shd w:val="clear" w:color="auto" w:fill="auto"/>
            <w:vAlign w:val="bottom"/>
          </w:tcPr>
          <w:p w14:paraId="78465002" w14:textId="3E613BC6" w:rsidR="00B83F1B" w:rsidRDefault="001B32C3" w:rsidP="00B83F1B">
            <w:pPr>
              <w:spacing w:line="0" w:lineRule="atLeast"/>
              <w:rPr>
                <w:rFonts w:ascii="Arial" w:eastAsia="Arial" w:hAnsi="Arial"/>
                <w:sz w:val="18"/>
              </w:rPr>
            </w:pPr>
            <w:r>
              <w:rPr>
                <w:rFonts w:ascii="Arial" w:eastAsia="Arial" w:hAnsi="Arial"/>
                <w:sz w:val="18"/>
              </w:rPr>
              <w:t>Thomas Maling</w:t>
            </w:r>
          </w:p>
        </w:tc>
        <w:tc>
          <w:tcPr>
            <w:tcW w:w="3118" w:type="dxa"/>
            <w:shd w:val="clear" w:color="auto" w:fill="auto"/>
            <w:vAlign w:val="bottom"/>
          </w:tcPr>
          <w:p w14:paraId="3C784913" w14:textId="3E1AD21D" w:rsidR="00B83F1B" w:rsidRDefault="001B32C3" w:rsidP="001B32C3">
            <w:pPr>
              <w:spacing w:line="0" w:lineRule="atLeast"/>
              <w:ind w:left="720"/>
              <w:rPr>
                <w:rFonts w:ascii="Arial" w:eastAsia="Arial" w:hAnsi="Arial"/>
                <w:sz w:val="18"/>
              </w:rPr>
            </w:pPr>
            <w:r>
              <w:rPr>
                <w:rFonts w:ascii="Arial" w:eastAsia="Arial" w:hAnsi="Arial"/>
                <w:sz w:val="18"/>
              </w:rPr>
              <w:t>General Member</w:t>
            </w:r>
          </w:p>
        </w:tc>
        <w:tc>
          <w:tcPr>
            <w:tcW w:w="4455" w:type="dxa"/>
            <w:shd w:val="clear" w:color="auto" w:fill="auto"/>
            <w:vAlign w:val="bottom"/>
          </w:tcPr>
          <w:p w14:paraId="6D982A8D" w14:textId="5DEAC82E" w:rsidR="00B83F1B" w:rsidRDefault="001B32C3" w:rsidP="00B83F1B">
            <w:pPr>
              <w:spacing w:line="0" w:lineRule="atLeast"/>
              <w:rPr>
                <w:rFonts w:ascii="Arial" w:eastAsia="Arial" w:hAnsi="Arial"/>
                <w:sz w:val="18"/>
              </w:rPr>
            </w:pPr>
            <w:r>
              <w:rPr>
                <w:rFonts w:ascii="Arial" w:eastAsia="Arial" w:hAnsi="Arial"/>
                <w:sz w:val="18"/>
              </w:rPr>
              <w:t xml:space="preserve">Appointed </w:t>
            </w:r>
            <w:r w:rsidR="003F5B90">
              <w:rPr>
                <w:rFonts w:ascii="Arial" w:eastAsia="Arial" w:hAnsi="Arial"/>
                <w:sz w:val="18"/>
              </w:rPr>
              <w:t>October 29</w:t>
            </w:r>
            <w:r w:rsidR="003F5B90" w:rsidRPr="003F5B90">
              <w:rPr>
                <w:rFonts w:ascii="Arial" w:eastAsia="Arial" w:hAnsi="Arial"/>
                <w:sz w:val="18"/>
                <w:vertAlign w:val="superscript"/>
              </w:rPr>
              <w:t>th</w:t>
            </w:r>
            <w:r w:rsidR="003F5B90">
              <w:rPr>
                <w:rFonts w:ascii="Arial" w:eastAsia="Arial" w:hAnsi="Arial"/>
                <w:sz w:val="18"/>
              </w:rPr>
              <w:t xml:space="preserve"> 2021</w:t>
            </w:r>
          </w:p>
        </w:tc>
      </w:tr>
      <w:tr w:rsidR="00F026B6" w14:paraId="13B33CAA" w14:textId="77777777" w:rsidTr="00AC1DE7">
        <w:trPr>
          <w:trHeight w:val="264"/>
        </w:trPr>
        <w:tc>
          <w:tcPr>
            <w:tcW w:w="1727" w:type="dxa"/>
            <w:shd w:val="clear" w:color="auto" w:fill="auto"/>
            <w:vAlign w:val="bottom"/>
          </w:tcPr>
          <w:p w14:paraId="3FA75B2F" w14:textId="229D0130" w:rsidR="00F026B6" w:rsidRDefault="00F026B6" w:rsidP="00B83F1B">
            <w:pPr>
              <w:spacing w:line="0" w:lineRule="atLeast"/>
              <w:rPr>
                <w:rFonts w:ascii="Arial" w:eastAsia="Arial" w:hAnsi="Arial"/>
                <w:sz w:val="18"/>
              </w:rPr>
            </w:pPr>
            <w:r>
              <w:rPr>
                <w:rFonts w:ascii="Arial" w:eastAsia="Arial" w:hAnsi="Arial"/>
                <w:sz w:val="18"/>
              </w:rPr>
              <w:t>Lanie Sterrett</w:t>
            </w:r>
          </w:p>
        </w:tc>
        <w:tc>
          <w:tcPr>
            <w:tcW w:w="3118" w:type="dxa"/>
            <w:shd w:val="clear" w:color="auto" w:fill="auto"/>
            <w:vAlign w:val="bottom"/>
          </w:tcPr>
          <w:p w14:paraId="1261F1D1" w14:textId="7BD51D45" w:rsidR="00F026B6" w:rsidRDefault="00F026B6" w:rsidP="00B83F1B">
            <w:pPr>
              <w:spacing w:line="0" w:lineRule="atLeast"/>
              <w:ind w:left="720"/>
              <w:rPr>
                <w:rFonts w:ascii="Arial" w:eastAsia="Arial" w:hAnsi="Arial"/>
                <w:sz w:val="18"/>
              </w:rPr>
            </w:pPr>
            <w:r>
              <w:rPr>
                <w:rFonts w:ascii="Arial" w:eastAsia="Arial" w:hAnsi="Arial"/>
                <w:sz w:val="18"/>
              </w:rPr>
              <w:t>Secretary</w:t>
            </w:r>
          </w:p>
        </w:tc>
        <w:tc>
          <w:tcPr>
            <w:tcW w:w="4455" w:type="dxa"/>
            <w:shd w:val="clear" w:color="auto" w:fill="auto"/>
            <w:vAlign w:val="bottom"/>
          </w:tcPr>
          <w:p w14:paraId="5286AD4D" w14:textId="533546C2" w:rsidR="00F026B6" w:rsidRDefault="001B32C3" w:rsidP="00B83F1B">
            <w:pPr>
              <w:spacing w:line="0" w:lineRule="atLeast"/>
              <w:rPr>
                <w:rFonts w:ascii="Arial" w:eastAsia="Arial" w:hAnsi="Arial"/>
                <w:sz w:val="18"/>
              </w:rPr>
            </w:pPr>
            <w:r>
              <w:rPr>
                <w:rFonts w:ascii="Arial" w:eastAsia="Arial" w:hAnsi="Arial"/>
                <w:sz w:val="18"/>
              </w:rPr>
              <w:t>Appointed</w:t>
            </w:r>
            <w:r w:rsidR="00F026B6">
              <w:rPr>
                <w:rFonts w:ascii="Arial" w:eastAsia="Arial" w:hAnsi="Arial"/>
                <w:sz w:val="18"/>
              </w:rPr>
              <w:t xml:space="preserve"> 30 November 2020</w:t>
            </w:r>
          </w:p>
        </w:tc>
      </w:tr>
      <w:tr w:rsidR="00F026B6" w14:paraId="747E430E" w14:textId="77777777" w:rsidTr="00AC1DE7">
        <w:trPr>
          <w:trHeight w:val="264"/>
        </w:trPr>
        <w:tc>
          <w:tcPr>
            <w:tcW w:w="1727" w:type="dxa"/>
            <w:shd w:val="clear" w:color="auto" w:fill="auto"/>
            <w:vAlign w:val="bottom"/>
          </w:tcPr>
          <w:p w14:paraId="37F04C9F" w14:textId="65DA7167" w:rsidR="00F026B6" w:rsidRDefault="00F026B6" w:rsidP="00B83F1B">
            <w:pPr>
              <w:spacing w:line="0" w:lineRule="atLeast"/>
              <w:rPr>
                <w:rFonts w:ascii="Arial" w:eastAsia="Arial" w:hAnsi="Arial"/>
                <w:sz w:val="18"/>
              </w:rPr>
            </w:pPr>
            <w:r>
              <w:rPr>
                <w:rFonts w:ascii="Arial" w:eastAsia="Arial" w:hAnsi="Arial"/>
                <w:sz w:val="18"/>
              </w:rPr>
              <w:t>Peta Harris</w:t>
            </w:r>
          </w:p>
        </w:tc>
        <w:tc>
          <w:tcPr>
            <w:tcW w:w="3118" w:type="dxa"/>
            <w:shd w:val="clear" w:color="auto" w:fill="auto"/>
            <w:vAlign w:val="bottom"/>
          </w:tcPr>
          <w:p w14:paraId="18B82F61" w14:textId="34E29D57" w:rsidR="00F026B6" w:rsidRDefault="00F026B6" w:rsidP="00B83F1B">
            <w:pPr>
              <w:spacing w:line="0" w:lineRule="atLeast"/>
              <w:ind w:left="720"/>
              <w:rPr>
                <w:rFonts w:ascii="Arial" w:eastAsia="Arial" w:hAnsi="Arial"/>
                <w:sz w:val="18"/>
              </w:rPr>
            </w:pPr>
            <w:r>
              <w:rPr>
                <w:rFonts w:ascii="Arial" w:eastAsia="Arial" w:hAnsi="Arial"/>
                <w:sz w:val="18"/>
              </w:rPr>
              <w:t>Vice President</w:t>
            </w:r>
          </w:p>
        </w:tc>
        <w:tc>
          <w:tcPr>
            <w:tcW w:w="4455" w:type="dxa"/>
            <w:shd w:val="clear" w:color="auto" w:fill="auto"/>
            <w:vAlign w:val="bottom"/>
          </w:tcPr>
          <w:p w14:paraId="6CFE57E1" w14:textId="01608847" w:rsidR="00F026B6" w:rsidRDefault="001B32C3" w:rsidP="00B83F1B">
            <w:pPr>
              <w:spacing w:line="0" w:lineRule="atLeast"/>
              <w:rPr>
                <w:rFonts w:ascii="Arial" w:eastAsia="Arial" w:hAnsi="Arial"/>
                <w:sz w:val="18"/>
              </w:rPr>
            </w:pPr>
            <w:r>
              <w:rPr>
                <w:rFonts w:ascii="Arial" w:eastAsia="Arial" w:hAnsi="Arial"/>
                <w:sz w:val="18"/>
              </w:rPr>
              <w:t>E</w:t>
            </w:r>
            <w:r w:rsidR="00042FF0">
              <w:rPr>
                <w:rFonts w:ascii="Arial" w:eastAsia="Arial" w:hAnsi="Arial"/>
                <w:sz w:val="18"/>
              </w:rPr>
              <w:t>lected</w:t>
            </w:r>
            <w:r w:rsidR="00F026B6">
              <w:rPr>
                <w:rFonts w:ascii="Arial" w:eastAsia="Arial" w:hAnsi="Arial"/>
                <w:sz w:val="18"/>
              </w:rPr>
              <w:t xml:space="preserve"> 30 November 2020</w:t>
            </w:r>
          </w:p>
        </w:tc>
      </w:tr>
      <w:tr w:rsidR="00F026B6" w14:paraId="42713B8C" w14:textId="77777777" w:rsidTr="00AC1DE7">
        <w:trPr>
          <w:trHeight w:val="264"/>
        </w:trPr>
        <w:tc>
          <w:tcPr>
            <w:tcW w:w="1727" w:type="dxa"/>
            <w:shd w:val="clear" w:color="auto" w:fill="auto"/>
            <w:vAlign w:val="bottom"/>
          </w:tcPr>
          <w:p w14:paraId="6C03D374" w14:textId="43C7A4B4" w:rsidR="00F026B6" w:rsidRDefault="00F026B6" w:rsidP="00B83F1B">
            <w:pPr>
              <w:spacing w:line="0" w:lineRule="atLeast"/>
              <w:rPr>
                <w:rFonts w:ascii="Arial" w:eastAsia="Arial" w:hAnsi="Arial"/>
                <w:sz w:val="18"/>
              </w:rPr>
            </w:pPr>
            <w:r>
              <w:rPr>
                <w:rFonts w:ascii="Arial" w:eastAsia="Arial" w:hAnsi="Arial"/>
                <w:sz w:val="18"/>
              </w:rPr>
              <w:t>Dayle Summerfield</w:t>
            </w:r>
          </w:p>
        </w:tc>
        <w:tc>
          <w:tcPr>
            <w:tcW w:w="3118" w:type="dxa"/>
            <w:shd w:val="clear" w:color="auto" w:fill="auto"/>
            <w:vAlign w:val="bottom"/>
          </w:tcPr>
          <w:p w14:paraId="69D40A51" w14:textId="6218D0BD" w:rsidR="00F026B6" w:rsidRDefault="00F026B6" w:rsidP="00B83F1B">
            <w:pPr>
              <w:spacing w:line="0" w:lineRule="atLeast"/>
              <w:ind w:left="720"/>
              <w:rPr>
                <w:rFonts w:ascii="Arial" w:eastAsia="Arial" w:hAnsi="Arial"/>
                <w:sz w:val="18"/>
              </w:rPr>
            </w:pPr>
            <w:r>
              <w:rPr>
                <w:rFonts w:ascii="Arial" w:eastAsia="Arial" w:hAnsi="Arial"/>
                <w:sz w:val="18"/>
              </w:rPr>
              <w:t>Treasurer</w:t>
            </w:r>
          </w:p>
        </w:tc>
        <w:tc>
          <w:tcPr>
            <w:tcW w:w="4455" w:type="dxa"/>
            <w:shd w:val="clear" w:color="auto" w:fill="auto"/>
            <w:vAlign w:val="bottom"/>
          </w:tcPr>
          <w:p w14:paraId="069CA4F7" w14:textId="7AD3F7E9" w:rsidR="00F026B6" w:rsidRDefault="001B32C3" w:rsidP="00B83F1B">
            <w:pPr>
              <w:spacing w:line="0" w:lineRule="atLeast"/>
              <w:rPr>
                <w:rFonts w:ascii="Arial" w:eastAsia="Arial" w:hAnsi="Arial"/>
                <w:sz w:val="18"/>
              </w:rPr>
            </w:pPr>
            <w:r>
              <w:rPr>
                <w:rFonts w:ascii="Arial" w:eastAsia="Arial" w:hAnsi="Arial"/>
                <w:sz w:val="18"/>
              </w:rPr>
              <w:t>E</w:t>
            </w:r>
            <w:r w:rsidR="00042FF0">
              <w:rPr>
                <w:rFonts w:ascii="Arial" w:eastAsia="Arial" w:hAnsi="Arial"/>
                <w:sz w:val="18"/>
              </w:rPr>
              <w:t>lected</w:t>
            </w:r>
            <w:r w:rsidR="00F026B6">
              <w:rPr>
                <w:rFonts w:ascii="Arial" w:eastAsia="Arial" w:hAnsi="Arial"/>
                <w:sz w:val="18"/>
              </w:rPr>
              <w:t xml:space="preserve"> 30 November 2020</w:t>
            </w:r>
          </w:p>
        </w:tc>
      </w:tr>
      <w:tr w:rsidR="00042FF0" w14:paraId="2EA9AE9C" w14:textId="77777777" w:rsidTr="00AC1DE7">
        <w:trPr>
          <w:trHeight w:val="264"/>
        </w:trPr>
        <w:tc>
          <w:tcPr>
            <w:tcW w:w="1727" w:type="dxa"/>
            <w:shd w:val="clear" w:color="auto" w:fill="auto"/>
            <w:vAlign w:val="bottom"/>
          </w:tcPr>
          <w:p w14:paraId="368B2FCC" w14:textId="7FBC7882" w:rsidR="00042FF0" w:rsidRDefault="00042FF0" w:rsidP="00B83F1B">
            <w:pPr>
              <w:spacing w:line="0" w:lineRule="atLeast"/>
              <w:rPr>
                <w:rFonts w:ascii="Arial" w:eastAsia="Arial" w:hAnsi="Arial"/>
                <w:sz w:val="18"/>
              </w:rPr>
            </w:pPr>
            <w:r>
              <w:rPr>
                <w:rFonts w:ascii="Arial" w:eastAsia="Arial" w:hAnsi="Arial"/>
                <w:sz w:val="18"/>
              </w:rPr>
              <w:t>Lachlan Dean</w:t>
            </w:r>
          </w:p>
        </w:tc>
        <w:tc>
          <w:tcPr>
            <w:tcW w:w="3118" w:type="dxa"/>
            <w:shd w:val="clear" w:color="auto" w:fill="auto"/>
            <w:vAlign w:val="bottom"/>
          </w:tcPr>
          <w:p w14:paraId="14B585D8" w14:textId="1C401A22" w:rsidR="00042FF0" w:rsidRDefault="00042FF0" w:rsidP="00B83F1B">
            <w:pPr>
              <w:spacing w:line="0" w:lineRule="atLeast"/>
              <w:ind w:left="720"/>
              <w:rPr>
                <w:rFonts w:ascii="Arial" w:eastAsia="Arial" w:hAnsi="Arial"/>
                <w:sz w:val="18"/>
              </w:rPr>
            </w:pPr>
            <w:r>
              <w:rPr>
                <w:rFonts w:ascii="Arial" w:eastAsia="Arial" w:hAnsi="Arial"/>
                <w:sz w:val="18"/>
              </w:rPr>
              <w:t>General Member</w:t>
            </w:r>
          </w:p>
        </w:tc>
        <w:tc>
          <w:tcPr>
            <w:tcW w:w="4455" w:type="dxa"/>
            <w:shd w:val="clear" w:color="auto" w:fill="auto"/>
            <w:vAlign w:val="bottom"/>
          </w:tcPr>
          <w:p w14:paraId="12DC760E" w14:textId="726A05E6" w:rsidR="00042FF0" w:rsidRDefault="00042FF0" w:rsidP="00B83F1B">
            <w:pPr>
              <w:spacing w:line="0" w:lineRule="atLeast"/>
              <w:rPr>
                <w:rFonts w:ascii="Arial" w:eastAsia="Arial" w:hAnsi="Arial"/>
                <w:sz w:val="18"/>
              </w:rPr>
            </w:pPr>
            <w:r>
              <w:rPr>
                <w:rFonts w:ascii="Arial" w:eastAsia="Arial" w:hAnsi="Arial"/>
                <w:sz w:val="18"/>
              </w:rPr>
              <w:t>Appointe</w:t>
            </w:r>
            <w:r w:rsidR="001B32C3">
              <w:rPr>
                <w:rFonts w:ascii="Arial" w:eastAsia="Arial" w:hAnsi="Arial"/>
                <w:sz w:val="18"/>
              </w:rPr>
              <w:t>d</w:t>
            </w:r>
            <w:r>
              <w:rPr>
                <w:rFonts w:ascii="Arial" w:eastAsia="Arial" w:hAnsi="Arial"/>
                <w:sz w:val="18"/>
              </w:rPr>
              <w:t xml:space="preserve"> 30 November 2020</w:t>
            </w:r>
          </w:p>
        </w:tc>
      </w:tr>
    </w:tbl>
    <w:p w14:paraId="416F6F0F" w14:textId="77777777" w:rsidR="004063F8" w:rsidRDefault="004063F8">
      <w:pPr>
        <w:spacing w:line="288" w:lineRule="exact"/>
        <w:rPr>
          <w:rFonts w:ascii="Times New Roman" w:eastAsia="Times New Roman" w:hAnsi="Times New Roman"/>
        </w:rPr>
      </w:pPr>
    </w:p>
    <w:p w14:paraId="6B045C40" w14:textId="77777777" w:rsidR="004063F8" w:rsidRDefault="00185D9F">
      <w:pPr>
        <w:spacing w:line="275" w:lineRule="auto"/>
        <w:ind w:left="400" w:right="480"/>
        <w:rPr>
          <w:rFonts w:ascii="Arial" w:eastAsia="Arial" w:hAnsi="Arial"/>
          <w:sz w:val="18"/>
        </w:rPr>
      </w:pPr>
      <w:r>
        <w:rPr>
          <w:rFonts w:ascii="Arial" w:eastAsia="Arial" w:hAnsi="Arial"/>
          <w:sz w:val="18"/>
        </w:rPr>
        <w:t>Board members have been in office since the start of the financial year to the date of this report unless otherwise stated.</w:t>
      </w:r>
    </w:p>
    <w:p w14:paraId="2154003C" w14:textId="77777777" w:rsidR="004063F8" w:rsidRDefault="004063F8">
      <w:pPr>
        <w:spacing w:line="222" w:lineRule="exact"/>
        <w:rPr>
          <w:rFonts w:ascii="Times New Roman" w:eastAsia="Times New Roman" w:hAnsi="Times New Roman"/>
        </w:rPr>
      </w:pPr>
    </w:p>
    <w:p w14:paraId="2E99B060" w14:textId="77777777" w:rsidR="004063F8" w:rsidRDefault="00185D9F">
      <w:pPr>
        <w:spacing w:line="0" w:lineRule="atLeast"/>
        <w:ind w:left="400"/>
        <w:rPr>
          <w:rFonts w:ascii="Arial" w:eastAsia="Arial" w:hAnsi="Arial"/>
          <w:b/>
          <w:sz w:val="18"/>
        </w:rPr>
      </w:pPr>
      <w:r>
        <w:rPr>
          <w:rFonts w:ascii="Arial" w:eastAsia="Arial" w:hAnsi="Arial"/>
          <w:b/>
          <w:sz w:val="18"/>
        </w:rPr>
        <w:t>Principal activities</w:t>
      </w:r>
    </w:p>
    <w:p w14:paraId="59101DA7" w14:textId="77777777" w:rsidR="004063F8" w:rsidRDefault="004063F8">
      <w:pPr>
        <w:spacing w:line="294" w:lineRule="exact"/>
        <w:rPr>
          <w:rFonts w:ascii="Times New Roman" w:eastAsia="Times New Roman" w:hAnsi="Times New Roman"/>
        </w:rPr>
      </w:pPr>
    </w:p>
    <w:p w14:paraId="3212A805" w14:textId="7D9B2122" w:rsidR="00214F76" w:rsidRDefault="00214F76" w:rsidP="00214F76">
      <w:pPr>
        <w:spacing w:line="252" w:lineRule="auto"/>
        <w:ind w:left="400" w:right="580"/>
        <w:jc w:val="both"/>
        <w:rPr>
          <w:rFonts w:ascii="Arial" w:hAnsi="Arial"/>
          <w:sz w:val="18"/>
          <w:szCs w:val="18"/>
        </w:rPr>
      </w:pPr>
      <w:r>
        <w:rPr>
          <w:rFonts w:ascii="Arial" w:hAnsi="Arial"/>
          <w:sz w:val="18"/>
          <w:szCs w:val="18"/>
        </w:rPr>
        <w:t>On 11 December 2018</w:t>
      </w:r>
      <w:r w:rsidR="00D003A0">
        <w:rPr>
          <w:rFonts w:ascii="Arial" w:hAnsi="Arial"/>
          <w:sz w:val="18"/>
          <w:szCs w:val="18"/>
        </w:rPr>
        <w:t xml:space="preserve"> </w:t>
      </w:r>
      <w:r>
        <w:rPr>
          <w:rFonts w:ascii="Arial" w:hAnsi="Arial"/>
          <w:sz w:val="18"/>
          <w:szCs w:val="18"/>
        </w:rPr>
        <w:t xml:space="preserve">CAHMA became an incorporated association in the Australian Capital Territory under the </w:t>
      </w:r>
      <w:r w:rsidRPr="002013F7">
        <w:rPr>
          <w:rFonts w:ascii="Arial" w:hAnsi="Arial"/>
          <w:sz w:val="18"/>
          <w:szCs w:val="18"/>
        </w:rPr>
        <w:t>under the Associations Incorporation Act 1991</w:t>
      </w:r>
      <w:r>
        <w:rPr>
          <w:rFonts w:ascii="Arial" w:hAnsi="Arial"/>
          <w:sz w:val="18"/>
          <w:szCs w:val="18"/>
        </w:rPr>
        <w:t xml:space="preserve">. </w:t>
      </w:r>
    </w:p>
    <w:p w14:paraId="442E0CBE" w14:textId="77777777" w:rsidR="00214F76" w:rsidRDefault="00214F76" w:rsidP="00214F76">
      <w:pPr>
        <w:spacing w:line="252" w:lineRule="auto"/>
        <w:ind w:left="400" w:right="580"/>
        <w:jc w:val="both"/>
        <w:rPr>
          <w:rFonts w:ascii="Arial" w:hAnsi="Arial"/>
          <w:sz w:val="18"/>
          <w:szCs w:val="18"/>
        </w:rPr>
      </w:pPr>
    </w:p>
    <w:p w14:paraId="5A4E7425" w14:textId="1012050A" w:rsidR="004063F8" w:rsidRDefault="00185D9F">
      <w:pPr>
        <w:spacing w:line="258" w:lineRule="auto"/>
        <w:ind w:left="400"/>
        <w:jc w:val="both"/>
        <w:rPr>
          <w:rFonts w:ascii="Arial" w:eastAsia="Arial" w:hAnsi="Arial"/>
          <w:sz w:val="18"/>
        </w:rPr>
      </w:pPr>
      <w:r>
        <w:rPr>
          <w:rFonts w:ascii="Arial" w:eastAsia="Arial" w:hAnsi="Arial"/>
          <w:sz w:val="18"/>
        </w:rPr>
        <w:t xml:space="preserve">The principal activities of </w:t>
      </w:r>
      <w:r w:rsidR="00770F9F">
        <w:rPr>
          <w:rFonts w:ascii="Arial" w:eastAsia="Arial" w:hAnsi="Arial"/>
          <w:sz w:val="18"/>
        </w:rPr>
        <w:t>CAHMA</w:t>
      </w:r>
      <w:r>
        <w:rPr>
          <w:rFonts w:ascii="Arial" w:eastAsia="Arial" w:hAnsi="Arial"/>
          <w:sz w:val="18"/>
        </w:rPr>
        <w:t xml:space="preserve"> during the financial year were to </w:t>
      </w:r>
      <w:r w:rsidR="00214F76">
        <w:rPr>
          <w:rFonts w:ascii="Arial" w:eastAsia="Arial" w:hAnsi="Arial"/>
          <w:sz w:val="18"/>
        </w:rPr>
        <w:t>promote the health and human rights of people who use or have used illicit drugs.  CAHMA works to reduce the discrimination and stigma experienced by drug users and to try to instill a sense of worth and pride in people who use illicit drugs. CAHMA provides information on Alcohol and Other Drug Services as well as various other government and community services.</w:t>
      </w:r>
    </w:p>
    <w:p w14:paraId="0ECA9F8A" w14:textId="77777777" w:rsidR="004063F8" w:rsidRDefault="004063F8">
      <w:pPr>
        <w:spacing w:line="242" w:lineRule="exact"/>
        <w:rPr>
          <w:rFonts w:ascii="Times New Roman" w:eastAsia="Times New Roman" w:hAnsi="Times New Roman"/>
        </w:rPr>
      </w:pPr>
    </w:p>
    <w:p w14:paraId="0E571A6C" w14:textId="77777777" w:rsidR="004063F8" w:rsidRDefault="00185D9F">
      <w:pPr>
        <w:spacing w:line="0" w:lineRule="atLeast"/>
        <w:ind w:left="400"/>
        <w:rPr>
          <w:rFonts w:ascii="Arial" w:eastAsia="Arial" w:hAnsi="Arial"/>
          <w:sz w:val="18"/>
        </w:rPr>
      </w:pPr>
      <w:r>
        <w:rPr>
          <w:rFonts w:ascii="Arial" w:eastAsia="Arial" w:hAnsi="Arial"/>
          <w:sz w:val="18"/>
        </w:rPr>
        <w:t>No significant changes in the nature of the Association's activity occurred during the financial year.</w:t>
      </w:r>
    </w:p>
    <w:p w14:paraId="3E9D57EF" w14:textId="77777777" w:rsidR="004063F8" w:rsidRDefault="004063F8">
      <w:pPr>
        <w:spacing w:line="283" w:lineRule="exact"/>
        <w:rPr>
          <w:rFonts w:ascii="Times New Roman" w:eastAsia="Times New Roman" w:hAnsi="Times New Roman"/>
        </w:rPr>
      </w:pPr>
    </w:p>
    <w:p w14:paraId="3543363B" w14:textId="77777777" w:rsidR="004063F8" w:rsidRDefault="00185D9F">
      <w:pPr>
        <w:spacing w:line="0" w:lineRule="atLeast"/>
        <w:ind w:left="400"/>
        <w:rPr>
          <w:rFonts w:ascii="Arial" w:eastAsia="Arial" w:hAnsi="Arial"/>
          <w:b/>
          <w:sz w:val="18"/>
        </w:rPr>
      </w:pPr>
      <w:r>
        <w:rPr>
          <w:rFonts w:ascii="Arial" w:eastAsia="Arial" w:hAnsi="Arial"/>
          <w:b/>
          <w:sz w:val="18"/>
        </w:rPr>
        <w:t>Meetings of board members</w:t>
      </w:r>
    </w:p>
    <w:p w14:paraId="6E843711" w14:textId="77777777" w:rsidR="004063F8" w:rsidRDefault="004063F8">
      <w:pPr>
        <w:spacing w:line="297" w:lineRule="exact"/>
        <w:rPr>
          <w:rFonts w:ascii="Times New Roman" w:eastAsia="Times New Roman" w:hAnsi="Times New Roman"/>
        </w:rPr>
      </w:pPr>
    </w:p>
    <w:p w14:paraId="61418BDF" w14:textId="7D035E15" w:rsidR="004063F8" w:rsidRDefault="00185D9F">
      <w:pPr>
        <w:spacing w:line="275" w:lineRule="auto"/>
        <w:ind w:left="400" w:right="260"/>
        <w:rPr>
          <w:rFonts w:ascii="Arial" w:eastAsia="Arial" w:hAnsi="Arial"/>
          <w:sz w:val="18"/>
        </w:rPr>
      </w:pPr>
      <w:r>
        <w:rPr>
          <w:rFonts w:ascii="Arial" w:eastAsia="Arial" w:hAnsi="Arial"/>
          <w:sz w:val="18"/>
        </w:rPr>
        <w:t xml:space="preserve">During the financial year, </w:t>
      </w:r>
      <w:r w:rsidR="002C49B2">
        <w:rPr>
          <w:rFonts w:ascii="Arial" w:eastAsia="Arial" w:hAnsi="Arial"/>
          <w:sz w:val="18"/>
        </w:rPr>
        <w:t>5</w:t>
      </w:r>
      <w:r>
        <w:rPr>
          <w:rFonts w:ascii="Arial" w:eastAsia="Arial" w:hAnsi="Arial"/>
          <w:sz w:val="18"/>
        </w:rPr>
        <w:t xml:space="preserve"> board meetings</w:t>
      </w:r>
      <w:r w:rsidR="001E146E">
        <w:rPr>
          <w:rFonts w:ascii="Arial" w:eastAsia="Arial" w:hAnsi="Arial"/>
          <w:sz w:val="18"/>
        </w:rPr>
        <w:t xml:space="preserve"> </w:t>
      </w:r>
      <w:r>
        <w:rPr>
          <w:rFonts w:ascii="Arial" w:eastAsia="Arial" w:hAnsi="Arial"/>
          <w:sz w:val="18"/>
        </w:rPr>
        <w:t>were held. Attendances by each board member during the year were as follows:</w:t>
      </w:r>
    </w:p>
    <w:p w14:paraId="2A9FDE3A" w14:textId="77777777" w:rsidR="004063F8" w:rsidRDefault="004063F8">
      <w:pPr>
        <w:spacing w:line="230" w:lineRule="exact"/>
        <w:rPr>
          <w:rFonts w:ascii="Times New Roman" w:eastAsia="Times New Roman" w:hAnsi="Times New Roman"/>
        </w:rPr>
      </w:pPr>
    </w:p>
    <w:tbl>
      <w:tblPr>
        <w:tblW w:w="0" w:type="auto"/>
        <w:tblInd w:w="400" w:type="dxa"/>
        <w:tblLayout w:type="fixed"/>
        <w:tblCellMar>
          <w:left w:w="0" w:type="dxa"/>
          <w:right w:w="0" w:type="dxa"/>
        </w:tblCellMar>
        <w:tblLook w:val="0000" w:firstRow="0" w:lastRow="0" w:firstColumn="0" w:lastColumn="0" w:noHBand="0" w:noVBand="0"/>
      </w:tblPr>
      <w:tblGrid>
        <w:gridCol w:w="1727"/>
        <w:gridCol w:w="1984"/>
        <w:gridCol w:w="2693"/>
      </w:tblGrid>
      <w:tr w:rsidR="00214F76" w14:paraId="29EAA63C" w14:textId="3142B675" w:rsidTr="0022385B">
        <w:trPr>
          <w:trHeight w:val="254"/>
        </w:trPr>
        <w:tc>
          <w:tcPr>
            <w:tcW w:w="1727" w:type="dxa"/>
            <w:tcBorders>
              <w:right w:val="single" w:sz="8" w:space="0" w:color="auto"/>
            </w:tcBorders>
            <w:shd w:val="clear" w:color="auto" w:fill="auto"/>
            <w:vAlign w:val="bottom"/>
          </w:tcPr>
          <w:p w14:paraId="521D2658" w14:textId="77777777" w:rsidR="00214F76" w:rsidRDefault="00214F76">
            <w:pPr>
              <w:spacing w:line="0" w:lineRule="atLeast"/>
              <w:rPr>
                <w:rFonts w:ascii="Times New Roman" w:eastAsia="Times New Roman" w:hAnsi="Times New Roman"/>
                <w:sz w:val="22"/>
              </w:rPr>
            </w:pPr>
          </w:p>
        </w:tc>
        <w:tc>
          <w:tcPr>
            <w:tcW w:w="4677" w:type="dxa"/>
            <w:gridSpan w:val="2"/>
            <w:tcBorders>
              <w:top w:val="single" w:sz="8" w:space="0" w:color="auto"/>
              <w:bottom w:val="single" w:sz="8" w:space="0" w:color="auto"/>
              <w:right w:val="single" w:sz="8" w:space="0" w:color="auto"/>
            </w:tcBorders>
            <w:shd w:val="clear" w:color="auto" w:fill="auto"/>
            <w:vAlign w:val="bottom"/>
          </w:tcPr>
          <w:p w14:paraId="4354DE8D" w14:textId="77777777" w:rsidR="00214F76" w:rsidRDefault="00214F76">
            <w:pPr>
              <w:spacing w:line="0" w:lineRule="atLeast"/>
              <w:ind w:left="440"/>
              <w:rPr>
                <w:rFonts w:ascii="Arial" w:eastAsia="Arial" w:hAnsi="Arial"/>
                <w:b/>
                <w:sz w:val="16"/>
              </w:rPr>
            </w:pPr>
            <w:r>
              <w:rPr>
                <w:rFonts w:ascii="Arial" w:eastAsia="Arial" w:hAnsi="Arial"/>
                <w:b/>
                <w:sz w:val="16"/>
              </w:rPr>
              <w:t>Board Members' Meetings</w:t>
            </w:r>
          </w:p>
        </w:tc>
      </w:tr>
      <w:tr w:rsidR="00214F76" w14:paraId="33094939" w14:textId="2F0FA5E9" w:rsidTr="0022385B">
        <w:trPr>
          <w:trHeight w:val="177"/>
        </w:trPr>
        <w:tc>
          <w:tcPr>
            <w:tcW w:w="1727" w:type="dxa"/>
            <w:tcBorders>
              <w:right w:val="single" w:sz="8" w:space="0" w:color="auto"/>
            </w:tcBorders>
            <w:shd w:val="clear" w:color="auto" w:fill="auto"/>
            <w:vAlign w:val="bottom"/>
          </w:tcPr>
          <w:p w14:paraId="29F80B90" w14:textId="77777777" w:rsidR="00214F76" w:rsidRDefault="00214F76" w:rsidP="00101BAF">
            <w:pPr>
              <w:spacing w:line="0" w:lineRule="atLeast"/>
              <w:rPr>
                <w:rFonts w:ascii="Times New Roman" w:eastAsia="Times New Roman" w:hAnsi="Times New Roman"/>
                <w:sz w:val="15"/>
              </w:rPr>
            </w:pPr>
          </w:p>
        </w:tc>
        <w:tc>
          <w:tcPr>
            <w:tcW w:w="1984" w:type="dxa"/>
            <w:vMerge w:val="restart"/>
            <w:tcBorders>
              <w:right w:val="single" w:sz="8" w:space="0" w:color="auto"/>
            </w:tcBorders>
            <w:shd w:val="clear" w:color="auto" w:fill="auto"/>
            <w:vAlign w:val="bottom"/>
          </w:tcPr>
          <w:p w14:paraId="2BE05CE5" w14:textId="78D7A47A" w:rsidR="00214F76" w:rsidRPr="00101BAF" w:rsidRDefault="00214F76" w:rsidP="009C55B3">
            <w:pPr>
              <w:spacing w:line="0" w:lineRule="atLeast"/>
              <w:jc w:val="center"/>
              <w:rPr>
                <w:rFonts w:ascii="Arial" w:eastAsia="Arial" w:hAnsi="Arial"/>
                <w:b/>
                <w:sz w:val="16"/>
              </w:rPr>
            </w:pPr>
            <w:r w:rsidRPr="00101BAF">
              <w:rPr>
                <w:rFonts w:ascii="Arial" w:eastAsia="Arial" w:hAnsi="Arial"/>
                <w:b/>
                <w:sz w:val="16"/>
              </w:rPr>
              <w:t xml:space="preserve">Number </w:t>
            </w:r>
            <w:r>
              <w:rPr>
                <w:rFonts w:ascii="Arial" w:eastAsia="Arial" w:hAnsi="Arial"/>
                <w:b/>
                <w:sz w:val="16"/>
              </w:rPr>
              <w:t>attended</w:t>
            </w:r>
          </w:p>
        </w:tc>
        <w:tc>
          <w:tcPr>
            <w:tcW w:w="2693" w:type="dxa"/>
            <w:tcBorders>
              <w:right w:val="single" w:sz="8" w:space="0" w:color="auto"/>
            </w:tcBorders>
            <w:shd w:val="clear" w:color="auto" w:fill="auto"/>
            <w:vAlign w:val="bottom"/>
          </w:tcPr>
          <w:p w14:paraId="59587EE7" w14:textId="77777777" w:rsidR="00214F76" w:rsidRPr="00101BAF" w:rsidRDefault="00214F76" w:rsidP="00101BAF">
            <w:pPr>
              <w:spacing w:line="0" w:lineRule="atLeast"/>
              <w:jc w:val="center"/>
              <w:rPr>
                <w:rFonts w:ascii="Arial" w:eastAsia="Arial" w:hAnsi="Arial"/>
                <w:b/>
                <w:sz w:val="16"/>
              </w:rPr>
            </w:pPr>
          </w:p>
        </w:tc>
      </w:tr>
      <w:tr w:rsidR="00214F76" w14:paraId="42197F8A" w14:textId="2AFC26A1" w:rsidTr="0022385B">
        <w:trPr>
          <w:trHeight w:val="112"/>
        </w:trPr>
        <w:tc>
          <w:tcPr>
            <w:tcW w:w="1727" w:type="dxa"/>
            <w:tcBorders>
              <w:bottom w:val="single" w:sz="8" w:space="0" w:color="auto"/>
              <w:right w:val="single" w:sz="8" w:space="0" w:color="auto"/>
            </w:tcBorders>
            <w:shd w:val="clear" w:color="auto" w:fill="auto"/>
            <w:vAlign w:val="bottom"/>
          </w:tcPr>
          <w:p w14:paraId="064AD95E" w14:textId="77777777" w:rsidR="00214F76" w:rsidRDefault="00214F76" w:rsidP="00101BAF">
            <w:pPr>
              <w:spacing w:line="0" w:lineRule="atLeast"/>
              <w:rPr>
                <w:rFonts w:ascii="Times New Roman" w:eastAsia="Times New Roman" w:hAnsi="Times New Roman"/>
                <w:sz w:val="17"/>
              </w:rPr>
            </w:pPr>
          </w:p>
        </w:tc>
        <w:tc>
          <w:tcPr>
            <w:tcW w:w="1984" w:type="dxa"/>
            <w:vMerge/>
            <w:tcBorders>
              <w:bottom w:val="single" w:sz="8" w:space="0" w:color="auto"/>
              <w:right w:val="single" w:sz="8" w:space="0" w:color="auto"/>
            </w:tcBorders>
            <w:shd w:val="clear" w:color="auto" w:fill="auto"/>
            <w:vAlign w:val="bottom"/>
          </w:tcPr>
          <w:p w14:paraId="00818D78" w14:textId="4BE2CA18" w:rsidR="00214F76" w:rsidRPr="00101BAF" w:rsidRDefault="00214F76" w:rsidP="00101BAF">
            <w:pPr>
              <w:spacing w:line="0" w:lineRule="atLeast"/>
              <w:jc w:val="center"/>
              <w:rPr>
                <w:rFonts w:ascii="Arial" w:eastAsia="Arial" w:hAnsi="Arial"/>
                <w:b/>
                <w:sz w:val="16"/>
              </w:rPr>
            </w:pPr>
          </w:p>
        </w:tc>
        <w:tc>
          <w:tcPr>
            <w:tcW w:w="2693" w:type="dxa"/>
            <w:tcBorders>
              <w:bottom w:val="single" w:sz="8" w:space="0" w:color="auto"/>
              <w:right w:val="single" w:sz="8" w:space="0" w:color="auto"/>
            </w:tcBorders>
            <w:shd w:val="clear" w:color="auto" w:fill="auto"/>
            <w:vAlign w:val="bottom"/>
          </w:tcPr>
          <w:p w14:paraId="051CEF6B" w14:textId="5D0FC1A4" w:rsidR="00214F76" w:rsidRPr="00101BAF" w:rsidRDefault="00214F76" w:rsidP="00101BAF">
            <w:pPr>
              <w:spacing w:line="0" w:lineRule="atLeast"/>
              <w:jc w:val="center"/>
              <w:rPr>
                <w:rFonts w:ascii="Arial" w:eastAsia="Arial" w:hAnsi="Arial"/>
                <w:b/>
                <w:sz w:val="16"/>
              </w:rPr>
            </w:pPr>
            <w:r w:rsidRPr="00101BAF">
              <w:rPr>
                <w:rFonts w:ascii="Arial" w:eastAsia="Arial" w:hAnsi="Arial"/>
                <w:b/>
                <w:sz w:val="16"/>
              </w:rPr>
              <w:t xml:space="preserve">Number </w:t>
            </w:r>
            <w:r>
              <w:rPr>
                <w:rFonts w:ascii="Arial" w:eastAsia="Arial" w:hAnsi="Arial"/>
                <w:b/>
                <w:sz w:val="16"/>
              </w:rPr>
              <w:t>eligible to attend</w:t>
            </w:r>
          </w:p>
        </w:tc>
      </w:tr>
      <w:tr w:rsidR="00214F76" w14:paraId="4D70F5B4" w14:textId="34BAC690" w:rsidTr="0022385B">
        <w:trPr>
          <w:trHeight w:val="173"/>
        </w:trPr>
        <w:tc>
          <w:tcPr>
            <w:tcW w:w="1727" w:type="dxa"/>
            <w:tcBorders>
              <w:left w:val="single" w:sz="8" w:space="0" w:color="auto"/>
              <w:right w:val="single" w:sz="8" w:space="0" w:color="auto"/>
            </w:tcBorders>
            <w:shd w:val="clear" w:color="auto" w:fill="auto"/>
            <w:vAlign w:val="bottom"/>
          </w:tcPr>
          <w:p w14:paraId="673EA1C9" w14:textId="5FD55DCE" w:rsidR="00214F76" w:rsidRDefault="00214F76" w:rsidP="001E146E">
            <w:pPr>
              <w:spacing w:line="0" w:lineRule="atLeast"/>
              <w:ind w:left="60"/>
              <w:rPr>
                <w:rFonts w:ascii="Arial" w:eastAsia="Arial" w:hAnsi="Arial"/>
                <w:sz w:val="12"/>
              </w:rPr>
            </w:pPr>
            <w:r>
              <w:rPr>
                <w:rFonts w:ascii="Arial" w:eastAsia="Arial" w:hAnsi="Arial"/>
                <w:sz w:val="18"/>
              </w:rPr>
              <w:t>Collin Stoddart</w:t>
            </w:r>
          </w:p>
        </w:tc>
        <w:tc>
          <w:tcPr>
            <w:tcW w:w="1984" w:type="dxa"/>
            <w:tcBorders>
              <w:right w:val="single" w:sz="8" w:space="0" w:color="auto"/>
            </w:tcBorders>
            <w:shd w:val="clear" w:color="auto" w:fill="auto"/>
            <w:vAlign w:val="bottom"/>
          </w:tcPr>
          <w:p w14:paraId="68D19600" w14:textId="1BEEF7FD" w:rsidR="00214F76" w:rsidRPr="00101BAF" w:rsidRDefault="002C49B2" w:rsidP="001E146E">
            <w:pPr>
              <w:spacing w:line="0" w:lineRule="atLeast"/>
              <w:jc w:val="center"/>
              <w:rPr>
                <w:rFonts w:ascii="Arial" w:eastAsia="Arial" w:hAnsi="Arial"/>
                <w:sz w:val="18"/>
              </w:rPr>
            </w:pPr>
            <w:r>
              <w:rPr>
                <w:rFonts w:ascii="Arial" w:eastAsia="Arial" w:hAnsi="Arial"/>
                <w:sz w:val="18"/>
              </w:rPr>
              <w:t>5</w:t>
            </w:r>
          </w:p>
        </w:tc>
        <w:tc>
          <w:tcPr>
            <w:tcW w:w="2693" w:type="dxa"/>
            <w:tcBorders>
              <w:right w:val="single" w:sz="8" w:space="0" w:color="auto"/>
            </w:tcBorders>
            <w:shd w:val="clear" w:color="auto" w:fill="auto"/>
            <w:vAlign w:val="bottom"/>
          </w:tcPr>
          <w:p w14:paraId="4B74731D" w14:textId="27FD8F24" w:rsidR="00214F76" w:rsidRPr="00101BAF" w:rsidRDefault="002C49B2" w:rsidP="001E146E">
            <w:pPr>
              <w:spacing w:line="0" w:lineRule="atLeast"/>
              <w:jc w:val="center"/>
              <w:rPr>
                <w:rFonts w:ascii="Arial" w:eastAsia="Arial" w:hAnsi="Arial"/>
                <w:sz w:val="18"/>
              </w:rPr>
            </w:pPr>
            <w:r>
              <w:rPr>
                <w:rFonts w:ascii="Arial" w:eastAsia="Arial" w:hAnsi="Arial"/>
                <w:sz w:val="18"/>
              </w:rPr>
              <w:t>5</w:t>
            </w:r>
          </w:p>
        </w:tc>
      </w:tr>
      <w:tr w:rsidR="00B83F1B" w14:paraId="4E6FD8A5" w14:textId="77777777" w:rsidTr="0022385B">
        <w:trPr>
          <w:trHeight w:val="194"/>
        </w:trPr>
        <w:tc>
          <w:tcPr>
            <w:tcW w:w="1727" w:type="dxa"/>
            <w:tcBorders>
              <w:left w:val="single" w:sz="8" w:space="0" w:color="auto"/>
              <w:right w:val="single" w:sz="8" w:space="0" w:color="auto"/>
            </w:tcBorders>
            <w:shd w:val="clear" w:color="auto" w:fill="auto"/>
            <w:vAlign w:val="bottom"/>
          </w:tcPr>
          <w:p w14:paraId="231D03C2" w14:textId="3865A53D" w:rsidR="00B83F1B" w:rsidRDefault="003F5B90" w:rsidP="00B83F1B">
            <w:pPr>
              <w:spacing w:line="0" w:lineRule="atLeast"/>
              <w:ind w:left="60"/>
              <w:rPr>
                <w:rFonts w:ascii="Arial" w:eastAsia="Arial" w:hAnsi="Arial"/>
                <w:sz w:val="18"/>
              </w:rPr>
            </w:pPr>
            <w:r>
              <w:rPr>
                <w:rFonts w:ascii="Arial" w:eastAsia="Arial" w:hAnsi="Arial"/>
                <w:sz w:val="18"/>
              </w:rPr>
              <w:t>Peta Harris</w:t>
            </w:r>
          </w:p>
        </w:tc>
        <w:tc>
          <w:tcPr>
            <w:tcW w:w="1984" w:type="dxa"/>
            <w:tcBorders>
              <w:right w:val="single" w:sz="8" w:space="0" w:color="auto"/>
            </w:tcBorders>
            <w:shd w:val="clear" w:color="auto" w:fill="auto"/>
            <w:vAlign w:val="bottom"/>
          </w:tcPr>
          <w:p w14:paraId="2B25E50C" w14:textId="16E87EBA" w:rsidR="00B83F1B" w:rsidRPr="00101BAF" w:rsidRDefault="002C49B2" w:rsidP="00B83F1B">
            <w:pPr>
              <w:spacing w:line="0" w:lineRule="atLeast"/>
              <w:jc w:val="center"/>
              <w:rPr>
                <w:rFonts w:ascii="Arial" w:eastAsia="Arial" w:hAnsi="Arial"/>
                <w:sz w:val="18"/>
              </w:rPr>
            </w:pPr>
            <w:r>
              <w:rPr>
                <w:rFonts w:ascii="Arial" w:eastAsia="Arial" w:hAnsi="Arial"/>
                <w:sz w:val="18"/>
              </w:rPr>
              <w:t>5</w:t>
            </w:r>
          </w:p>
        </w:tc>
        <w:tc>
          <w:tcPr>
            <w:tcW w:w="2693" w:type="dxa"/>
            <w:tcBorders>
              <w:right w:val="single" w:sz="8" w:space="0" w:color="auto"/>
            </w:tcBorders>
            <w:shd w:val="clear" w:color="auto" w:fill="auto"/>
            <w:vAlign w:val="bottom"/>
          </w:tcPr>
          <w:p w14:paraId="67D0C058" w14:textId="215D1C79" w:rsidR="00B83F1B" w:rsidRPr="00101BAF" w:rsidRDefault="002C49B2" w:rsidP="00B83F1B">
            <w:pPr>
              <w:spacing w:line="0" w:lineRule="atLeast"/>
              <w:jc w:val="center"/>
              <w:rPr>
                <w:rFonts w:ascii="Arial" w:eastAsia="Arial" w:hAnsi="Arial"/>
                <w:sz w:val="18"/>
              </w:rPr>
            </w:pPr>
            <w:r>
              <w:rPr>
                <w:rFonts w:ascii="Arial" w:eastAsia="Arial" w:hAnsi="Arial"/>
                <w:sz w:val="18"/>
              </w:rPr>
              <w:t>5</w:t>
            </w:r>
          </w:p>
        </w:tc>
      </w:tr>
      <w:tr w:rsidR="00B83F1B" w14:paraId="651C5874" w14:textId="1546922A" w:rsidTr="0022385B">
        <w:trPr>
          <w:trHeight w:val="194"/>
        </w:trPr>
        <w:tc>
          <w:tcPr>
            <w:tcW w:w="1727" w:type="dxa"/>
            <w:tcBorders>
              <w:left w:val="single" w:sz="8" w:space="0" w:color="auto"/>
              <w:right w:val="single" w:sz="8" w:space="0" w:color="auto"/>
            </w:tcBorders>
            <w:shd w:val="clear" w:color="auto" w:fill="auto"/>
            <w:vAlign w:val="bottom"/>
          </w:tcPr>
          <w:p w14:paraId="018ECFE3" w14:textId="56F16506" w:rsidR="00B83F1B" w:rsidRPr="003F5B90" w:rsidRDefault="003F5B90" w:rsidP="003F5B90">
            <w:pPr>
              <w:spacing w:line="0" w:lineRule="atLeast"/>
              <w:ind w:left="60"/>
              <w:rPr>
                <w:rFonts w:ascii="Arial" w:eastAsia="Arial" w:hAnsi="Arial"/>
                <w:sz w:val="18"/>
              </w:rPr>
            </w:pPr>
            <w:r>
              <w:rPr>
                <w:rFonts w:ascii="Arial" w:eastAsia="Arial" w:hAnsi="Arial"/>
                <w:sz w:val="18"/>
              </w:rPr>
              <w:t>Dayle Summerfield</w:t>
            </w:r>
          </w:p>
        </w:tc>
        <w:tc>
          <w:tcPr>
            <w:tcW w:w="1984" w:type="dxa"/>
            <w:tcBorders>
              <w:right w:val="single" w:sz="8" w:space="0" w:color="auto"/>
            </w:tcBorders>
            <w:shd w:val="clear" w:color="auto" w:fill="auto"/>
            <w:vAlign w:val="bottom"/>
          </w:tcPr>
          <w:p w14:paraId="5EC9F49B" w14:textId="5142182F" w:rsidR="00B83F1B" w:rsidRPr="00101BAF" w:rsidRDefault="003F5B90" w:rsidP="00B83F1B">
            <w:pPr>
              <w:spacing w:line="0" w:lineRule="atLeast"/>
              <w:jc w:val="center"/>
              <w:rPr>
                <w:rFonts w:ascii="Arial" w:eastAsia="Arial" w:hAnsi="Arial"/>
                <w:sz w:val="18"/>
              </w:rPr>
            </w:pPr>
            <w:r>
              <w:rPr>
                <w:rFonts w:ascii="Arial" w:eastAsia="Arial" w:hAnsi="Arial"/>
                <w:sz w:val="18"/>
              </w:rPr>
              <w:t>4</w:t>
            </w:r>
          </w:p>
        </w:tc>
        <w:tc>
          <w:tcPr>
            <w:tcW w:w="2693" w:type="dxa"/>
            <w:tcBorders>
              <w:right w:val="single" w:sz="8" w:space="0" w:color="auto"/>
            </w:tcBorders>
            <w:shd w:val="clear" w:color="auto" w:fill="auto"/>
            <w:vAlign w:val="bottom"/>
          </w:tcPr>
          <w:p w14:paraId="04B9C08B" w14:textId="674B9E41" w:rsidR="00B83F1B" w:rsidRPr="00101BAF" w:rsidRDefault="003F5B90" w:rsidP="00B83F1B">
            <w:pPr>
              <w:spacing w:line="0" w:lineRule="atLeast"/>
              <w:jc w:val="center"/>
              <w:rPr>
                <w:rFonts w:ascii="Arial" w:eastAsia="Arial" w:hAnsi="Arial"/>
                <w:sz w:val="18"/>
              </w:rPr>
            </w:pPr>
            <w:r>
              <w:rPr>
                <w:rFonts w:ascii="Arial" w:eastAsia="Arial" w:hAnsi="Arial"/>
                <w:sz w:val="18"/>
              </w:rPr>
              <w:t>5</w:t>
            </w:r>
          </w:p>
        </w:tc>
      </w:tr>
      <w:tr w:rsidR="00B83F1B" w14:paraId="7DF49B8A" w14:textId="6390FCCE" w:rsidTr="002C49B2">
        <w:trPr>
          <w:trHeight w:val="194"/>
        </w:trPr>
        <w:tc>
          <w:tcPr>
            <w:tcW w:w="1727" w:type="dxa"/>
            <w:tcBorders>
              <w:left w:val="single" w:sz="8" w:space="0" w:color="auto"/>
              <w:right w:val="single" w:sz="8" w:space="0" w:color="auto"/>
            </w:tcBorders>
            <w:shd w:val="clear" w:color="auto" w:fill="auto"/>
            <w:vAlign w:val="bottom"/>
          </w:tcPr>
          <w:p w14:paraId="1984F1F2" w14:textId="40D5B18E" w:rsidR="00B83F1B" w:rsidRPr="003F5B90" w:rsidRDefault="003F5B90" w:rsidP="003F5B90">
            <w:pPr>
              <w:spacing w:line="0" w:lineRule="atLeast"/>
              <w:ind w:left="60"/>
              <w:rPr>
                <w:rFonts w:ascii="Arial" w:eastAsia="Arial" w:hAnsi="Arial"/>
                <w:sz w:val="18"/>
              </w:rPr>
            </w:pPr>
            <w:r>
              <w:rPr>
                <w:rFonts w:ascii="Arial" w:eastAsia="Arial" w:hAnsi="Arial"/>
                <w:sz w:val="18"/>
              </w:rPr>
              <w:t>Lanie Sterrett</w:t>
            </w:r>
          </w:p>
        </w:tc>
        <w:tc>
          <w:tcPr>
            <w:tcW w:w="1984" w:type="dxa"/>
            <w:tcBorders>
              <w:right w:val="single" w:sz="8" w:space="0" w:color="auto"/>
            </w:tcBorders>
            <w:shd w:val="clear" w:color="auto" w:fill="auto"/>
            <w:vAlign w:val="bottom"/>
          </w:tcPr>
          <w:p w14:paraId="1C42818C" w14:textId="1EC1C5CB" w:rsidR="00B83F1B" w:rsidRPr="00101BAF" w:rsidRDefault="003F5B90" w:rsidP="00B83F1B">
            <w:pPr>
              <w:spacing w:line="0" w:lineRule="atLeast"/>
              <w:jc w:val="center"/>
              <w:rPr>
                <w:rFonts w:ascii="Arial" w:eastAsia="Arial" w:hAnsi="Arial"/>
                <w:sz w:val="18"/>
              </w:rPr>
            </w:pPr>
            <w:r>
              <w:rPr>
                <w:rFonts w:ascii="Arial" w:eastAsia="Arial" w:hAnsi="Arial"/>
                <w:sz w:val="18"/>
              </w:rPr>
              <w:t>4</w:t>
            </w:r>
          </w:p>
        </w:tc>
        <w:tc>
          <w:tcPr>
            <w:tcW w:w="2693" w:type="dxa"/>
            <w:tcBorders>
              <w:right w:val="single" w:sz="8" w:space="0" w:color="auto"/>
            </w:tcBorders>
            <w:shd w:val="clear" w:color="auto" w:fill="auto"/>
            <w:vAlign w:val="bottom"/>
          </w:tcPr>
          <w:p w14:paraId="3E7086EA" w14:textId="14EA92F6" w:rsidR="00B83F1B" w:rsidRPr="00101BAF" w:rsidRDefault="003F5B90" w:rsidP="00B83F1B">
            <w:pPr>
              <w:spacing w:line="0" w:lineRule="atLeast"/>
              <w:jc w:val="center"/>
              <w:rPr>
                <w:rFonts w:ascii="Arial" w:eastAsia="Arial" w:hAnsi="Arial"/>
                <w:sz w:val="18"/>
              </w:rPr>
            </w:pPr>
            <w:r>
              <w:rPr>
                <w:rFonts w:ascii="Arial" w:eastAsia="Arial" w:hAnsi="Arial"/>
                <w:sz w:val="18"/>
              </w:rPr>
              <w:t>5</w:t>
            </w:r>
          </w:p>
        </w:tc>
      </w:tr>
      <w:tr w:rsidR="002C49B2" w14:paraId="2619867D" w14:textId="77777777" w:rsidTr="002C49B2">
        <w:trPr>
          <w:trHeight w:val="194"/>
        </w:trPr>
        <w:tc>
          <w:tcPr>
            <w:tcW w:w="1727" w:type="dxa"/>
            <w:tcBorders>
              <w:left w:val="single" w:sz="8" w:space="0" w:color="auto"/>
              <w:right w:val="single" w:sz="8" w:space="0" w:color="auto"/>
            </w:tcBorders>
            <w:shd w:val="clear" w:color="auto" w:fill="auto"/>
            <w:vAlign w:val="bottom"/>
          </w:tcPr>
          <w:p w14:paraId="6C163B61" w14:textId="772D8C0B" w:rsidR="002C49B2" w:rsidRDefault="003F5B90" w:rsidP="003F5B90">
            <w:pPr>
              <w:spacing w:line="0" w:lineRule="atLeast"/>
              <w:ind w:left="60"/>
              <w:rPr>
                <w:rFonts w:ascii="Arial" w:eastAsia="Arial" w:hAnsi="Arial"/>
                <w:sz w:val="18"/>
              </w:rPr>
            </w:pPr>
            <w:r>
              <w:rPr>
                <w:rFonts w:ascii="Arial" w:eastAsia="Arial" w:hAnsi="Arial"/>
                <w:sz w:val="18"/>
              </w:rPr>
              <w:t>Bronwyn Hendry</w:t>
            </w:r>
          </w:p>
        </w:tc>
        <w:tc>
          <w:tcPr>
            <w:tcW w:w="1984" w:type="dxa"/>
            <w:tcBorders>
              <w:right w:val="single" w:sz="8" w:space="0" w:color="auto"/>
            </w:tcBorders>
            <w:shd w:val="clear" w:color="auto" w:fill="auto"/>
            <w:vAlign w:val="bottom"/>
          </w:tcPr>
          <w:p w14:paraId="2BF0DD05" w14:textId="61344EBD" w:rsidR="002C49B2" w:rsidRDefault="003F5B90" w:rsidP="00B83F1B">
            <w:pPr>
              <w:spacing w:line="0" w:lineRule="atLeast"/>
              <w:jc w:val="center"/>
              <w:rPr>
                <w:rFonts w:ascii="Arial" w:eastAsia="Arial" w:hAnsi="Arial"/>
                <w:sz w:val="18"/>
              </w:rPr>
            </w:pPr>
            <w:r>
              <w:rPr>
                <w:rFonts w:ascii="Arial" w:eastAsia="Arial" w:hAnsi="Arial"/>
                <w:sz w:val="18"/>
              </w:rPr>
              <w:t>4</w:t>
            </w:r>
          </w:p>
        </w:tc>
        <w:tc>
          <w:tcPr>
            <w:tcW w:w="2693" w:type="dxa"/>
            <w:tcBorders>
              <w:right w:val="single" w:sz="8" w:space="0" w:color="auto"/>
            </w:tcBorders>
            <w:shd w:val="clear" w:color="auto" w:fill="auto"/>
            <w:vAlign w:val="bottom"/>
          </w:tcPr>
          <w:p w14:paraId="525BC821" w14:textId="3C4C003C" w:rsidR="002C49B2" w:rsidRDefault="003F5B90" w:rsidP="00B83F1B">
            <w:pPr>
              <w:spacing w:line="0" w:lineRule="atLeast"/>
              <w:jc w:val="center"/>
              <w:rPr>
                <w:rFonts w:ascii="Arial" w:eastAsia="Arial" w:hAnsi="Arial"/>
                <w:sz w:val="18"/>
              </w:rPr>
            </w:pPr>
            <w:r>
              <w:rPr>
                <w:rFonts w:ascii="Arial" w:eastAsia="Arial" w:hAnsi="Arial"/>
                <w:sz w:val="18"/>
              </w:rPr>
              <w:t>5</w:t>
            </w:r>
          </w:p>
        </w:tc>
      </w:tr>
      <w:tr w:rsidR="002C49B2" w14:paraId="2CD2038E" w14:textId="77777777" w:rsidTr="002C49B2">
        <w:trPr>
          <w:trHeight w:val="194"/>
        </w:trPr>
        <w:tc>
          <w:tcPr>
            <w:tcW w:w="1727" w:type="dxa"/>
            <w:tcBorders>
              <w:left w:val="single" w:sz="8" w:space="0" w:color="auto"/>
              <w:right w:val="single" w:sz="8" w:space="0" w:color="auto"/>
            </w:tcBorders>
            <w:shd w:val="clear" w:color="auto" w:fill="auto"/>
            <w:vAlign w:val="bottom"/>
          </w:tcPr>
          <w:p w14:paraId="0784B06A" w14:textId="7A80FE61" w:rsidR="002C49B2" w:rsidRDefault="003F5B90" w:rsidP="003F5B90">
            <w:pPr>
              <w:spacing w:line="0" w:lineRule="atLeast"/>
              <w:ind w:left="60"/>
              <w:rPr>
                <w:rFonts w:ascii="Arial" w:eastAsia="Arial" w:hAnsi="Arial"/>
                <w:sz w:val="18"/>
              </w:rPr>
            </w:pPr>
            <w:r>
              <w:rPr>
                <w:rFonts w:ascii="Arial" w:eastAsia="Arial" w:hAnsi="Arial"/>
                <w:sz w:val="18"/>
              </w:rPr>
              <w:t>Lachlan Dean</w:t>
            </w:r>
          </w:p>
        </w:tc>
        <w:tc>
          <w:tcPr>
            <w:tcW w:w="1984" w:type="dxa"/>
            <w:tcBorders>
              <w:right w:val="single" w:sz="8" w:space="0" w:color="auto"/>
            </w:tcBorders>
            <w:shd w:val="clear" w:color="auto" w:fill="auto"/>
            <w:vAlign w:val="bottom"/>
          </w:tcPr>
          <w:p w14:paraId="08709114" w14:textId="3498DB97" w:rsidR="002C49B2" w:rsidRDefault="003F5B90" w:rsidP="00B83F1B">
            <w:pPr>
              <w:spacing w:line="0" w:lineRule="atLeast"/>
              <w:jc w:val="center"/>
              <w:rPr>
                <w:rFonts w:ascii="Arial" w:eastAsia="Arial" w:hAnsi="Arial"/>
                <w:sz w:val="18"/>
              </w:rPr>
            </w:pPr>
            <w:r>
              <w:rPr>
                <w:rFonts w:ascii="Arial" w:eastAsia="Arial" w:hAnsi="Arial"/>
                <w:sz w:val="18"/>
              </w:rPr>
              <w:t>5</w:t>
            </w:r>
          </w:p>
        </w:tc>
        <w:tc>
          <w:tcPr>
            <w:tcW w:w="2693" w:type="dxa"/>
            <w:tcBorders>
              <w:right w:val="single" w:sz="8" w:space="0" w:color="auto"/>
            </w:tcBorders>
            <w:shd w:val="clear" w:color="auto" w:fill="auto"/>
            <w:vAlign w:val="bottom"/>
          </w:tcPr>
          <w:p w14:paraId="617A5314" w14:textId="22E122F1" w:rsidR="002C49B2" w:rsidRDefault="003F5B90" w:rsidP="00B83F1B">
            <w:pPr>
              <w:spacing w:line="0" w:lineRule="atLeast"/>
              <w:jc w:val="center"/>
              <w:rPr>
                <w:rFonts w:ascii="Arial" w:eastAsia="Arial" w:hAnsi="Arial"/>
                <w:sz w:val="18"/>
              </w:rPr>
            </w:pPr>
            <w:r>
              <w:rPr>
                <w:rFonts w:ascii="Arial" w:eastAsia="Arial" w:hAnsi="Arial"/>
                <w:sz w:val="18"/>
              </w:rPr>
              <w:t>5</w:t>
            </w:r>
          </w:p>
        </w:tc>
      </w:tr>
      <w:tr w:rsidR="002C49B2" w14:paraId="591528E8" w14:textId="77777777" w:rsidTr="002C49B2">
        <w:trPr>
          <w:trHeight w:val="194"/>
        </w:trPr>
        <w:tc>
          <w:tcPr>
            <w:tcW w:w="1727" w:type="dxa"/>
            <w:tcBorders>
              <w:left w:val="single" w:sz="8" w:space="0" w:color="auto"/>
              <w:right w:val="single" w:sz="8" w:space="0" w:color="auto"/>
            </w:tcBorders>
            <w:shd w:val="clear" w:color="auto" w:fill="auto"/>
            <w:vAlign w:val="bottom"/>
          </w:tcPr>
          <w:p w14:paraId="3DE344FC" w14:textId="798F9EB7" w:rsidR="002C49B2" w:rsidRDefault="003F5B90" w:rsidP="003F5B90">
            <w:pPr>
              <w:spacing w:line="0" w:lineRule="atLeast"/>
              <w:ind w:left="60"/>
              <w:rPr>
                <w:rFonts w:ascii="Arial" w:eastAsia="Arial" w:hAnsi="Arial"/>
                <w:sz w:val="18"/>
              </w:rPr>
            </w:pPr>
            <w:r>
              <w:rPr>
                <w:rFonts w:ascii="Arial" w:eastAsia="Arial" w:hAnsi="Arial"/>
                <w:sz w:val="18"/>
              </w:rPr>
              <w:t>Thomas Maling</w:t>
            </w:r>
          </w:p>
        </w:tc>
        <w:tc>
          <w:tcPr>
            <w:tcW w:w="1984" w:type="dxa"/>
            <w:tcBorders>
              <w:right w:val="single" w:sz="8" w:space="0" w:color="auto"/>
            </w:tcBorders>
            <w:shd w:val="clear" w:color="auto" w:fill="auto"/>
            <w:vAlign w:val="bottom"/>
          </w:tcPr>
          <w:p w14:paraId="52DA421A" w14:textId="4248E229" w:rsidR="002C49B2" w:rsidRDefault="003F5B90" w:rsidP="00B83F1B">
            <w:pPr>
              <w:spacing w:line="0" w:lineRule="atLeast"/>
              <w:jc w:val="center"/>
              <w:rPr>
                <w:rFonts w:ascii="Arial" w:eastAsia="Arial" w:hAnsi="Arial"/>
                <w:sz w:val="18"/>
              </w:rPr>
            </w:pPr>
            <w:r>
              <w:rPr>
                <w:rFonts w:ascii="Arial" w:eastAsia="Arial" w:hAnsi="Arial"/>
                <w:sz w:val="18"/>
              </w:rPr>
              <w:t>2</w:t>
            </w:r>
          </w:p>
        </w:tc>
        <w:tc>
          <w:tcPr>
            <w:tcW w:w="2693" w:type="dxa"/>
            <w:tcBorders>
              <w:right w:val="single" w:sz="8" w:space="0" w:color="auto"/>
            </w:tcBorders>
            <w:shd w:val="clear" w:color="auto" w:fill="auto"/>
            <w:vAlign w:val="bottom"/>
          </w:tcPr>
          <w:p w14:paraId="1A26AF06" w14:textId="73003CD1" w:rsidR="002C49B2" w:rsidRDefault="002C49B2" w:rsidP="00B83F1B">
            <w:pPr>
              <w:spacing w:line="0" w:lineRule="atLeast"/>
              <w:jc w:val="center"/>
              <w:rPr>
                <w:rFonts w:ascii="Arial" w:eastAsia="Arial" w:hAnsi="Arial"/>
                <w:sz w:val="18"/>
              </w:rPr>
            </w:pPr>
            <w:r>
              <w:rPr>
                <w:rFonts w:ascii="Arial" w:eastAsia="Arial" w:hAnsi="Arial"/>
                <w:sz w:val="18"/>
              </w:rPr>
              <w:t>4</w:t>
            </w:r>
          </w:p>
        </w:tc>
      </w:tr>
      <w:tr w:rsidR="002C49B2" w14:paraId="5A882DA9" w14:textId="77777777" w:rsidTr="0022385B">
        <w:trPr>
          <w:trHeight w:val="194"/>
        </w:trPr>
        <w:tc>
          <w:tcPr>
            <w:tcW w:w="1727" w:type="dxa"/>
            <w:tcBorders>
              <w:left w:val="single" w:sz="8" w:space="0" w:color="auto"/>
              <w:bottom w:val="single" w:sz="4" w:space="0" w:color="auto"/>
              <w:right w:val="single" w:sz="8" w:space="0" w:color="auto"/>
            </w:tcBorders>
            <w:shd w:val="clear" w:color="auto" w:fill="auto"/>
            <w:vAlign w:val="bottom"/>
          </w:tcPr>
          <w:p w14:paraId="3A4BDDD1" w14:textId="6FDEF3DC" w:rsidR="002C49B2" w:rsidRDefault="002C49B2" w:rsidP="003F5B90">
            <w:pPr>
              <w:spacing w:line="0" w:lineRule="atLeast"/>
              <w:ind w:left="60"/>
              <w:rPr>
                <w:rFonts w:ascii="Arial" w:eastAsia="Arial" w:hAnsi="Arial"/>
                <w:sz w:val="18"/>
              </w:rPr>
            </w:pPr>
          </w:p>
        </w:tc>
        <w:tc>
          <w:tcPr>
            <w:tcW w:w="1984" w:type="dxa"/>
            <w:tcBorders>
              <w:bottom w:val="single" w:sz="4" w:space="0" w:color="auto"/>
              <w:right w:val="single" w:sz="8" w:space="0" w:color="auto"/>
            </w:tcBorders>
            <w:shd w:val="clear" w:color="auto" w:fill="auto"/>
            <w:vAlign w:val="bottom"/>
          </w:tcPr>
          <w:p w14:paraId="0B896256" w14:textId="01191418" w:rsidR="002C49B2" w:rsidRDefault="002C49B2" w:rsidP="00B83F1B">
            <w:pPr>
              <w:spacing w:line="0" w:lineRule="atLeast"/>
              <w:jc w:val="center"/>
              <w:rPr>
                <w:rFonts w:ascii="Arial" w:eastAsia="Arial" w:hAnsi="Arial"/>
                <w:sz w:val="18"/>
              </w:rPr>
            </w:pPr>
          </w:p>
        </w:tc>
        <w:tc>
          <w:tcPr>
            <w:tcW w:w="2693" w:type="dxa"/>
            <w:tcBorders>
              <w:bottom w:val="single" w:sz="4" w:space="0" w:color="auto"/>
              <w:right w:val="single" w:sz="8" w:space="0" w:color="auto"/>
            </w:tcBorders>
            <w:shd w:val="clear" w:color="auto" w:fill="auto"/>
            <w:vAlign w:val="bottom"/>
          </w:tcPr>
          <w:p w14:paraId="308E34B1" w14:textId="3A247DFD" w:rsidR="002C49B2" w:rsidRDefault="002C49B2" w:rsidP="00B83F1B">
            <w:pPr>
              <w:spacing w:line="0" w:lineRule="atLeast"/>
              <w:jc w:val="center"/>
              <w:rPr>
                <w:rFonts w:ascii="Arial" w:eastAsia="Arial" w:hAnsi="Arial"/>
                <w:sz w:val="18"/>
              </w:rPr>
            </w:pPr>
          </w:p>
        </w:tc>
      </w:tr>
    </w:tbl>
    <w:p w14:paraId="4453F040" w14:textId="77777777" w:rsidR="004063F8" w:rsidRDefault="004063F8">
      <w:pPr>
        <w:rPr>
          <w:rFonts w:ascii="Times New Roman" w:eastAsia="Times New Roman" w:hAnsi="Times New Roman"/>
          <w:sz w:val="22"/>
        </w:rPr>
        <w:sectPr w:rsidR="004063F8">
          <w:pgSz w:w="11900" w:h="16840"/>
          <w:pgMar w:top="698" w:right="1040" w:bottom="458" w:left="1000" w:header="0" w:footer="0" w:gutter="0"/>
          <w:cols w:space="0" w:equalWidth="0">
            <w:col w:w="9860"/>
          </w:cols>
          <w:docGrid w:linePitch="360"/>
        </w:sectPr>
      </w:pPr>
    </w:p>
    <w:p w14:paraId="6334AB81" w14:textId="77777777" w:rsidR="004063F8" w:rsidRDefault="004063F8">
      <w:pPr>
        <w:spacing w:line="200" w:lineRule="exact"/>
        <w:rPr>
          <w:rFonts w:ascii="Times New Roman" w:eastAsia="Times New Roman" w:hAnsi="Times New Roman"/>
        </w:rPr>
      </w:pPr>
    </w:p>
    <w:p w14:paraId="76A44F0C" w14:textId="77777777" w:rsidR="004063F8" w:rsidRDefault="004063F8">
      <w:pPr>
        <w:spacing w:line="200" w:lineRule="exact"/>
        <w:rPr>
          <w:rFonts w:ascii="Times New Roman" w:eastAsia="Times New Roman" w:hAnsi="Times New Roman"/>
        </w:rPr>
      </w:pPr>
    </w:p>
    <w:p w14:paraId="0872E53D" w14:textId="77777777" w:rsidR="004063F8" w:rsidRDefault="004063F8">
      <w:pPr>
        <w:spacing w:line="200" w:lineRule="exact"/>
        <w:rPr>
          <w:rFonts w:ascii="Times New Roman" w:eastAsia="Times New Roman" w:hAnsi="Times New Roman"/>
        </w:rPr>
      </w:pPr>
    </w:p>
    <w:p w14:paraId="3AD103C4" w14:textId="77777777" w:rsidR="004063F8" w:rsidRDefault="004063F8">
      <w:pPr>
        <w:spacing w:line="200" w:lineRule="exact"/>
        <w:rPr>
          <w:rFonts w:ascii="Times New Roman" w:eastAsia="Times New Roman" w:hAnsi="Times New Roman"/>
        </w:rPr>
      </w:pPr>
    </w:p>
    <w:p w14:paraId="7F8A4F4A" w14:textId="77777777" w:rsidR="004063F8" w:rsidRDefault="004063F8">
      <w:pPr>
        <w:spacing w:line="200" w:lineRule="exact"/>
        <w:rPr>
          <w:rFonts w:ascii="Times New Roman" w:eastAsia="Times New Roman" w:hAnsi="Times New Roman"/>
        </w:rPr>
      </w:pPr>
    </w:p>
    <w:p w14:paraId="7810C8F5" w14:textId="77777777" w:rsidR="004063F8" w:rsidRDefault="004063F8">
      <w:pPr>
        <w:spacing w:line="200" w:lineRule="exact"/>
        <w:rPr>
          <w:rFonts w:ascii="Times New Roman" w:eastAsia="Times New Roman" w:hAnsi="Times New Roman"/>
        </w:rPr>
      </w:pPr>
    </w:p>
    <w:p w14:paraId="36FA619B" w14:textId="77777777" w:rsidR="004063F8" w:rsidRDefault="004063F8">
      <w:pPr>
        <w:spacing w:line="200" w:lineRule="exact"/>
        <w:rPr>
          <w:rFonts w:ascii="Times New Roman" w:eastAsia="Times New Roman" w:hAnsi="Times New Roman"/>
        </w:rPr>
      </w:pPr>
    </w:p>
    <w:p w14:paraId="0F9197FB" w14:textId="2809455D" w:rsidR="004063F8" w:rsidRDefault="004063F8">
      <w:pPr>
        <w:spacing w:line="0" w:lineRule="atLeast"/>
        <w:rPr>
          <w:rFonts w:ascii="Arial" w:eastAsia="Arial" w:hAnsi="Arial"/>
          <w:sz w:val="17"/>
        </w:rPr>
        <w:sectPr w:rsidR="004063F8">
          <w:type w:val="continuous"/>
          <w:pgSz w:w="11900" w:h="16840"/>
          <w:pgMar w:top="698" w:right="960" w:bottom="458" w:left="10840" w:header="0" w:footer="0" w:gutter="0"/>
          <w:cols w:space="0" w:equalWidth="0">
            <w:col w:w="100"/>
          </w:cols>
          <w:docGrid w:linePitch="360"/>
        </w:sectPr>
      </w:pPr>
    </w:p>
    <w:p w14:paraId="5F803972" w14:textId="1D0D3A30" w:rsidR="004063F8" w:rsidRDefault="00770F9F">
      <w:pPr>
        <w:spacing w:line="0" w:lineRule="atLeast"/>
        <w:rPr>
          <w:rFonts w:ascii="Arial" w:eastAsia="Arial" w:hAnsi="Arial"/>
          <w:b/>
          <w:sz w:val="22"/>
        </w:rPr>
      </w:pPr>
      <w:bookmarkStart w:id="3" w:name="page4"/>
      <w:bookmarkEnd w:id="3"/>
      <w:r>
        <w:rPr>
          <w:rFonts w:ascii="Arial" w:eastAsia="Arial" w:hAnsi="Arial"/>
          <w:b/>
          <w:sz w:val="22"/>
        </w:rPr>
        <w:lastRenderedPageBreak/>
        <w:t>Canberra Alliance for Harm Minimisation and Advocacy</w:t>
      </w:r>
      <w:r w:rsidR="00185D9F">
        <w:rPr>
          <w:rFonts w:ascii="Arial" w:eastAsia="Arial" w:hAnsi="Arial"/>
          <w:b/>
          <w:sz w:val="22"/>
        </w:rPr>
        <w:t xml:space="preserve"> Incorporated</w:t>
      </w:r>
    </w:p>
    <w:p w14:paraId="5528AC45" w14:textId="77777777" w:rsidR="004063F8" w:rsidRDefault="004063F8">
      <w:pPr>
        <w:spacing w:line="61" w:lineRule="exact"/>
        <w:rPr>
          <w:rFonts w:ascii="Times New Roman" w:eastAsia="Times New Roman" w:hAnsi="Times New Roman"/>
        </w:rPr>
      </w:pPr>
    </w:p>
    <w:p w14:paraId="1465B573" w14:textId="0295A8B3" w:rsidR="004063F8" w:rsidRDefault="00436CC3">
      <w:pPr>
        <w:spacing w:line="0" w:lineRule="atLeast"/>
        <w:rPr>
          <w:rFonts w:ascii="Arial" w:eastAsia="Arial" w:hAnsi="Arial"/>
          <w:b/>
          <w:sz w:val="14"/>
        </w:rPr>
      </w:pPr>
      <w:r>
        <w:rPr>
          <w:rFonts w:ascii="Arial" w:eastAsia="Arial" w:hAnsi="Arial"/>
          <w:b/>
          <w:sz w:val="14"/>
        </w:rPr>
        <w:t xml:space="preserve">ABN: 58 857 576 921 </w:t>
      </w:r>
    </w:p>
    <w:p w14:paraId="1CEEC336" w14:textId="77777777" w:rsidR="004063F8" w:rsidRDefault="004063F8">
      <w:pPr>
        <w:spacing w:line="329" w:lineRule="exact"/>
        <w:rPr>
          <w:rFonts w:ascii="Times New Roman" w:eastAsia="Times New Roman" w:hAnsi="Times New Roman"/>
        </w:rPr>
      </w:pPr>
    </w:p>
    <w:p w14:paraId="0EC3BE92" w14:textId="77777777" w:rsidR="004063F8" w:rsidRDefault="00185D9F">
      <w:pPr>
        <w:spacing w:line="0" w:lineRule="atLeast"/>
        <w:rPr>
          <w:rFonts w:ascii="Arial" w:eastAsia="Arial" w:hAnsi="Arial"/>
          <w:b/>
          <w:sz w:val="28"/>
        </w:rPr>
      </w:pPr>
      <w:r>
        <w:rPr>
          <w:rFonts w:ascii="Arial" w:eastAsia="Arial" w:hAnsi="Arial"/>
          <w:b/>
          <w:sz w:val="28"/>
        </w:rPr>
        <w:t>Board Members' Report</w:t>
      </w:r>
    </w:p>
    <w:p w14:paraId="06729340" w14:textId="77777777" w:rsidR="004063F8" w:rsidRDefault="004063F8">
      <w:pPr>
        <w:spacing w:line="64" w:lineRule="exact"/>
        <w:rPr>
          <w:rFonts w:ascii="Times New Roman" w:eastAsia="Times New Roman" w:hAnsi="Times New Roman"/>
        </w:rPr>
      </w:pPr>
    </w:p>
    <w:p w14:paraId="7487B82B" w14:textId="41B1D7E2" w:rsidR="004063F8" w:rsidRDefault="00185D9F">
      <w:pPr>
        <w:spacing w:line="0" w:lineRule="atLeast"/>
        <w:rPr>
          <w:rFonts w:ascii="Arial" w:eastAsia="Arial" w:hAnsi="Arial"/>
          <w:b/>
          <w:sz w:val="22"/>
        </w:rPr>
      </w:pPr>
      <w:r>
        <w:rPr>
          <w:rFonts w:ascii="Arial" w:eastAsia="Arial" w:hAnsi="Arial"/>
          <w:b/>
          <w:sz w:val="22"/>
        </w:rPr>
        <w:t xml:space="preserve">For the Year Ended 30 June </w:t>
      </w:r>
      <w:r w:rsidR="00CA6DFD">
        <w:rPr>
          <w:rFonts w:ascii="Arial" w:eastAsia="Arial" w:hAnsi="Arial"/>
          <w:b/>
          <w:sz w:val="22"/>
        </w:rPr>
        <w:t>2022</w:t>
      </w:r>
    </w:p>
    <w:p w14:paraId="15B1331F" w14:textId="77777777" w:rsidR="004063F8" w:rsidRDefault="004063F8">
      <w:pPr>
        <w:spacing w:line="200" w:lineRule="exact"/>
        <w:rPr>
          <w:rFonts w:ascii="Times New Roman" w:eastAsia="Times New Roman" w:hAnsi="Times New Roman"/>
        </w:rPr>
      </w:pPr>
    </w:p>
    <w:p w14:paraId="4A02FC82" w14:textId="77777777" w:rsidR="004063F8" w:rsidRDefault="004063F8">
      <w:pPr>
        <w:spacing w:line="200" w:lineRule="exact"/>
        <w:rPr>
          <w:rFonts w:ascii="Times New Roman" w:eastAsia="Times New Roman" w:hAnsi="Times New Roman"/>
        </w:rPr>
      </w:pPr>
    </w:p>
    <w:p w14:paraId="6F9DF5AB" w14:textId="77777777" w:rsidR="004063F8" w:rsidRDefault="004063F8">
      <w:pPr>
        <w:spacing w:line="384" w:lineRule="exact"/>
        <w:rPr>
          <w:rFonts w:ascii="Times New Roman" w:eastAsia="Times New Roman" w:hAnsi="Times New Roman"/>
        </w:rPr>
      </w:pPr>
    </w:p>
    <w:p w14:paraId="3E46903B" w14:textId="66B56DF5" w:rsidR="004063F8" w:rsidRPr="00D22A9A" w:rsidRDefault="00185D9F" w:rsidP="00D22A9A">
      <w:pPr>
        <w:spacing w:line="0" w:lineRule="atLeast"/>
        <w:ind w:left="400"/>
        <w:rPr>
          <w:rFonts w:ascii="Arial" w:eastAsia="Arial" w:hAnsi="Arial"/>
          <w:b/>
          <w:sz w:val="18"/>
        </w:rPr>
      </w:pPr>
      <w:r>
        <w:rPr>
          <w:rFonts w:ascii="Arial" w:eastAsia="Arial" w:hAnsi="Arial"/>
          <w:b/>
          <w:sz w:val="18"/>
        </w:rPr>
        <w:t xml:space="preserve">Operating </w:t>
      </w:r>
      <w:r w:rsidR="00421663">
        <w:rPr>
          <w:rFonts w:ascii="Arial" w:eastAsia="Arial" w:hAnsi="Arial"/>
          <w:b/>
          <w:sz w:val="18"/>
        </w:rPr>
        <w:t>result</w:t>
      </w:r>
    </w:p>
    <w:p w14:paraId="3417F091" w14:textId="64EA5850" w:rsidR="004063F8" w:rsidRDefault="00185D9F">
      <w:pPr>
        <w:spacing w:line="0" w:lineRule="atLeast"/>
        <w:ind w:left="400"/>
        <w:rPr>
          <w:rFonts w:ascii="Arial" w:eastAsia="Arial" w:hAnsi="Arial"/>
          <w:sz w:val="18"/>
        </w:rPr>
      </w:pPr>
      <w:r>
        <w:rPr>
          <w:rFonts w:ascii="Arial" w:eastAsia="Arial" w:hAnsi="Arial"/>
          <w:sz w:val="18"/>
        </w:rPr>
        <w:t>The profit of the Association amounted to $</w:t>
      </w:r>
      <w:r w:rsidR="00206FDC">
        <w:rPr>
          <w:rFonts w:ascii="Arial" w:eastAsia="Arial" w:hAnsi="Arial"/>
          <w:sz w:val="18"/>
        </w:rPr>
        <w:t>6</w:t>
      </w:r>
      <w:r w:rsidR="003B0C1C">
        <w:rPr>
          <w:rFonts w:ascii="Arial" w:eastAsia="Arial" w:hAnsi="Arial"/>
          <w:sz w:val="18"/>
        </w:rPr>
        <w:t>7,284</w:t>
      </w:r>
      <w:r w:rsidR="004862AB">
        <w:rPr>
          <w:rFonts w:ascii="Arial" w:eastAsia="Arial" w:hAnsi="Arial"/>
          <w:sz w:val="18"/>
        </w:rPr>
        <w:t xml:space="preserve"> (202</w:t>
      </w:r>
      <w:r w:rsidR="00D22A9A">
        <w:rPr>
          <w:rFonts w:ascii="Arial" w:eastAsia="Arial" w:hAnsi="Arial"/>
          <w:sz w:val="18"/>
        </w:rPr>
        <w:t>1</w:t>
      </w:r>
      <w:r w:rsidR="004862AB">
        <w:rPr>
          <w:rFonts w:ascii="Arial" w:eastAsia="Arial" w:hAnsi="Arial"/>
          <w:sz w:val="18"/>
        </w:rPr>
        <w:t xml:space="preserve"> </w:t>
      </w:r>
      <w:r w:rsidR="00ED2331">
        <w:rPr>
          <w:rFonts w:ascii="Arial" w:eastAsia="Arial" w:hAnsi="Arial"/>
          <w:sz w:val="18"/>
        </w:rPr>
        <w:t>$81,716</w:t>
      </w:r>
      <w:r w:rsidR="004862AB">
        <w:rPr>
          <w:rFonts w:ascii="Arial" w:eastAsia="Arial" w:hAnsi="Arial"/>
          <w:sz w:val="18"/>
        </w:rPr>
        <w:t>)</w:t>
      </w:r>
    </w:p>
    <w:p w14:paraId="1574A8F2" w14:textId="77777777" w:rsidR="004063F8" w:rsidRDefault="004063F8">
      <w:pPr>
        <w:spacing w:line="287" w:lineRule="exact"/>
        <w:rPr>
          <w:rFonts w:ascii="Times New Roman" w:eastAsia="Times New Roman" w:hAnsi="Times New Roman"/>
        </w:rPr>
      </w:pPr>
    </w:p>
    <w:p w14:paraId="24A0749C" w14:textId="77777777" w:rsidR="004063F8" w:rsidRDefault="00185D9F">
      <w:pPr>
        <w:spacing w:line="0" w:lineRule="atLeast"/>
        <w:ind w:left="400"/>
        <w:rPr>
          <w:rFonts w:ascii="Arial" w:eastAsia="Arial" w:hAnsi="Arial"/>
          <w:b/>
          <w:sz w:val="18"/>
        </w:rPr>
      </w:pPr>
      <w:r>
        <w:rPr>
          <w:rFonts w:ascii="Arial" w:eastAsia="Arial" w:hAnsi="Arial"/>
          <w:b/>
          <w:sz w:val="18"/>
        </w:rPr>
        <w:t>Significant changes in state of affairs</w:t>
      </w:r>
    </w:p>
    <w:p w14:paraId="3AA645C9" w14:textId="77777777" w:rsidR="004063F8" w:rsidRDefault="004063F8">
      <w:pPr>
        <w:spacing w:line="297" w:lineRule="exact"/>
        <w:rPr>
          <w:rFonts w:ascii="Times New Roman" w:eastAsia="Times New Roman" w:hAnsi="Times New Roman"/>
        </w:rPr>
      </w:pPr>
    </w:p>
    <w:p w14:paraId="17D003F1" w14:textId="77777777" w:rsidR="004063F8" w:rsidRDefault="00185D9F">
      <w:pPr>
        <w:spacing w:line="0" w:lineRule="atLeast"/>
        <w:ind w:left="400"/>
        <w:rPr>
          <w:rFonts w:ascii="Arial" w:eastAsia="Arial" w:hAnsi="Arial"/>
          <w:sz w:val="18"/>
        </w:rPr>
      </w:pPr>
      <w:r>
        <w:rPr>
          <w:rFonts w:ascii="Arial" w:eastAsia="Arial" w:hAnsi="Arial"/>
          <w:sz w:val="18"/>
        </w:rPr>
        <w:t xml:space="preserve">There have been no significant changes in the </w:t>
      </w:r>
      <w:proofErr w:type="gramStart"/>
      <w:r>
        <w:rPr>
          <w:rFonts w:ascii="Arial" w:eastAsia="Arial" w:hAnsi="Arial"/>
          <w:sz w:val="18"/>
        </w:rPr>
        <w:t>state of affairs</w:t>
      </w:r>
      <w:proofErr w:type="gramEnd"/>
      <w:r>
        <w:rPr>
          <w:rFonts w:ascii="Arial" w:eastAsia="Arial" w:hAnsi="Arial"/>
          <w:sz w:val="18"/>
        </w:rPr>
        <w:t xml:space="preserve"> of the Association during the year.</w:t>
      </w:r>
    </w:p>
    <w:p w14:paraId="2233F8D0" w14:textId="77777777" w:rsidR="004063F8" w:rsidRDefault="004063F8">
      <w:pPr>
        <w:spacing w:line="281" w:lineRule="exact"/>
        <w:rPr>
          <w:rFonts w:ascii="Times New Roman" w:eastAsia="Times New Roman" w:hAnsi="Times New Roman"/>
        </w:rPr>
      </w:pPr>
    </w:p>
    <w:p w14:paraId="3EDD093F" w14:textId="77777777" w:rsidR="004063F8" w:rsidRDefault="00185D9F">
      <w:pPr>
        <w:spacing w:line="0" w:lineRule="atLeast"/>
        <w:ind w:left="400"/>
        <w:rPr>
          <w:rFonts w:ascii="Arial" w:eastAsia="Arial" w:hAnsi="Arial"/>
          <w:b/>
          <w:sz w:val="18"/>
        </w:rPr>
      </w:pPr>
      <w:bookmarkStart w:id="4" w:name="_Hlk20295238"/>
      <w:r>
        <w:rPr>
          <w:rFonts w:ascii="Arial" w:eastAsia="Arial" w:hAnsi="Arial"/>
          <w:b/>
          <w:sz w:val="18"/>
        </w:rPr>
        <w:t>Events after the reporting date</w:t>
      </w:r>
    </w:p>
    <w:bookmarkEnd w:id="4"/>
    <w:p w14:paraId="74B64F39" w14:textId="77777777" w:rsidR="00DD7D7C" w:rsidRDefault="00DD7D7C" w:rsidP="00DD7D7C">
      <w:pPr>
        <w:spacing w:line="252" w:lineRule="auto"/>
        <w:ind w:left="400" w:right="580"/>
        <w:jc w:val="both"/>
        <w:rPr>
          <w:rFonts w:ascii="Arial" w:hAnsi="Arial"/>
          <w:sz w:val="18"/>
          <w:szCs w:val="18"/>
        </w:rPr>
      </w:pPr>
    </w:p>
    <w:p w14:paraId="53FFD074" w14:textId="77777777" w:rsidR="0022385B" w:rsidRDefault="0022385B" w:rsidP="0022385B">
      <w:pPr>
        <w:ind w:left="360"/>
        <w:jc w:val="both"/>
        <w:rPr>
          <w:rFonts w:ascii="Arial" w:hAnsi="Arial"/>
          <w:sz w:val="18"/>
          <w:szCs w:val="18"/>
        </w:rPr>
      </w:pPr>
      <w:r w:rsidRPr="00E07E72">
        <w:rPr>
          <w:rFonts w:ascii="Arial" w:hAnsi="Arial"/>
          <w:sz w:val="18"/>
          <w:szCs w:val="18"/>
        </w:rPr>
        <w:t xml:space="preserve">The Board are not aware of any significant events since the end of the reporting period </w:t>
      </w:r>
      <w:proofErr w:type="gramStart"/>
      <w:r w:rsidRPr="00E07E72">
        <w:rPr>
          <w:rFonts w:ascii="Arial" w:hAnsi="Arial"/>
          <w:sz w:val="18"/>
          <w:szCs w:val="18"/>
        </w:rPr>
        <w:t>with the exception of</w:t>
      </w:r>
      <w:proofErr w:type="gramEnd"/>
      <w:r w:rsidRPr="00E07E72">
        <w:rPr>
          <w:rFonts w:ascii="Arial" w:hAnsi="Arial"/>
          <w:sz w:val="18"/>
          <w:szCs w:val="18"/>
        </w:rPr>
        <w:t xml:space="preserve"> the possible effect of the Novel Coronavirus (COVID-19) pandemic and the related impact on the Association’s future results of operations, cash flows and financial condition which cannot be reasonably estimated at this stage.</w:t>
      </w:r>
    </w:p>
    <w:p w14:paraId="17ECD520" w14:textId="77777777" w:rsidR="0022385B" w:rsidRDefault="0022385B" w:rsidP="0022385B">
      <w:pPr>
        <w:spacing w:line="252" w:lineRule="auto"/>
        <w:ind w:left="400" w:right="580"/>
        <w:jc w:val="both"/>
        <w:rPr>
          <w:rFonts w:ascii="Arial" w:hAnsi="Arial"/>
          <w:sz w:val="18"/>
          <w:szCs w:val="18"/>
        </w:rPr>
      </w:pPr>
    </w:p>
    <w:p w14:paraId="73B8DE13" w14:textId="77777777" w:rsidR="0022385B" w:rsidRDefault="0022385B" w:rsidP="0022385B">
      <w:pPr>
        <w:spacing w:line="252" w:lineRule="auto"/>
        <w:ind w:left="400" w:right="580"/>
        <w:jc w:val="both"/>
        <w:rPr>
          <w:rFonts w:ascii="Arial" w:hAnsi="Arial"/>
          <w:sz w:val="18"/>
          <w:szCs w:val="18"/>
        </w:rPr>
      </w:pPr>
      <w:r>
        <w:rPr>
          <w:rFonts w:ascii="Arial" w:hAnsi="Arial"/>
          <w:sz w:val="18"/>
          <w:szCs w:val="18"/>
        </w:rPr>
        <w:t xml:space="preserve">No other matters or circumstances have arisen since the end of the financial year which significantly affected or could significantly affect the operations of the Association, the results of those operations or the </w:t>
      </w:r>
      <w:proofErr w:type="gramStart"/>
      <w:r>
        <w:rPr>
          <w:rFonts w:ascii="Arial" w:hAnsi="Arial"/>
          <w:sz w:val="18"/>
          <w:szCs w:val="18"/>
        </w:rPr>
        <w:t>state of affairs</w:t>
      </w:r>
      <w:proofErr w:type="gramEnd"/>
      <w:r>
        <w:rPr>
          <w:rFonts w:ascii="Arial" w:hAnsi="Arial"/>
          <w:sz w:val="18"/>
          <w:szCs w:val="18"/>
        </w:rPr>
        <w:t xml:space="preserve"> of the Association in future financial years.</w:t>
      </w:r>
    </w:p>
    <w:p w14:paraId="43688851" w14:textId="77777777" w:rsidR="0022385B" w:rsidRDefault="0022385B" w:rsidP="00DD7D7C">
      <w:pPr>
        <w:spacing w:line="252" w:lineRule="auto"/>
        <w:ind w:left="400" w:right="580"/>
        <w:jc w:val="both"/>
        <w:rPr>
          <w:rFonts w:ascii="Arial" w:hAnsi="Arial"/>
          <w:sz w:val="18"/>
          <w:szCs w:val="18"/>
        </w:rPr>
      </w:pPr>
    </w:p>
    <w:p w14:paraId="110A3080" w14:textId="162C7A9D" w:rsidR="00DD7D7C" w:rsidRDefault="00DD7D7C" w:rsidP="00DD7D7C">
      <w:pPr>
        <w:spacing w:line="252" w:lineRule="auto"/>
        <w:ind w:left="400" w:right="580"/>
        <w:jc w:val="both"/>
        <w:rPr>
          <w:rFonts w:ascii="Arial" w:hAnsi="Arial"/>
          <w:sz w:val="18"/>
          <w:szCs w:val="18"/>
        </w:rPr>
      </w:pPr>
      <w:r>
        <w:rPr>
          <w:rFonts w:ascii="Arial" w:hAnsi="Arial"/>
          <w:sz w:val="18"/>
          <w:szCs w:val="18"/>
        </w:rPr>
        <w:t xml:space="preserve">No other matters or circumstances have arisen since the end of the financial year which significantly affected or could significantly affect the operations of the Association, the results of those operations or the </w:t>
      </w:r>
      <w:proofErr w:type="gramStart"/>
      <w:r>
        <w:rPr>
          <w:rFonts w:ascii="Arial" w:hAnsi="Arial"/>
          <w:sz w:val="18"/>
          <w:szCs w:val="18"/>
        </w:rPr>
        <w:t>state of affairs</w:t>
      </w:r>
      <w:proofErr w:type="gramEnd"/>
      <w:r>
        <w:rPr>
          <w:rFonts w:ascii="Arial" w:hAnsi="Arial"/>
          <w:sz w:val="18"/>
          <w:szCs w:val="18"/>
        </w:rPr>
        <w:t xml:space="preserve"> of the Association in future financial years.</w:t>
      </w:r>
    </w:p>
    <w:p w14:paraId="682C0011" w14:textId="77777777" w:rsidR="004063F8" w:rsidRDefault="004063F8">
      <w:pPr>
        <w:spacing w:line="235" w:lineRule="exact"/>
        <w:rPr>
          <w:rFonts w:ascii="Times New Roman" w:eastAsia="Times New Roman" w:hAnsi="Times New Roman"/>
        </w:rPr>
      </w:pPr>
    </w:p>
    <w:p w14:paraId="7B0B7287" w14:textId="77777777" w:rsidR="004063F8" w:rsidRDefault="00185D9F">
      <w:pPr>
        <w:spacing w:line="0" w:lineRule="atLeast"/>
        <w:ind w:left="400"/>
        <w:rPr>
          <w:rFonts w:ascii="Arial" w:eastAsia="Arial" w:hAnsi="Arial"/>
          <w:b/>
          <w:sz w:val="18"/>
        </w:rPr>
      </w:pPr>
      <w:r>
        <w:rPr>
          <w:rFonts w:ascii="Arial" w:eastAsia="Arial" w:hAnsi="Arial"/>
          <w:b/>
          <w:sz w:val="18"/>
        </w:rPr>
        <w:t>Environmental issues</w:t>
      </w:r>
    </w:p>
    <w:p w14:paraId="01359A89" w14:textId="77777777" w:rsidR="004063F8" w:rsidRDefault="004063F8">
      <w:pPr>
        <w:spacing w:line="297" w:lineRule="exact"/>
        <w:rPr>
          <w:rFonts w:ascii="Times New Roman" w:eastAsia="Times New Roman" w:hAnsi="Times New Roman"/>
        </w:rPr>
      </w:pPr>
    </w:p>
    <w:p w14:paraId="0076260E" w14:textId="77777777" w:rsidR="004063F8" w:rsidRDefault="00185D9F">
      <w:pPr>
        <w:spacing w:line="278" w:lineRule="auto"/>
        <w:ind w:left="400" w:right="720"/>
        <w:rPr>
          <w:rFonts w:ascii="Arial" w:eastAsia="Arial" w:hAnsi="Arial"/>
          <w:sz w:val="18"/>
        </w:rPr>
      </w:pPr>
      <w:r>
        <w:rPr>
          <w:rFonts w:ascii="Arial" w:eastAsia="Arial" w:hAnsi="Arial"/>
          <w:sz w:val="18"/>
        </w:rPr>
        <w:t>The Association's operations are not regulated by any significant environmental regulations under a law of the Commonwealth or of a state or territory of Australia.</w:t>
      </w:r>
    </w:p>
    <w:p w14:paraId="4F9EA7F9" w14:textId="77777777" w:rsidR="004063F8" w:rsidRDefault="004063F8">
      <w:pPr>
        <w:spacing w:line="217" w:lineRule="exact"/>
        <w:rPr>
          <w:rFonts w:ascii="Times New Roman" w:eastAsia="Times New Roman" w:hAnsi="Times New Roman"/>
        </w:rPr>
      </w:pPr>
    </w:p>
    <w:p w14:paraId="149EEC56" w14:textId="77777777" w:rsidR="004063F8" w:rsidRDefault="00185D9F">
      <w:pPr>
        <w:spacing w:line="0" w:lineRule="atLeast"/>
        <w:ind w:left="400"/>
        <w:rPr>
          <w:rFonts w:ascii="Arial" w:eastAsia="Arial" w:hAnsi="Arial"/>
          <w:b/>
          <w:sz w:val="18"/>
        </w:rPr>
      </w:pPr>
      <w:r>
        <w:rPr>
          <w:rFonts w:ascii="Arial" w:eastAsia="Arial" w:hAnsi="Arial"/>
          <w:b/>
          <w:sz w:val="18"/>
        </w:rPr>
        <w:t>Indemnification and insurance of officers and auditors</w:t>
      </w:r>
    </w:p>
    <w:p w14:paraId="2FDD678D" w14:textId="77777777" w:rsidR="004063F8" w:rsidRDefault="004063F8">
      <w:pPr>
        <w:spacing w:line="294" w:lineRule="exact"/>
        <w:rPr>
          <w:rFonts w:ascii="Times New Roman" w:eastAsia="Times New Roman" w:hAnsi="Times New Roman"/>
        </w:rPr>
      </w:pPr>
    </w:p>
    <w:p w14:paraId="606B54F2" w14:textId="590AC12A" w:rsidR="004063F8" w:rsidRDefault="00185D9F" w:rsidP="009B537F">
      <w:pPr>
        <w:spacing w:line="253" w:lineRule="auto"/>
        <w:ind w:left="400" w:right="360"/>
        <w:rPr>
          <w:rFonts w:ascii="Arial" w:eastAsia="Arial" w:hAnsi="Arial"/>
          <w:sz w:val="18"/>
        </w:rPr>
      </w:pPr>
      <w:r>
        <w:rPr>
          <w:rFonts w:ascii="Arial" w:eastAsia="Arial" w:hAnsi="Arial"/>
          <w:sz w:val="18"/>
        </w:rPr>
        <w:t xml:space="preserve">The Association has paid premiums to insure each of the board members against liabilities for costs and expenses incurred by them in defending legal proceedings arising from their conduct while acting in the capacity of board members of the Association, other than conduct involving a </w:t>
      </w:r>
      <w:r w:rsidR="00F554AE">
        <w:rPr>
          <w:rFonts w:ascii="Arial" w:eastAsia="Arial" w:hAnsi="Arial"/>
          <w:sz w:val="18"/>
        </w:rPr>
        <w:t>willful</w:t>
      </w:r>
      <w:r>
        <w:rPr>
          <w:rFonts w:ascii="Arial" w:eastAsia="Arial" w:hAnsi="Arial"/>
          <w:sz w:val="18"/>
        </w:rPr>
        <w:t xml:space="preserve"> breach of duty in relation to the Association. </w:t>
      </w:r>
    </w:p>
    <w:p w14:paraId="0BA72987" w14:textId="77777777" w:rsidR="009B0732" w:rsidRDefault="009B0732" w:rsidP="009B537F">
      <w:pPr>
        <w:spacing w:line="253" w:lineRule="auto"/>
        <w:ind w:left="400" w:right="360"/>
        <w:rPr>
          <w:rFonts w:ascii="Times New Roman" w:eastAsia="Times New Roman" w:hAnsi="Times New Roman"/>
        </w:rPr>
      </w:pPr>
    </w:p>
    <w:p w14:paraId="65F6BF7F" w14:textId="7FBE892F" w:rsidR="004063F8" w:rsidRDefault="00185D9F" w:rsidP="009B0732">
      <w:pPr>
        <w:spacing w:line="0" w:lineRule="atLeast"/>
        <w:ind w:left="400"/>
        <w:rPr>
          <w:rFonts w:ascii="Arial" w:eastAsia="Arial" w:hAnsi="Arial"/>
          <w:b/>
          <w:sz w:val="18"/>
        </w:rPr>
      </w:pPr>
      <w:r>
        <w:rPr>
          <w:rFonts w:ascii="Arial" w:eastAsia="Arial" w:hAnsi="Arial"/>
          <w:b/>
          <w:sz w:val="18"/>
        </w:rPr>
        <w:t xml:space="preserve">Proceedings on behalf of </w:t>
      </w:r>
      <w:r w:rsidR="006405A1">
        <w:rPr>
          <w:rFonts w:ascii="Arial" w:eastAsia="Arial" w:hAnsi="Arial"/>
          <w:b/>
          <w:sz w:val="18"/>
        </w:rPr>
        <w:t>association</w:t>
      </w:r>
    </w:p>
    <w:p w14:paraId="4BA1C928" w14:textId="77777777" w:rsidR="009B0732" w:rsidRPr="009B0732" w:rsidRDefault="009B0732" w:rsidP="009B0732">
      <w:pPr>
        <w:spacing w:line="0" w:lineRule="atLeast"/>
        <w:ind w:left="400"/>
        <w:rPr>
          <w:rFonts w:ascii="Arial" w:eastAsia="Arial" w:hAnsi="Arial"/>
          <w:b/>
          <w:sz w:val="18"/>
        </w:rPr>
      </w:pPr>
    </w:p>
    <w:p w14:paraId="461D5157" w14:textId="77777777" w:rsidR="004063F8" w:rsidRDefault="00185D9F">
      <w:pPr>
        <w:spacing w:line="258" w:lineRule="auto"/>
        <w:ind w:left="400" w:right="120"/>
        <w:rPr>
          <w:rFonts w:ascii="Arial" w:eastAsia="Arial" w:hAnsi="Arial"/>
          <w:sz w:val="18"/>
        </w:rPr>
      </w:pPr>
      <w:r>
        <w:rPr>
          <w:rFonts w:ascii="Arial" w:eastAsia="Arial" w:hAnsi="Arial"/>
          <w:sz w:val="18"/>
        </w:rPr>
        <w:t>No person has applied for leave of court to bring proceedings on behalf of the Association or intervene in any proceedings to which the Association is a party for the purpose of taking responsibility on behalf of the Association for all or any part of those proceedings.</w:t>
      </w:r>
    </w:p>
    <w:p w14:paraId="6DC64727" w14:textId="77777777" w:rsidR="004063F8" w:rsidRDefault="004063F8">
      <w:pPr>
        <w:spacing w:line="244" w:lineRule="exact"/>
        <w:rPr>
          <w:rFonts w:ascii="Times New Roman" w:eastAsia="Times New Roman" w:hAnsi="Times New Roman"/>
        </w:rPr>
      </w:pPr>
    </w:p>
    <w:p w14:paraId="6AA4871F" w14:textId="77777777" w:rsidR="004063F8" w:rsidRDefault="00185D9F">
      <w:pPr>
        <w:spacing w:line="0" w:lineRule="atLeast"/>
        <w:ind w:left="400"/>
        <w:rPr>
          <w:rFonts w:ascii="Arial" w:eastAsia="Arial" w:hAnsi="Arial"/>
          <w:sz w:val="18"/>
        </w:rPr>
      </w:pPr>
      <w:r>
        <w:rPr>
          <w:rFonts w:ascii="Arial" w:eastAsia="Arial" w:hAnsi="Arial"/>
          <w:sz w:val="18"/>
        </w:rPr>
        <w:t>The Association was not a party to any such proceedings during the year.</w:t>
      </w:r>
    </w:p>
    <w:p w14:paraId="44E09617" w14:textId="77777777" w:rsidR="004063F8" w:rsidRDefault="004063F8">
      <w:pPr>
        <w:spacing w:line="0" w:lineRule="atLeast"/>
        <w:ind w:left="400"/>
        <w:rPr>
          <w:rFonts w:ascii="Arial" w:eastAsia="Arial" w:hAnsi="Arial"/>
          <w:sz w:val="18"/>
        </w:rPr>
        <w:sectPr w:rsidR="004063F8">
          <w:pgSz w:w="11900" w:h="16840"/>
          <w:pgMar w:top="698" w:right="1040" w:bottom="458" w:left="1000" w:header="0" w:footer="0" w:gutter="0"/>
          <w:cols w:space="0" w:equalWidth="0">
            <w:col w:w="9860"/>
          </w:cols>
          <w:docGrid w:linePitch="360"/>
        </w:sectPr>
      </w:pPr>
    </w:p>
    <w:p w14:paraId="76EAC46C" w14:textId="77777777" w:rsidR="004063F8" w:rsidRDefault="004063F8">
      <w:pPr>
        <w:spacing w:line="200" w:lineRule="exact"/>
        <w:rPr>
          <w:rFonts w:ascii="Times New Roman" w:eastAsia="Times New Roman" w:hAnsi="Times New Roman"/>
        </w:rPr>
      </w:pPr>
    </w:p>
    <w:p w14:paraId="277E5BCC" w14:textId="77777777" w:rsidR="004063F8" w:rsidRDefault="004063F8">
      <w:pPr>
        <w:spacing w:line="200" w:lineRule="exact"/>
        <w:rPr>
          <w:rFonts w:ascii="Times New Roman" w:eastAsia="Times New Roman" w:hAnsi="Times New Roman"/>
        </w:rPr>
      </w:pPr>
    </w:p>
    <w:p w14:paraId="35945EA0" w14:textId="77777777" w:rsidR="004063F8" w:rsidRDefault="004063F8">
      <w:pPr>
        <w:spacing w:line="200" w:lineRule="exact"/>
        <w:rPr>
          <w:rFonts w:ascii="Times New Roman" w:eastAsia="Times New Roman" w:hAnsi="Times New Roman"/>
        </w:rPr>
      </w:pPr>
    </w:p>
    <w:p w14:paraId="17FEFED6" w14:textId="77777777" w:rsidR="004063F8" w:rsidRDefault="004063F8">
      <w:pPr>
        <w:spacing w:line="200" w:lineRule="exact"/>
        <w:rPr>
          <w:rFonts w:ascii="Times New Roman" w:eastAsia="Times New Roman" w:hAnsi="Times New Roman"/>
        </w:rPr>
      </w:pPr>
    </w:p>
    <w:p w14:paraId="2C8321FF" w14:textId="77777777" w:rsidR="004063F8" w:rsidRDefault="004063F8">
      <w:pPr>
        <w:spacing w:line="200" w:lineRule="exact"/>
        <w:rPr>
          <w:rFonts w:ascii="Times New Roman" w:eastAsia="Times New Roman" w:hAnsi="Times New Roman"/>
        </w:rPr>
      </w:pPr>
    </w:p>
    <w:p w14:paraId="3DBC0DB3" w14:textId="77777777" w:rsidR="004063F8" w:rsidRDefault="004063F8">
      <w:pPr>
        <w:spacing w:line="200" w:lineRule="exact"/>
        <w:rPr>
          <w:rFonts w:ascii="Times New Roman" w:eastAsia="Times New Roman" w:hAnsi="Times New Roman"/>
        </w:rPr>
      </w:pPr>
    </w:p>
    <w:p w14:paraId="7266729A" w14:textId="77777777" w:rsidR="004063F8" w:rsidRDefault="004063F8">
      <w:pPr>
        <w:spacing w:line="200" w:lineRule="exact"/>
        <w:rPr>
          <w:rFonts w:ascii="Times New Roman" w:eastAsia="Times New Roman" w:hAnsi="Times New Roman"/>
        </w:rPr>
      </w:pPr>
    </w:p>
    <w:p w14:paraId="5F477155" w14:textId="77777777" w:rsidR="004063F8" w:rsidRDefault="004063F8">
      <w:pPr>
        <w:spacing w:line="200" w:lineRule="exact"/>
        <w:rPr>
          <w:rFonts w:ascii="Times New Roman" w:eastAsia="Times New Roman" w:hAnsi="Times New Roman"/>
        </w:rPr>
      </w:pPr>
    </w:p>
    <w:p w14:paraId="52D3BF97" w14:textId="77777777" w:rsidR="004063F8" w:rsidRDefault="004063F8">
      <w:pPr>
        <w:spacing w:line="200" w:lineRule="exact"/>
        <w:rPr>
          <w:rFonts w:ascii="Times New Roman" w:eastAsia="Times New Roman" w:hAnsi="Times New Roman"/>
        </w:rPr>
      </w:pPr>
    </w:p>
    <w:p w14:paraId="2069EB69" w14:textId="77777777" w:rsidR="004063F8" w:rsidRDefault="004063F8">
      <w:pPr>
        <w:spacing w:line="200" w:lineRule="exact"/>
        <w:rPr>
          <w:rFonts w:ascii="Times New Roman" w:eastAsia="Times New Roman" w:hAnsi="Times New Roman"/>
        </w:rPr>
      </w:pPr>
    </w:p>
    <w:p w14:paraId="1A78CFAC" w14:textId="77777777" w:rsidR="004063F8" w:rsidRDefault="004063F8">
      <w:pPr>
        <w:spacing w:line="200" w:lineRule="exact"/>
        <w:rPr>
          <w:rFonts w:ascii="Times New Roman" w:eastAsia="Times New Roman" w:hAnsi="Times New Roman"/>
        </w:rPr>
      </w:pPr>
    </w:p>
    <w:p w14:paraId="27C3B9A0" w14:textId="77777777" w:rsidR="004063F8" w:rsidRDefault="004063F8">
      <w:pPr>
        <w:spacing w:line="200" w:lineRule="exact"/>
        <w:rPr>
          <w:rFonts w:ascii="Times New Roman" w:eastAsia="Times New Roman" w:hAnsi="Times New Roman"/>
        </w:rPr>
      </w:pPr>
    </w:p>
    <w:p w14:paraId="1AB4F530" w14:textId="77777777" w:rsidR="004063F8" w:rsidRDefault="004063F8">
      <w:pPr>
        <w:spacing w:line="200" w:lineRule="exact"/>
        <w:rPr>
          <w:rFonts w:ascii="Times New Roman" w:eastAsia="Times New Roman" w:hAnsi="Times New Roman"/>
        </w:rPr>
      </w:pPr>
    </w:p>
    <w:p w14:paraId="2B2EDF8C" w14:textId="77777777" w:rsidR="004063F8" w:rsidRDefault="004063F8">
      <w:pPr>
        <w:spacing w:line="200" w:lineRule="exact"/>
        <w:rPr>
          <w:rFonts w:ascii="Times New Roman" w:eastAsia="Times New Roman" w:hAnsi="Times New Roman"/>
        </w:rPr>
      </w:pPr>
    </w:p>
    <w:p w14:paraId="4042BEAC" w14:textId="77777777" w:rsidR="004063F8" w:rsidRDefault="004063F8">
      <w:pPr>
        <w:spacing w:line="252" w:lineRule="exact"/>
        <w:rPr>
          <w:rFonts w:ascii="Times New Roman" w:eastAsia="Times New Roman" w:hAnsi="Times New Roman"/>
        </w:rPr>
      </w:pPr>
    </w:p>
    <w:p w14:paraId="313DE7F0" w14:textId="2ABFD358" w:rsidR="004063F8" w:rsidRDefault="004063F8">
      <w:pPr>
        <w:spacing w:line="0" w:lineRule="atLeast"/>
        <w:rPr>
          <w:rFonts w:ascii="Arial" w:eastAsia="Arial" w:hAnsi="Arial"/>
          <w:sz w:val="17"/>
        </w:rPr>
        <w:sectPr w:rsidR="004063F8">
          <w:type w:val="continuous"/>
          <w:pgSz w:w="11900" w:h="16840"/>
          <w:pgMar w:top="698" w:right="960" w:bottom="458" w:left="10840" w:header="0" w:footer="0" w:gutter="0"/>
          <w:cols w:space="0" w:equalWidth="0">
            <w:col w:w="100"/>
          </w:cols>
          <w:docGrid w:linePitch="360"/>
        </w:sectPr>
      </w:pPr>
    </w:p>
    <w:p w14:paraId="08C05F3A" w14:textId="77777777" w:rsidR="00EB3E03" w:rsidRDefault="00EB3E03">
      <w:pPr>
        <w:spacing w:line="0" w:lineRule="atLeast"/>
        <w:rPr>
          <w:rFonts w:ascii="Arial" w:eastAsia="Arial" w:hAnsi="Arial"/>
          <w:b/>
          <w:sz w:val="22"/>
        </w:rPr>
      </w:pPr>
      <w:bookmarkStart w:id="5" w:name="page5"/>
      <w:bookmarkEnd w:id="5"/>
    </w:p>
    <w:p w14:paraId="66B5C2F7" w14:textId="77777777" w:rsidR="00EB3E03" w:rsidRDefault="00EB3E03">
      <w:pPr>
        <w:spacing w:line="0" w:lineRule="atLeast"/>
        <w:rPr>
          <w:rFonts w:ascii="Arial" w:eastAsia="Arial" w:hAnsi="Arial"/>
          <w:b/>
          <w:sz w:val="22"/>
        </w:rPr>
      </w:pPr>
    </w:p>
    <w:p w14:paraId="2EF7A660" w14:textId="42D46E5F" w:rsidR="004063F8" w:rsidRDefault="00770F9F">
      <w:pPr>
        <w:spacing w:line="0" w:lineRule="atLeast"/>
        <w:rPr>
          <w:rFonts w:ascii="Arial" w:eastAsia="Arial" w:hAnsi="Arial"/>
          <w:b/>
          <w:sz w:val="22"/>
        </w:rPr>
      </w:pPr>
      <w:r>
        <w:rPr>
          <w:rFonts w:ascii="Arial" w:eastAsia="Arial" w:hAnsi="Arial"/>
          <w:b/>
          <w:sz w:val="22"/>
        </w:rPr>
        <w:t>Canberra Alliance for Harm Minimisation and Advocacy</w:t>
      </w:r>
      <w:r w:rsidR="00185D9F">
        <w:rPr>
          <w:rFonts w:ascii="Arial" w:eastAsia="Arial" w:hAnsi="Arial"/>
          <w:b/>
          <w:sz w:val="22"/>
        </w:rPr>
        <w:t xml:space="preserve"> Incorporated</w:t>
      </w:r>
    </w:p>
    <w:p w14:paraId="6DB66F96" w14:textId="77777777" w:rsidR="004063F8" w:rsidRDefault="004063F8">
      <w:pPr>
        <w:spacing w:line="61" w:lineRule="exact"/>
        <w:rPr>
          <w:rFonts w:ascii="Times New Roman" w:eastAsia="Times New Roman" w:hAnsi="Times New Roman"/>
        </w:rPr>
      </w:pPr>
    </w:p>
    <w:p w14:paraId="0AE3CEF9" w14:textId="350DC3D6" w:rsidR="004063F8" w:rsidRDefault="00436CC3">
      <w:pPr>
        <w:spacing w:line="0" w:lineRule="atLeast"/>
        <w:rPr>
          <w:rFonts w:ascii="Arial" w:eastAsia="Arial" w:hAnsi="Arial"/>
          <w:b/>
          <w:sz w:val="14"/>
        </w:rPr>
      </w:pPr>
      <w:r>
        <w:rPr>
          <w:rFonts w:ascii="Arial" w:eastAsia="Arial" w:hAnsi="Arial"/>
          <w:b/>
          <w:sz w:val="14"/>
        </w:rPr>
        <w:t xml:space="preserve">ABN: 58 857 576 921 </w:t>
      </w:r>
    </w:p>
    <w:p w14:paraId="6087D523" w14:textId="77777777" w:rsidR="004063F8" w:rsidRDefault="004063F8">
      <w:pPr>
        <w:spacing w:line="329" w:lineRule="exact"/>
        <w:rPr>
          <w:rFonts w:ascii="Times New Roman" w:eastAsia="Times New Roman" w:hAnsi="Times New Roman"/>
        </w:rPr>
      </w:pPr>
    </w:p>
    <w:p w14:paraId="56087FC6" w14:textId="77777777" w:rsidR="004063F8" w:rsidRDefault="00185D9F">
      <w:pPr>
        <w:spacing w:line="0" w:lineRule="atLeast"/>
        <w:rPr>
          <w:rFonts w:ascii="Arial" w:eastAsia="Arial" w:hAnsi="Arial"/>
          <w:b/>
          <w:sz w:val="28"/>
        </w:rPr>
      </w:pPr>
      <w:r>
        <w:rPr>
          <w:rFonts w:ascii="Arial" w:eastAsia="Arial" w:hAnsi="Arial"/>
          <w:b/>
          <w:sz w:val="28"/>
        </w:rPr>
        <w:t>Board Members' Report</w:t>
      </w:r>
    </w:p>
    <w:p w14:paraId="1F1AA387" w14:textId="77777777" w:rsidR="004063F8" w:rsidRDefault="004063F8">
      <w:pPr>
        <w:spacing w:line="64" w:lineRule="exact"/>
        <w:rPr>
          <w:rFonts w:ascii="Times New Roman" w:eastAsia="Times New Roman" w:hAnsi="Times New Roman"/>
        </w:rPr>
      </w:pPr>
    </w:p>
    <w:p w14:paraId="5C00284A" w14:textId="3423340D" w:rsidR="004063F8" w:rsidRDefault="00185D9F">
      <w:pPr>
        <w:spacing w:line="0" w:lineRule="atLeast"/>
        <w:rPr>
          <w:rFonts w:ascii="Arial" w:eastAsia="Arial" w:hAnsi="Arial"/>
          <w:b/>
          <w:sz w:val="22"/>
        </w:rPr>
      </w:pPr>
      <w:r>
        <w:rPr>
          <w:rFonts w:ascii="Arial" w:eastAsia="Arial" w:hAnsi="Arial"/>
          <w:b/>
          <w:sz w:val="22"/>
        </w:rPr>
        <w:t xml:space="preserve">For the Year Ended 30 June </w:t>
      </w:r>
      <w:r w:rsidR="00CA6DFD">
        <w:rPr>
          <w:rFonts w:ascii="Arial" w:eastAsia="Arial" w:hAnsi="Arial"/>
          <w:b/>
          <w:sz w:val="22"/>
        </w:rPr>
        <w:t>2022</w:t>
      </w:r>
    </w:p>
    <w:p w14:paraId="0D168C35" w14:textId="77777777" w:rsidR="004063F8" w:rsidRDefault="004063F8">
      <w:pPr>
        <w:spacing w:line="200" w:lineRule="exact"/>
        <w:rPr>
          <w:rFonts w:ascii="Times New Roman" w:eastAsia="Times New Roman" w:hAnsi="Times New Roman"/>
        </w:rPr>
      </w:pPr>
    </w:p>
    <w:p w14:paraId="350D8141" w14:textId="77777777" w:rsidR="004063F8" w:rsidRDefault="004063F8">
      <w:pPr>
        <w:spacing w:line="200" w:lineRule="exact"/>
        <w:rPr>
          <w:rFonts w:ascii="Times New Roman" w:eastAsia="Times New Roman" w:hAnsi="Times New Roman"/>
        </w:rPr>
      </w:pPr>
    </w:p>
    <w:p w14:paraId="622476B3" w14:textId="77777777" w:rsidR="004063F8" w:rsidRDefault="004063F8">
      <w:pPr>
        <w:spacing w:line="384" w:lineRule="exact"/>
        <w:rPr>
          <w:rFonts w:ascii="Times New Roman" w:eastAsia="Times New Roman" w:hAnsi="Times New Roman"/>
        </w:rPr>
      </w:pPr>
    </w:p>
    <w:p w14:paraId="2BEA93EF" w14:textId="77777777" w:rsidR="004063F8" w:rsidRDefault="00185D9F">
      <w:pPr>
        <w:spacing w:line="0" w:lineRule="atLeast"/>
        <w:ind w:left="400"/>
        <w:rPr>
          <w:rFonts w:ascii="Arial" w:eastAsia="Arial" w:hAnsi="Arial"/>
          <w:b/>
          <w:sz w:val="18"/>
        </w:rPr>
      </w:pPr>
      <w:r>
        <w:rPr>
          <w:rFonts w:ascii="Arial" w:eastAsia="Arial" w:hAnsi="Arial"/>
          <w:b/>
          <w:sz w:val="18"/>
        </w:rPr>
        <w:t>Auditor's independence declaration</w:t>
      </w:r>
    </w:p>
    <w:p w14:paraId="613A08AC" w14:textId="77777777" w:rsidR="004063F8" w:rsidRDefault="004063F8">
      <w:pPr>
        <w:spacing w:line="297" w:lineRule="exact"/>
        <w:rPr>
          <w:rFonts w:ascii="Times New Roman" w:eastAsia="Times New Roman" w:hAnsi="Times New Roman"/>
        </w:rPr>
      </w:pPr>
    </w:p>
    <w:p w14:paraId="0A6B87F4" w14:textId="590C2A6B" w:rsidR="004063F8" w:rsidRDefault="00185D9F">
      <w:pPr>
        <w:spacing w:line="275" w:lineRule="auto"/>
        <w:ind w:left="400"/>
        <w:rPr>
          <w:rFonts w:ascii="Arial" w:eastAsia="Arial" w:hAnsi="Arial"/>
          <w:sz w:val="18"/>
        </w:rPr>
      </w:pPr>
      <w:r>
        <w:rPr>
          <w:rFonts w:ascii="Arial" w:eastAsia="Arial" w:hAnsi="Arial"/>
          <w:sz w:val="18"/>
        </w:rPr>
        <w:t xml:space="preserve">The auditor's independence declaration for the year ended 30 June </w:t>
      </w:r>
      <w:r w:rsidR="00CA6DFD">
        <w:rPr>
          <w:rFonts w:ascii="Arial" w:eastAsia="Arial" w:hAnsi="Arial"/>
          <w:sz w:val="18"/>
        </w:rPr>
        <w:t>2022</w:t>
      </w:r>
      <w:r>
        <w:rPr>
          <w:rFonts w:ascii="Arial" w:eastAsia="Arial" w:hAnsi="Arial"/>
          <w:sz w:val="18"/>
        </w:rPr>
        <w:t xml:space="preserve"> has been received and can be found on </w:t>
      </w:r>
      <w:r w:rsidRPr="00BB0DD7">
        <w:rPr>
          <w:rFonts w:ascii="Arial" w:eastAsia="Arial" w:hAnsi="Arial"/>
          <w:sz w:val="18"/>
        </w:rPr>
        <w:t xml:space="preserve">page </w:t>
      </w:r>
      <w:r w:rsidR="004C5275">
        <w:rPr>
          <w:rFonts w:ascii="Arial" w:eastAsia="Arial" w:hAnsi="Arial"/>
          <w:sz w:val="18"/>
        </w:rPr>
        <w:t xml:space="preserve">6 </w:t>
      </w:r>
      <w:r>
        <w:rPr>
          <w:rFonts w:ascii="Arial" w:eastAsia="Arial" w:hAnsi="Arial"/>
          <w:sz w:val="18"/>
        </w:rPr>
        <w:t>of the financial report.</w:t>
      </w:r>
    </w:p>
    <w:p w14:paraId="5A4B4A78" w14:textId="77777777" w:rsidR="004063F8" w:rsidRDefault="004063F8">
      <w:pPr>
        <w:spacing w:line="229" w:lineRule="exact"/>
        <w:rPr>
          <w:rFonts w:ascii="Times New Roman" w:eastAsia="Times New Roman" w:hAnsi="Times New Roman"/>
        </w:rPr>
      </w:pPr>
    </w:p>
    <w:p w14:paraId="1456F52A" w14:textId="797D297A" w:rsidR="00471EE4" w:rsidRDefault="00185D9F" w:rsidP="00471EE4">
      <w:pPr>
        <w:spacing w:line="0" w:lineRule="atLeast"/>
        <w:ind w:left="400"/>
        <w:rPr>
          <w:rFonts w:ascii="Arial" w:eastAsia="Arial" w:hAnsi="Arial"/>
          <w:sz w:val="18"/>
        </w:rPr>
      </w:pPr>
      <w:r>
        <w:rPr>
          <w:rFonts w:ascii="Arial" w:eastAsia="Arial" w:hAnsi="Arial"/>
          <w:sz w:val="18"/>
        </w:rPr>
        <w:t>Signed in accordance with a resolution of the Board Members:</w:t>
      </w:r>
    </w:p>
    <w:p w14:paraId="4058CFC9" w14:textId="77777777" w:rsidR="00FB6940" w:rsidRDefault="00FB6940" w:rsidP="00471EE4">
      <w:pPr>
        <w:spacing w:line="0" w:lineRule="atLeast"/>
        <w:ind w:left="400"/>
        <w:rPr>
          <w:rFonts w:ascii="Arial" w:eastAsia="Arial" w:hAnsi="Arial"/>
          <w:sz w:val="18"/>
        </w:rPr>
      </w:pPr>
    </w:p>
    <w:p w14:paraId="5F19973C" w14:textId="77777777" w:rsidR="00FB6940" w:rsidRDefault="00FB6940" w:rsidP="00471EE4">
      <w:pPr>
        <w:spacing w:line="0" w:lineRule="atLeast"/>
        <w:ind w:left="400"/>
        <w:rPr>
          <w:rFonts w:ascii="Arial" w:eastAsia="Arial" w:hAnsi="Arial"/>
          <w:sz w:val="18"/>
        </w:rPr>
      </w:pPr>
    </w:p>
    <w:p w14:paraId="688E0904" w14:textId="77777777" w:rsidR="00FB6940" w:rsidRDefault="00FB6940" w:rsidP="00471EE4">
      <w:pPr>
        <w:spacing w:line="0" w:lineRule="atLeast"/>
        <w:ind w:left="400"/>
        <w:rPr>
          <w:rFonts w:ascii="Arial" w:eastAsia="Arial" w:hAnsi="Arial"/>
          <w:sz w:val="18"/>
        </w:rPr>
      </w:pPr>
    </w:p>
    <w:p w14:paraId="384C8815" w14:textId="77777777" w:rsidR="00471EE4" w:rsidRDefault="00471EE4">
      <w:pPr>
        <w:spacing w:line="0" w:lineRule="atLeast"/>
        <w:ind w:left="400"/>
        <w:rPr>
          <w:rFonts w:ascii="Arial" w:eastAsia="Arial" w:hAnsi="Arial"/>
          <w:sz w:val="18"/>
        </w:rPr>
      </w:pPr>
    </w:p>
    <w:p w14:paraId="7BAEDF1E" w14:textId="5ACF439F" w:rsidR="00471EE4" w:rsidRDefault="00471EE4">
      <w:pPr>
        <w:spacing w:line="0" w:lineRule="atLeast"/>
        <w:ind w:left="400"/>
        <w:rPr>
          <w:rFonts w:ascii="Arial" w:eastAsia="Arial" w:hAnsi="Arial"/>
          <w:sz w:val="18"/>
        </w:rPr>
      </w:pPr>
      <w:r>
        <w:rPr>
          <w:rFonts w:ascii="Arial" w:eastAsia="Arial" w:hAnsi="Arial"/>
          <w:sz w:val="18"/>
        </w:rPr>
        <w:tab/>
      </w:r>
      <w:r>
        <w:rPr>
          <w:rFonts w:ascii="Arial" w:eastAsia="Arial" w:hAnsi="Arial"/>
          <w:sz w:val="18"/>
        </w:rPr>
        <w:tab/>
      </w:r>
    </w:p>
    <w:p w14:paraId="1F644625" w14:textId="77777777" w:rsidR="00471EE4" w:rsidRDefault="00471EE4">
      <w:pPr>
        <w:spacing w:line="0" w:lineRule="atLeast"/>
        <w:ind w:left="400"/>
        <w:rPr>
          <w:rFonts w:ascii="Arial" w:eastAsia="Arial" w:hAnsi="Arial"/>
          <w:sz w:val="18"/>
        </w:rPr>
      </w:pPr>
    </w:p>
    <w:p w14:paraId="10BA9F06" w14:textId="36857A3B" w:rsidR="00471EE4" w:rsidRDefault="00471EE4">
      <w:pPr>
        <w:spacing w:line="0" w:lineRule="atLeast"/>
        <w:ind w:left="400"/>
        <w:rPr>
          <w:rFonts w:ascii="Arial" w:eastAsia="Arial" w:hAnsi="Arial"/>
          <w:sz w:val="18"/>
        </w:rPr>
      </w:pPr>
      <w:r>
        <w:rPr>
          <w:rFonts w:ascii="Arial" w:eastAsia="Arial" w:hAnsi="Arial"/>
          <w:sz w:val="18"/>
        </w:rPr>
        <w:t>President:</w:t>
      </w:r>
      <w:r>
        <w:rPr>
          <w:rFonts w:ascii="Arial" w:eastAsia="Arial" w:hAnsi="Arial"/>
          <w:sz w:val="18"/>
        </w:rPr>
        <w:tab/>
        <w:t>Colin Stoddart</w:t>
      </w:r>
    </w:p>
    <w:p w14:paraId="010C4FCF" w14:textId="77777777" w:rsidR="00471EE4" w:rsidRDefault="00471EE4">
      <w:pPr>
        <w:spacing w:line="0" w:lineRule="atLeast"/>
        <w:ind w:left="400"/>
        <w:rPr>
          <w:rFonts w:ascii="Arial" w:eastAsia="Arial" w:hAnsi="Arial"/>
          <w:sz w:val="18"/>
        </w:rPr>
      </w:pPr>
    </w:p>
    <w:p w14:paraId="00298FBC" w14:textId="01E4CCE1" w:rsidR="009A7352" w:rsidRDefault="00185D9F">
      <w:pPr>
        <w:spacing w:line="0" w:lineRule="atLeast"/>
        <w:ind w:left="400"/>
        <w:rPr>
          <w:rFonts w:ascii="Arial" w:eastAsia="Arial" w:hAnsi="Arial"/>
          <w:sz w:val="18"/>
        </w:rPr>
      </w:pPr>
      <w:r>
        <w:rPr>
          <w:rFonts w:ascii="Arial" w:eastAsia="Arial" w:hAnsi="Arial"/>
          <w:sz w:val="18"/>
        </w:rPr>
        <w:t>Dated</w:t>
      </w:r>
      <w:r w:rsidR="00471EE4">
        <w:rPr>
          <w:rFonts w:ascii="Arial" w:eastAsia="Arial" w:hAnsi="Arial"/>
          <w:sz w:val="18"/>
        </w:rPr>
        <w:t>:</w:t>
      </w:r>
      <w:r>
        <w:rPr>
          <w:rFonts w:ascii="Arial" w:eastAsia="Arial" w:hAnsi="Arial"/>
          <w:sz w:val="18"/>
        </w:rPr>
        <w:t xml:space="preserve"> </w:t>
      </w:r>
      <w:r w:rsidR="00C06347">
        <w:rPr>
          <w:rFonts w:ascii="Arial" w:eastAsia="Arial" w:hAnsi="Arial"/>
          <w:sz w:val="18"/>
        </w:rPr>
        <w:t xml:space="preserve">     </w:t>
      </w:r>
      <w:r w:rsidR="0085470B">
        <w:rPr>
          <w:rFonts w:ascii="Arial" w:eastAsia="Arial" w:hAnsi="Arial"/>
          <w:sz w:val="18"/>
        </w:rPr>
        <w:t xml:space="preserve">  </w:t>
      </w:r>
      <w:r w:rsidR="009B0732">
        <w:rPr>
          <w:rFonts w:ascii="Arial" w:eastAsia="Arial" w:hAnsi="Arial"/>
          <w:sz w:val="18"/>
        </w:rPr>
        <w:t xml:space="preserve">   </w:t>
      </w:r>
      <w:r w:rsidR="00CA6DFD">
        <w:rPr>
          <w:rFonts w:ascii="Arial" w:eastAsia="Arial" w:hAnsi="Arial"/>
          <w:sz w:val="18"/>
        </w:rPr>
        <w:t xml:space="preserve">                 </w:t>
      </w:r>
      <w:r w:rsidR="003637C4">
        <w:rPr>
          <w:rFonts w:ascii="Arial" w:eastAsia="Arial" w:hAnsi="Arial"/>
          <w:sz w:val="18"/>
        </w:rPr>
        <w:t xml:space="preserve">                              </w:t>
      </w:r>
      <w:r w:rsidR="00B22013">
        <w:rPr>
          <w:rFonts w:ascii="Arial" w:eastAsia="Arial" w:hAnsi="Arial"/>
          <w:sz w:val="18"/>
        </w:rPr>
        <w:t xml:space="preserve"> </w:t>
      </w:r>
      <w:r w:rsidR="00CA6DFD">
        <w:rPr>
          <w:rFonts w:ascii="Arial" w:eastAsia="Arial" w:hAnsi="Arial"/>
          <w:sz w:val="18"/>
        </w:rPr>
        <w:t>2022</w:t>
      </w:r>
    </w:p>
    <w:p w14:paraId="7177C05B" w14:textId="288AFBA8" w:rsidR="009A7352" w:rsidRDefault="009A7352">
      <w:pPr>
        <w:rPr>
          <w:rFonts w:ascii="Arial" w:eastAsia="Arial" w:hAnsi="Arial"/>
          <w:sz w:val="18"/>
        </w:rPr>
      </w:pPr>
      <w:r>
        <w:rPr>
          <w:rFonts w:ascii="Arial" w:eastAsia="Arial" w:hAnsi="Arial"/>
          <w:sz w:val="18"/>
        </w:rPr>
        <w:br w:type="page"/>
      </w:r>
    </w:p>
    <w:p w14:paraId="14EAF156" w14:textId="77777777" w:rsidR="004063F8" w:rsidRDefault="004063F8">
      <w:pPr>
        <w:spacing w:line="0" w:lineRule="atLeast"/>
        <w:ind w:left="400"/>
        <w:rPr>
          <w:rFonts w:ascii="Arial" w:eastAsia="Arial" w:hAnsi="Arial"/>
          <w:sz w:val="18"/>
        </w:rPr>
      </w:pPr>
    </w:p>
    <w:p w14:paraId="0B295DE8" w14:textId="77777777" w:rsidR="004063F8" w:rsidRDefault="004063F8">
      <w:pPr>
        <w:spacing w:line="200" w:lineRule="exact"/>
        <w:rPr>
          <w:rFonts w:ascii="Times New Roman" w:eastAsia="Times New Roman" w:hAnsi="Times New Roman"/>
        </w:rPr>
      </w:pPr>
    </w:p>
    <w:p w14:paraId="4D044C85" w14:textId="77777777" w:rsidR="004063F8" w:rsidRDefault="004063F8">
      <w:pPr>
        <w:spacing w:line="200" w:lineRule="exact"/>
        <w:rPr>
          <w:rFonts w:ascii="Times New Roman" w:eastAsia="Times New Roman" w:hAnsi="Times New Roman"/>
        </w:rPr>
      </w:pPr>
    </w:p>
    <w:p w14:paraId="77E900B6" w14:textId="77777777" w:rsidR="00565283" w:rsidRDefault="00565283" w:rsidP="00565283">
      <w:r>
        <w:rPr>
          <w:noProof/>
          <w:lang w:val="en-AU" w:eastAsia="en-AU"/>
        </w:rPr>
        <w:drawing>
          <wp:inline distT="0" distB="0" distL="0" distR="0" wp14:anchorId="5D3023B4" wp14:editId="1AD68E94">
            <wp:extent cx="5705475" cy="1209675"/>
            <wp:effectExtent l="0" t="0" r="9525" b="9525"/>
            <wp:docPr id="2" name="Picture 2" descr="Letterhead BanMcA Electro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 BanMcA Electronic"/>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05475" cy="1209675"/>
                    </a:xfrm>
                    <a:prstGeom prst="rect">
                      <a:avLst/>
                    </a:prstGeom>
                    <a:noFill/>
                    <a:ln>
                      <a:noFill/>
                    </a:ln>
                  </pic:spPr>
                </pic:pic>
              </a:graphicData>
            </a:graphic>
          </wp:inline>
        </w:drawing>
      </w:r>
    </w:p>
    <w:p w14:paraId="40CD3E27" w14:textId="77777777" w:rsidR="00565283" w:rsidRDefault="00565283" w:rsidP="00565283">
      <w:pPr>
        <w:jc w:val="center"/>
        <w:rPr>
          <w:rFonts w:cstheme="minorHAnsi"/>
          <w:b/>
        </w:rPr>
      </w:pPr>
      <w:r>
        <w:rPr>
          <w:rFonts w:cstheme="minorHAnsi"/>
          <w:b/>
        </w:rPr>
        <w:t>CANBERRA ALLIANCE FOR HARM MINIMISATION AND ADVOCACY (CAHMA)</w:t>
      </w:r>
    </w:p>
    <w:p w14:paraId="1CD637B6" w14:textId="68BBDF2C" w:rsidR="00565283" w:rsidRDefault="00565283" w:rsidP="00565283">
      <w:pPr>
        <w:pStyle w:val="Title"/>
        <w:rPr>
          <w:rFonts w:asciiTheme="minorHAnsi" w:hAnsiTheme="minorHAnsi" w:cstheme="minorHAnsi"/>
          <w:b/>
          <w:sz w:val="22"/>
          <w:szCs w:val="22"/>
        </w:rPr>
      </w:pPr>
      <w:r>
        <w:rPr>
          <w:rFonts w:asciiTheme="minorHAnsi" w:hAnsiTheme="minorHAnsi" w:cstheme="minorHAnsi"/>
          <w:b/>
          <w:sz w:val="22"/>
          <w:szCs w:val="22"/>
        </w:rPr>
        <w:t xml:space="preserve">YEAR ENDED 30 June </w:t>
      </w:r>
      <w:r w:rsidR="00CA6DFD">
        <w:rPr>
          <w:rFonts w:asciiTheme="minorHAnsi" w:hAnsiTheme="minorHAnsi" w:cstheme="minorHAnsi"/>
          <w:b/>
          <w:sz w:val="22"/>
          <w:szCs w:val="22"/>
        </w:rPr>
        <w:t>2022</w:t>
      </w:r>
    </w:p>
    <w:p w14:paraId="6123F6EA" w14:textId="77777777" w:rsidR="00565283" w:rsidRDefault="00565283" w:rsidP="00565283">
      <w:pPr>
        <w:pStyle w:val="Title"/>
        <w:jc w:val="left"/>
        <w:rPr>
          <w:rFonts w:asciiTheme="minorHAnsi" w:hAnsiTheme="minorHAnsi" w:cstheme="minorHAnsi"/>
          <w:b/>
        </w:rPr>
      </w:pPr>
    </w:p>
    <w:p w14:paraId="3BC458E2" w14:textId="77777777" w:rsidR="00565283" w:rsidRDefault="00565283" w:rsidP="00565283">
      <w:pPr>
        <w:pStyle w:val="Title"/>
        <w:rPr>
          <w:rFonts w:asciiTheme="minorHAnsi" w:hAnsiTheme="minorHAnsi" w:cstheme="minorHAnsi"/>
          <w:b/>
          <w:sz w:val="22"/>
          <w:szCs w:val="22"/>
        </w:rPr>
      </w:pPr>
      <w:r>
        <w:rPr>
          <w:rFonts w:asciiTheme="minorHAnsi" w:hAnsiTheme="minorHAnsi" w:cstheme="minorHAnsi"/>
          <w:b/>
          <w:sz w:val="22"/>
          <w:szCs w:val="22"/>
        </w:rPr>
        <w:t>AUDITOR’S INDEPENDENCE DECLARATION</w:t>
      </w:r>
    </w:p>
    <w:p w14:paraId="7692A2D3" w14:textId="77777777" w:rsidR="00565283" w:rsidRDefault="00565283" w:rsidP="00565283">
      <w:pPr>
        <w:pStyle w:val="Title"/>
        <w:rPr>
          <w:rFonts w:asciiTheme="minorHAnsi" w:hAnsiTheme="minorHAnsi" w:cstheme="minorHAnsi"/>
          <w:b/>
        </w:rPr>
      </w:pPr>
    </w:p>
    <w:p w14:paraId="727D78DA" w14:textId="77777777" w:rsidR="00565283" w:rsidRDefault="00565283" w:rsidP="00565283">
      <w:pPr>
        <w:pStyle w:val="Title"/>
        <w:rPr>
          <w:rFonts w:asciiTheme="minorHAnsi" w:hAnsiTheme="minorHAnsi" w:cstheme="minorHAnsi"/>
          <w:b/>
        </w:rPr>
      </w:pPr>
    </w:p>
    <w:p w14:paraId="52923B4E" w14:textId="77777777" w:rsidR="00565283" w:rsidRDefault="00565283" w:rsidP="00565283">
      <w:pPr>
        <w:pStyle w:val="Title"/>
        <w:rPr>
          <w:rFonts w:asciiTheme="minorHAnsi" w:hAnsiTheme="minorHAnsi" w:cstheme="minorHAnsi"/>
          <w:b/>
        </w:rPr>
      </w:pPr>
    </w:p>
    <w:p w14:paraId="4EF9FFC5" w14:textId="05C2AF3F" w:rsidR="00565283" w:rsidRDefault="00565283" w:rsidP="00565283">
      <w:pPr>
        <w:pStyle w:val="Title"/>
        <w:jc w:val="left"/>
        <w:rPr>
          <w:rFonts w:asciiTheme="minorHAnsi" w:hAnsiTheme="minorHAnsi" w:cstheme="minorHAnsi"/>
        </w:rPr>
      </w:pPr>
      <w:r>
        <w:rPr>
          <w:rFonts w:asciiTheme="minorHAnsi" w:hAnsiTheme="minorHAnsi" w:cstheme="minorHAnsi"/>
        </w:rPr>
        <w:t xml:space="preserve">As auditor of the financial report of Canberra Alliance for Harm Minimisation and Advocacy (CAHMA) for the year ended 30 June </w:t>
      </w:r>
      <w:r w:rsidR="00CA6DFD">
        <w:rPr>
          <w:rFonts w:asciiTheme="minorHAnsi" w:hAnsiTheme="minorHAnsi" w:cstheme="minorHAnsi"/>
        </w:rPr>
        <w:t>2022</w:t>
      </w:r>
      <w:r>
        <w:rPr>
          <w:rFonts w:asciiTheme="minorHAnsi" w:hAnsiTheme="minorHAnsi" w:cstheme="minorHAnsi"/>
        </w:rPr>
        <w:t>, I declare that, to the best of my knowledge and belief that have been no contraventions of:</w:t>
      </w:r>
    </w:p>
    <w:p w14:paraId="67D5F9A3" w14:textId="77777777" w:rsidR="00565283" w:rsidRDefault="00565283" w:rsidP="00565283">
      <w:pPr>
        <w:pStyle w:val="Title"/>
        <w:jc w:val="left"/>
        <w:rPr>
          <w:rFonts w:asciiTheme="minorHAnsi" w:hAnsiTheme="minorHAnsi" w:cstheme="minorHAnsi"/>
        </w:rPr>
      </w:pPr>
    </w:p>
    <w:p w14:paraId="16D6D096" w14:textId="77777777" w:rsidR="00565283" w:rsidRDefault="00565283" w:rsidP="00565283">
      <w:pPr>
        <w:pStyle w:val="Title"/>
        <w:numPr>
          <w:ilvl w:val="0"/>
          <w:numId w:val="40"/>
        </w:numPr>
        <w:jc w:val="left"/>
        <w:rPr>
          <w:rFonts w:asciiTheme="minorHAnsi" w:hAnsiTheme="minorHAnsi" w:cstheme="minorHAnsi"/>
        </w:rPr>
      </w:pPr>
      <w:r>
        <w:rPr>
          <w:rFonts w:asciiTheme="minorHAnsi" w:hAnsiTheme="minorHAnsi" w:cstheme="minorHAnsi"/>
        </w:rPr>
        <w:t xml:space="preserve">The auditor independence requirements of the </w:t>
      </w:r>
      <w:r>
        <w:rPr>
          <w:rFonts w:asciiTheme="minorHAnsi" w:hAnsiTheme="minorHAnsi" w:cstheme="minorHAnsi"/>
          <w:i/>
        </w:rPr>
        <w:t>Australian Charities and Not-for-profits Commission act 2012</w:t>
      </w:r>
      <w:r>
        <w:rPr>
          <w:rFonts w:asciiTheme="minorHAnsi" w:hAnsiTheme="minorHAnsi" w:cstheme="minorHAnsi"/>
        </w:rPr>
        <w:t xml:space="preserve"> in relation to the audit; and</w:t>
      </w:r>
    </w:p>
    <w:p w14:paraId="4A0CD352" w14:textId="77777777" w:rsidR="00565283" w:rsidRDefault="00565283" w:rsidP="00565283">
      <w:pPr>
        <w:pStyle w:val="Title"/>
        <w:ind w:left="720"/>
        <w:jc w:val="left"/>
        <w:rPr>
          <w:rFonts w:asciiTheme="minorHAnsi" w:hAnsiTheme="minorHAnsi" w:cstheme="minorHAnsi"/>
        </w:rPr>
      </w:pPr>
    </w:p>
    <w:p w14:paraId="6913DFE8" w14:textId="77777777" w:rsidR="00565283" w:rsidRDefault="00565283" w:rsidP="00565283">
      <w:pPr>
        <w:pStyle w:val="Title"/>
        <w:numPr>
          <w:ilvl w:val="0"/>
          <w:numId w:val="40"/>
        </w:numPr>
        <w:jc w:val="left"/>
        <w:rPr>
          <w:rFonts w:asciiTheme="minorHAnsi" w:hAnsiTheme="minorHAnsi" w:cstheme="minorHAnsi"/>
        </w:rPr>
      </w:pPr>
      <w:r>
        <w:rPr>
          <w:rFonts w:asciiTheme="minorHAnsi" w:hAnsiTheme="minorHAnsi" w:cstheme="minorHAnsi"/>
        </w:rPr>
        <w:t>Any applicable code of professional conduct in relation to the audit.</w:t>
      </w:r>
    </w:p>
    <w:p w14:paraId="3A81AF6F" w14:textId="77777777" w:rsidR="00565283" w:rsidRDefault="00565283" w:rsidP="00565283">
      <w:pPr>
        <w:pStyle w:val="ListParagraph"/>
        <w:rPr>
          <w:rFonts w:cstheme="minorHAnsi"/>
          <w:b/>
        </w:rPr>
      </w:pPr>
    </w:p>
    <w:p w14:paraId="1C33FB3C" w14:textId="77777777" w:rsidR="00565283" w:rsidRDefault="00565283" w:rsidP="00565283">
      <w:pPr>
        <w:pStyle w:val="Title"/>
        <w:jc w:val="left"/>
        <w:rPr>
          <w:rFonts w:asciiTheme="minorHAnsi" w:hAnsiTheme="minorHAnsi" w:cstheme="minorHAnsi"/>
          <w:b/>
        </w:rPr>
      </w:pPr>
    </w:p>
    <w:p w14:paraId="219760CB" w14:textId="77777777" w:rsidR="00B24BA1" w:rsidRDefault="00B24BA1" w:rsidP="00565283">
      <w:pPr>
        <w:pStyle w:val="Title"/>
        <w:jc w:val="left"/>
        <w:rPr>
          <w:rFonts w:asciiTheme="minorHAnsi" w:hAnsiTheme="minorHAnsi" w:cstheme="minorHAnsi"/>
          <w:b/>
        </w:rPr>
      </w:pPr>
    </w:p>
    <w:p w14:paraId="2FEB863A" w14:textId="2A252BD0" w:rsidR="00565283" w:rsidRDefault="00565283" w:rsidP="00565283">
      <w:pPr>
        <w:pStyle w:val="Title"/>
        <w:jc w:val="left"/>
        <w:rPr>
          <w:rFonts w:asciiTheme="minorHAnsi" w:hAnsiTheme="minorHAnsi" w:cstheme="minorHAnsi"/>
          <w:b/>
        </w:rPr>
      </w:pPr>
    </w:p>
    <w:p w14:paraId="7989256D" w14:textId="77777777" w:rsidR="00565283" w:rsidRDefault="00565283" w:rsidP="00565283">
      <w:pPr>
        <w:jc w:val="both"/>
        <w:rPr>
          <w:rFonts w:ascii="Arial" w:hAnsi="Arial"/>
          <w:b/>
        </w:rPr>
      </w:pPr>
      <w:r>
        <w:rPr>
          <w:rFonts w:ascii="Arial" w:hAnsi="Arial"/>
          <w:b/>
        </w:rPr>
        <w:t xml:space="preserve">Bandle </w:t>
      </w:r>
      <w:proofErr w:type="spellStart"/>
      <w:r>
        <w:rPr>
          <w:rFonts w:ascii="Arial" w:hAnsi="Arial"/>
          <w:b/>
        </w:rPr>
        <w:t>McAneney</w:t>
      </w:r>
      <w:proofErr w:type="spellEnd"/>
      <w:r>
        <w:rPr>
          <w:rFonts w:ascii="Arial" w:hAnsi="Arial"/>
          <w:b/>
        </w:rPr>
        <w:t xml:space="preserve"> &amp; Co   </w:t>
      </w:r>
    </w:p>
    <w:p w14:paraId="1D6DB5F2" w14:textId="77777777" w:rsidR="00565283" w:rsidRDefault="00565283" w:rsidP="00565283">
      <w:pPr>
        <w:pStyle w:val="NoSpacing"/>
        <w:rPr>
          <w:b/>
        </w:rPr>
      </w:pPr>
    </w:p>
    <w:p w14:paraId="64E0AB2C" w14:textId="6F0E90B1" w:rsidR="00565283" w:rsidRDefault="00565283" w:rsidP="00565283">
      <w:pPr>
        <w:pStyle w:val="NoSpacing"/>
        <w:rPr>
          <w:b/>
        </w:rPr>
      </w:pPr>
    </w:p>
    <w:p w14:paraId="2552BA01" w14:textId="77777777" w:rsidR="00B24BA1" w:rsidRDefault="00B24BA1" w:rsidP="00565283">
      <w:pPr>
        <w:pStyle w:val="NoSpacing"/>
        <w:rPr>
          <w:b/>
        </w:rPr>
      </w:pPr>
    </w:p>
    <w:p w14:paraId="03C04A51" w14:textId="77777777" w:rsidR="00B24BA1" w:rsidRDefault="00B24BA1" w:rsidP="00565283">
      <w:pPr>
        <w:pStyle w:val="NoSpacing"/>
        <w:rPr>
          <w:b/>
        </w:rPr>
      </w:pPr>
    </w:p>
    <w:p w14:paraId="1A139BC4" w14:textId="77777777" w:rsidR="00565283" w:rsidRDefault="00565283" w:rsidP="00565283">
      <w:pPr>
        <w:pStyle w:val="NoSpacing"/>
        <w:rPr>
          <w:rFonts w:ascii="Arial" w:hAnsi="Arial"/>
          <w:b/>
        </w:rPr>
      </w:pPr>
      <w:r>
        <w:rPr>
          <w:rFonts w:ascii="Arial" w:hAnsi="Arial"/>
          <w:b/>
        </w:rPr>
        <w:t>Anthony J Bandle FCA</w:t>
      </w:r>
    </w:p>
    <w:p w14:paraId="7D4B6D70" w14:textId="77777777" w:rsidR="00565283" w:rsidRDefault="00565283" w:rsidP="00565283">
      <w:pPr>
        <w:pStyle w:val="NoSpacing"/>
        <w:rPr>
          <w:rFonts w:ascii="Arial" w:hAnsi="Arial"/>
          <w:b/>
        </w:rPr>
      </w:pPr>
      <w:r>
        <w:rPr>
          <w:rFonts w:ascii="Arial" w:hAnsi="Arial"/>
          <w:b/>
        </w:rPr>
        <w:t>Partner</w:t>
      </w:r>
    </w:p>
    <w:p w14:paraId="51B26D94" w14:textId="77777777" w:rsidR="00565283" w:rsidRDefault="00565283" w:rsidP="00565283">
      <w:pPr>
        <w:rPr>
          <w:rFonts w:ascii="Arial" w:hAnsi="Arial"/>
          <w:b/>
        </w:rPr>
      </w:pPr>
      <w:r>
        <w:rPr>
          <w:rFonts w:ascii="Arial" w:hAnsi="Arial"/>
          <w:b/>
        </w:rPr>
        <w:t xml:space="preserve">Canberra:                                </w:t>
      </w:r>
    </w:p>
    <w:p w14:paraId="4522A566" w14:textId="7FB549BB" w:rsidR="00565283" w:rsidRDefault="00565283" w:rsidP="00565283">
      <w:pPr>
        <w:rPr>
          <w:rFonts w:ascii="Arial" w:hAnsi="Arial"/>
          <w:b/>
        </w:rPr>
      </w:pPr>
      <w:r>
        <w:rPr>
          <w:rFonts w:ascii="Arial" w:hAnsi="Arial"/>
          <w:b/>
        </w:rPr>
        <w:t xml:space="preserve">Dated this </w:t>
      </w:r>
      <w:r w:rsidR="00CA6DFD">
        <w:rPr>
          <w:rFonts w:ascii="Arial" w:hAnsi="Arial"/>
          <w:b/>
        </w:rPr>
        <w:t xml:space="preserve">                           </w:t>
      </w:r>
      <w:r>
        <w:rPr>
          <w:rFonts w:ascii="Arial" w:hAnsi="Arial"/>
          <w:b/>
        </w:rPr>
        <w:t xml:space="preserve"> </w:t>
      </w:r>
      <w:r w:rsidR="00680D1B">
        <w:rPr>
          <w:rFonts w:ascii="Arial" w:hAnsi="Arial"/>
          <w:b/>
        </w:rPr>
        <w:t xml:space="preserve">                    </w:t>
      </w:r>
      <w:r w:rsidR="00B24BA1">
        <w:rPr>
          <w:rFonts w:ascii="Arial" w:hAnsi="Arial"/>
          <w:b/>
        </w:rPr>
        <w:t xml:space="preserve">   </w:t>
      </w:r>
      <w:r>
        <w:rPr>
          <w:rFonts w:ascii="Arial" w:hAnsi="Arial"/>
          <w:b/>
        </w:rPr>
        <w:t xml:space="preserve"> </w:t>
      </w:r>
      <w:r w:rsidR="00CA6DFD">
        <w:rPr>
          <w:rFonts w:ascii="Arial" w:hAnsi="Arial"/>
          <w:b/>
        </w:rPr>
        <w:t>2022</w:t>
      </w:r>
    </w:p>
    <w:p w14:paraId="38F86FD8" w14:textId="77777777" w:rsidR="004063F8" w:rsidRDefault="004063F8">
      <w:pPr>
        <w:spacing w:line="200" w:lineRule="exact"/>
        <w:rPr>
          <w:rFonts w:ascii="Times New Roman" w:eastAsia="Times New Roman" w:hAnsi="Times New Roman"/>
        </w:rPr>
      </w:pPr>
    </w:p>
    <w:p w14:paraId="053D82EF" w14:textId="77777777" w:rsidR="004063F8" w:rsidRDefault="004063F8">
      <w:pPr>
        <w:spacing w:line="200" w:lineRule="exact"/>
        <w:rPr>
          <w:rFonts w:ascii="Times New Roman" w:eastAsia="Times New Roman" w:hAnsi="Times New Roman"/>
        </w:rPr>
      </w:pPr>
    </w:p>
    <w:p w14:paraId="23D4AE1F" w14:textId="77777777" w:rsidR="004063F8" w:rsidRDefault="004063F8">
      <w:pPr>
        <w:spacing w:line="200" w:lineRule="exact"/>
        <w:rPr>
          <w:rFonts w:ascii="Times New Roman" w:eastAsia="Times New Roman" w:hAnsi="Times New Roman"/>
        </w:rPr>
      </w:pPr>
    </w:p>
    <w:p w14:paraId="190261A0" w14:textId="77777777" w:rsidR="00CF7B06" w:rsidRDefault="00CF7B06" w:rsidP="00CF7B06">
      <w:pPr>
        <w:spacing w:line="302" w:lineRule="exact"/>
        <w:rPr>
          <w:rFonts w:ascii="Times New Roman" w:eastAsia="Times New Roman" w:hAnsi="Times New Roman"/>
        </w:rPr>
      </w:pPr>
    </w:p>
    <w:p w14:paraId="31289493" w14:textId="77777777" w:rsidR="004063F8" w:rsidRDefault="004063F8">
      <w:pPr>
        <w:spacing w:line="200" w:lineRule="exact"/>
        <w:rPr>
          <w:rFonts w:ascii="Times New Roman" w:eastAsia="Times New Roman" w:hAnsi="Times New Roman"/>
        </w:rPr>
      </w:pPr>
    </w:p>
    <w:p w14:paraId="7CD89444" w14:textId="77777777" w:rsidR="004063F8" w:rsidRDefault="004063F8">
      <w:pPr>
        <w:spacing w:line="200" w:lineRule="exact"/>
        <w:rPr>
          <w:rFonts w:ascii="Times New Roman" w:eastAsia="Times New Roman" w:hAnsi="Times New Roman"/>
        </w:rPr>
      </w:pPr>
    </w:p>
    <w:p w14:paraId="1BBCFA7D" w14:textId="77777777" w:rsidR="004063F8" w:rsidRDefault="004063F8">
      <w:pPr>
        <w:spacing w:line="200" w:lineRule="exact"/>
        <w:rPr>
          <w:rFonts w:ascii="Times New Roman" w:eastAsia="Times New Roman" w:hAnsi="Times New Roman"/>
        </w:rPr>
      </w:pPr>
    </w:p>
    <w:p w14:paraId="3BE2605B" w14:textId="77777777" w:rsidR="004063F8" w:rsidRDefault="004063F8">
      <w:pPr>
        <w:spacing w:line="362" w:lineRule="exact"/>
        <w:rPr>
          <w:rFonts w:ascii="Times New Roman" w:eastAsia="Times New Roman" w:hAnsi="Times New Roman"/>
        </w:rPr>
      </w:pPr>
    </w:p>
    <w:p w14:paraId="68CEE9C0" w14:textId="77777777" w:rsidR="004063F8" w:rsidRDefault="004063F8">
      <w:pPr>
        <w:spacing w:line="200" w:lineRule="exact"/>
        <w:rPr>
          <w:rFonts w:ascii="Times New Roman" w:eastAsia="Times New Roman" w:hAnsi="Times New Roman"/>
        </w:rPr>
      </w:pPr>
      <w:bookmarkStart w:id="6" w:name="page6"/>
      <w:bookmarkEnd w:id="6"/>
    </w:p>
    <w:p w14:paraId="64EA5F7D" w14:textId="77777777" w:rsidR="004063F8" w:rsidRDefault="004063F8">
      <w:pPr>
        <w:spacing w:line="200" w:lineRule="exact"/>
        <w:rPr>
          <w:rFonts w:ascii="Times New Roman" w:eastAsia="Times New Roman" w:hAnsi="Times New Roman"/>
        </w:rPr>
      </w:pPr>
    </w:p>
    <w:p w14:paraId="637BBF0E" w14:textId="77777777" w:rsidR="004063F8" w:rsidRDefault="004063F8">
      <w:pPr>
        <w:spacing w:line="200" w:lineRule="exact"/>
        <w:rPr>
          <w:rFonts w:ascii="Times New Roman" w:eastAsia="Times New Roman" w:hAnsi="Times New Roman"/>
        </w:rPr>
      </w:pPr>
    </w:p>
    <w:p w14:paraId="1D5D685C" w14:textId="43B03C00" w:rsidR="004063F8" w:rsidRDefault="004063F8">
      <w:pPr>
        <w:spacing w:line="200" w:lineRule="exact"/>
        <w:rPr>
          <w:rFonts w:ascii="Times New Roman" w:eastAsia="Times New Roman" w:hAnsi="Times New Roman"/>
        </w:rPr>
      </w:pPr>
    </w:p>
    <w:p w14:paraId="5AFAAAC8" w14:textId="5D76B23E" w:rsidR="00A91282" w:rsidRDefault="00A91282">
      <w:pPr>
        <w:spacing w:line="200" w:lineRule="exact"/>
        <w:rPr>
          <w:rFonts w:ascii="Times New Roman" w:eastAsia="Times New Roman" w:hAnsi="Times New Roman"/>
        </w:rPr>
      </w:pPr>
    </w:p>
    <w:p w14:paraId="2DA0CA78" w14:textId="0C841E2F" w:rsidR="00A91282" w:rsidRDefault="00A91282">
      <w:pPr>
        <w:spacing w:line="200" w:lineRule="exact"/>
        <w:rPr>
          <w:rFonts w:ascii="Times New Roman" w:eastAsia="Times New Roman" w:hAnsi="Times New Roman"/>
        </w:rPr>
      </w:pPr>
    </w:p>
    <w:p w14:paraId="4386BA94" w14:textId="22B0A0E0" w:rsidR="00A91282" w:rsidRDefault="00A91282">
      <w:pPr>
        <w:spacing w:line="200" w:lineRule="exact"/>
        <w:rPr>
          <w:rFonts w:ascii="Times New Roman" w:eastAsia="Times New Roman" w:hAnsi="Times New Roman"/>
        </w:rPr>
      </w:pPr>
    </w:p>
    <w:p w14:paraId="6D18746F" w14:textId="5E37B5F7" w:rsidR="00A91282" w:rsidRDefault="00A91282">
      <w:pPr>
        <w:spacing w:line="200" w:lineRule="exact"/>
        <w:rPr>
          <w:rFonts w:ascii="Times New Roman" w:eastAsia="Times New Roman" w:hAnsi="Times New Roman"/>
        </w:rPr>
      </w:pPr>
    </w:p>
    <w:p w14:paraId="1A4CB773" w14:textId="0C266DC7" w:rsidR="00A91282" w:rsidRDefault="00A91282">
      <w:pPr>
        <w:spacing w:line="200" w:lineRule="exact"/>
        <w:rPr>
          <w:rFonts w:ascii="Times New Roman" w:eastAsia="Times New Roman" w:hAnsi="Times New Roman"/>
        </w:rPr>
      </w:pPr>
    </w:p>
    <w:p w14:paraId="394E2B35" w14:textId="77777777" w:rsidR="00A91282" w:rsidRDefault="00A91282">
      <w:pPr>
        <w:spacing w:line="200" w:lineRule="exact"/>
        <w:rPr>
          <w:rFonts w:ascii="Times New Roman" w:eastAsia="Times New Roman" w:hAnsi="Times New Roman"/>
        </w:rPr>
      </w:pPr>
    </w:p>
    <w:p w14:paraId="237956F5" w14:textId="1A250C87" w:rsidR="004063F8" w:rsidRDefault="004063F8">
      <w:pPr>
        <w:spacing w:line="200" w:lineRule="exact"/>
        <w:rPr>
          <w:rFonts w:ascii="Times New Roman" w:eastAsia="Times New Roman" w:hAnsi="Times New Roman"/>
        </w:rPr>
      </w:pPr>
    </w:p>
    <w:p w14:paraId="1A5E6139" w14:textId="31C49ACE" w:rsidR="003737C9" w:rsidRDefault="003737C9">
      <w:pPr>
        <w:spacing w:line="200" w:lineRule="exact"/>
        <w:rPr>
          <w:rFonts w:ascii="Times New Roman" w:eastAsia="Times New Roman" w:hAnsi="Times New Roman"/>
        </w:rPr>
      </w:pPr>
    </w:p>
    <w:p w14:paraId="5E73952B" w14:textId="132E85A4" w:rsidR="003737C9" w:rsidRDefault="003737C9">
      <w:pPr>
        <w:spacing w:line="200" w:lineRule="exact"/>
        <w:rPr>
          <w:rFonts w:ascii="Times New Roman" w:eastAsia="Times New Roman" w:hAnsi="Times New Roman"/>
        </w:rPr>
      </w:pPr>
    </w:p>
    <w:p w14:paraId="21CFCECA" w14:textId="77777777" w:rsidR="003737C9" w:rsidRDefault="003737C9" w:rsidP="003737C9">
      <w:pPr>
        <w:jc w:val="center"/>
        <w:rPr>
          <w:i/>
          <w:sz w:val="16"/>
          <w:szCs w:val="16"/>
        </w:rPr>
      </w:pPr>
      <w:r>
        <w:rPr>
          <w:i/>
          <w:sz w:val="16"/>
          <w:szCs w:val="16"/>
        </w:rPr>
        <w:t>Liability limited by a scheme approved under Professional Standards Legislation</w:t>
      </w:r>
    </w:p>
    <w:p w14:paraId="7AC99115" w14:textId="77777777" w:rsidR="003737C9" w:rsidRDefault="003737C9">
      <w:pPr>
        <w:spacing w:line="200" w:lineRule="exact"/>
        <w:rPr>
          <w:rFonts w:ascii="Times New Roman" w:eastAsia="Times New Roman" w:hAnsi="Times New Roman"/>
        </w:rPr>
      </w:pPr>
    </w:p>
    <w:p w14:paraId="0109BE10" w14:textId="77777777" w:rsidR="004063F8" w:rsidRDefault="004063F8">
      <w:pPr>
        <w:spacing w:line="200" w:lineRule="exact"/>
        <w:rPr>
          <w:rFonts w:ascii="Times New Roman" w:eastAsia="Times New Roman" w:hAnsi="Times New Roman"/>
        </w:rPr>
      </w:pPr>
    </w:p>
    <w:p w14:paraId="5E6CC440" w14:textId="77777777" w:rsidR="004063F8" w:rsidRDefault="004063F8">
      <w:pPr>
        <w:rPr>
          <w:rFonts w:ascii="Times New Roman" w:eastAsia="Times New Roman" w:hAnsi="Times New Roman"/>
          <w:sz w:val="18"/>
        </w:rPr>
        <w:sectPr w:rsidR="004063F8">
          <w:pgSz w:w="11900" w:h="16840"/>
          <w:pgMar w:top="1440" w:right="960" w:bottom="161" w:left="680" w:header="0" w:footer="0" w:gutter="0"/>
          <w:cols w:space="0" w:equalWidth="0">
            <w:col w:w="10260"/>
          </w:cols>
          <w:docGrid w:linePitch="360"/>
        </w:sectPr>
      </w:pPr>
    </w:p>
    <w:p w14:paraId="3CF59B4C" w14:textId="77777777" w:rsidR="004063F8" w:rsidRDefault="004063F8">
      <w:pPr>
        <w:spacing w:line="1" w:lineRule="exact"/>
        <w:rPr>
          <w:rFonts w:ascii="Times New Roman" w:eastAsia="Times New Roman" w:hAnsi="Times New Roman"/>
        </w:rPr>
      </w:pPr>
      <w:bookmarkStart w:id="7" w:name="page7"/>
      <w:bookmarkEnd w:id="7"/>
    </w:p>
    <w:p w14:paraId="60685326" w14:textId="70A5D7DE" w:rsidR="004063F8" w:rsidRDefault="004063F8">
      <w:pPr>
        <w:spacing w:line="0" w:lineRule="atLeast"/>
        <w:rPr>
          <w:rFonts w:ascii="Arial" w:eastAsia="Arial" w:hAnsi="Arial"/>
          <w:sz w:val="17"/>
        </w:rPr>
        <w:sectPr w:rsidR="004063F8">
          <w:type w:val="continuous"/>
          <w:pgSz w:w="11900" w:h="16840"/>
          <w:pgMar w:top="698" w:right="960" w:bottom="458" w:left="10840" w:header="0" w:footer="0" w:gutter="0"/>
          <w:cols w:space="0" w:equalWidth="0">
            <w:col w:w="100"/>
          </w:cols>
          <w:docGrid w:linePitch="360"/>
        </w:sectPr>
      </w:pPr>
    </w:p>
    <w:p w14:paraId="1D4AB45F" w14:textId="46BD0E3E" w:rsidR="004063F8" w:rsidRDefault="00770F9F">
      <w:pPr>
        <w:spacing w:line="0" w:lineRule="atLeast"/>
        <w:rPr>
          <w:rFonts w:ascii="Arial" w:eastAsia="Arial" w:hAnsi="Arial"/>
          <w:b/>
          <w:sz w:val="22"/>
        </w:rPr>
      </w:pPr>
      <w:bookmarkStart w:id="8" w:name="page8"/>
      <w:bookmarkEnd w:id="8"/>
      <w:r>
        <w:rPr>
          <w:rFonts w:ascii="Arial" w:eastAsia="Arial" w:hAnsi="Arial"/>
          <w:b/>
          <w:sz w:val="22"/>
        </w:rPr>
        <w:lastRenderedPageBreak/>
        <w:t>Canberra Alliance for Harm Minimisation and Advocacy</w:t>
      </w:r>
      <w:r w:rsidR="00185D9F">
        <w:rPr>
          <w:rFonts w:ascii="Arial" w:eastAsia="Arial" w:hAnsi="Arial"/>
          <w:b/>
          <w:sz w:val="22"/>
        </w:rPr>
        <w:t xml:space="preserve"> Incorporated</w:t>
      </w:r>
    </w:p>
    <w:p w14:paraId="55F652A3" w14:textId="77777777" w:rsidR="004063F8" w:rsidRDefault="004063F8">
      <w:pPr>
        <w:spacing w:line="61" w:lineRule="exact"/>
        <w:rPr>
          <w:rFonts w:ascii="Times New Roman" w:eastAsia="Times New Roman" w:hAnsi="Times New Roman"/>
        </w:rPr>
      </w:pPr>
    </w:p>
    <w:p w14:paraId="65CD24E8" w14:textId="73831B24" w:rsidR="004063F8" w:rsidRDefault="00436CC3">
      <w:pPr>
        <w:spacing w:line="0" w:lineRule="atLeast"/>
        <w:rPr>
          <w:rFonts w:ascii="Arial" w:eastAsia="Arial" w:hAnsi="Arial"/>
          <w:b/>
          <w:sz w:val="14"/>
        </w:rPr>
      </w:pPr>
      <w:r>
        <w:rPr>
          <w:rFonts w:ascii="Arial" w:eastAsia="Arial" w:hAnsi="Arial"/>
          <w:b/>
          <w:sz w:val="14"/>
        </w:rPr>
        <w:t xml:space="preserve">ABN: 58 857 576 921 </w:t>
      </w:r>
    </w:p>
    <w:p w14:paraId="0A0DD57D" w14:textId="77777777" w:rsidR="004063F8" w:rsidRDefault="004063F8">
      <w:pPr>
        <w:spacing w:line="329" w:lineRule="exact"/>
        <w:rPr>
          <w:rFonts w:ascii="Times New Roman" w:eastAsia="Times New Roman" w:hAnsi="Times New Roman"/>
        </w:rPr>
      </w:pPr>
    </w:p>
    <w:p w14:paraId="4FC3E3E4" w14:textId="06638F46" w:rsidR="004063F8" w:rsidRDefault="00185D9F">
      <w:pPr>
        <w:spacing w:line="0" w:lineRule="atLeast"/>
        <w:rPr>
          <w:rFonts w:ascii="Arial" w:eastAsia="Arial" w:hAnsi="Arial"/>
          <w:b/>
          <w:sz w:val="28"/>
        </w:rPr>
      </w:pPr>
      <w:r>
        <w:rPr>
          <w:rFonts w:ascii="Arial" w:eastAsia="Arial" w:hAnsi="Arial"/>
          <w:b/>
          <w:sz w:val="28"/>
        </w:rPr>
        <w:t>Statement of Profit or Loss</w:t>
      </w:r>
      <w:r w:rsidR="00F43653">
        <w:rPr>
          <w:rFonts w:ascii="Arial" w:eastAsia="Arial" w:hAnsi="Arial"/>
          <w:b/>
          <w:sz w:val="28"/>
        </w:rPr>
        <w:t xml:space="preserve"> and Other Comprehensive Income</w:t>
      </w:r>
    </w:p>
    <w:p w14:paraId="290A869C" w14:textId="77777777" w:rsidR="004063F8" w:rsidRDefault="004063F8">
      <w:pPr>
        <w:spacing w:line="64" w:lineRule="exact"/>
        <w:rPr>
          <w:rFonts w:ascii="Times New Roman" w:eastAsia="Times New Roman" w:hAnsi="Times New Roman"/>
        </w:rPr>
      </w:pPr>
    </w:p>
    <w:p w14:paraId="13DACDEA" w14:textId="53DBCF1B" w:rsidR="004063F8" w:rsidRDefault="00185D9F">
      <w:pPr>
        <w:spacing w:line="0" w:lineRule="atLeast"/>
        <w:rPr>
          <w:rFonts w:ascii="Arial" w:eastAsia="Arial" w:hAnsi="Arial"/>
          <w:b/>
          <w:sz w:val="22"/>
        </w:rPr>
      </w:pPr>
      <w:r>
        <w:rPr>
          <w:rFonts w:ascii="Arial" w:eastAsia="Arial" w:hAnsi="Arial"/>
          <w:b/>
          <w:sz w:val="22"/>
        </w:rPr>
        <w:t xml:space="preserve">For the Year Ended 30 June </w:t>
      </w:r>
      <w:r w:rsidR="00CA6DFD">
        <w:rPr>
          <w:rFonts w:ascii="Arial" w:eastAsia="Arial" w:hAnsi="Arial"/>
          <w:b/>
          <w:sz w:val="22"/>
        </w:rPr>
        <w:t>2022</w:t>
      </w:r>
    </w:p>
    <w:p w14:paraId="4C1A492C" w14:textId="77777777" w:rsidR="004063F8" w:rsidRDefault="004063F8">
      <w:pPr>
        <w:spacing w:line="200" w:lineRule="exact"/>
        <w:rPr>
          <w:rFonts w:ascii="Times New Roman" w:eastAsia="Times New Roman" w:hAnsi="Times New Roman"/>
        </w:rPr>
      </w:pPr>
    </w:p>
    <w:p w14:paraId="2775FB8C" w14:textId="77777777" w:rsidR="004063F8" w:rsidRDefault="004063F8">
      <w:pPr>
        <w:spacing w:line="212" w:lineRule="exact"/>
        <w:rPr>
          <w:rFonts w:ascii="Times New Roman" w:eastAsia="Times New Roman" w:hAnsi="Times New Roman"/>
        </w:rPr>
      </w:pPr>
    </w:p>
    <w:tbl>
      <w:tblPr>
        <w:tblW w:w="11040" w:type="dxa"/>
        <w:tblInd w:w="40" w:type="dxa"/>
        <w:tblLayout w:type="fixed"/>
        <w:tblCellMar>
          <w:left w:w="0" w:type="dxa"/>
          <w:right w:w="0" w:type="dxa"/>
        </w:tblCellMar>
        <w:tblLook w:val="0000" w:firstRow="0" w:lastRow="0" w:firstColumn="0" w:lastColumn="0" w:noHBand="0" w:noVBand="0"/>
      </w:tblPr>
      <w:tblGrid>
        <w:gridCol w:w="6560"/>
        <w:gridCol w:w="1280"/>
        <w:gridCol w:w="20"/>
        <w:gridCol w:w="1060"/>
        <w:gridCol w:w="1246"/>
        <w:gridCol w:w="874"/>
      </w:tblGrid>
      <w:tr w:rsidR="00D86F78" w14:paraId="089DDCA9" w14:textId="2DF310FA" w:rsidTr="00D86F78">
        <w:trPr>
          <w:gridAfter w:val="1"/>
          <w:wAfter w:w="874" w:type="dxa"/>
          <w:trHeight w:val="248"/>
        </w:trPr>
        <w:tc>
          <w:tcPr>
            <w:tcW w:w="6560" w:type="dxa"/>
            <w:shd w:val="clear" w:color="auto" w:fill="auto"/>
            <w:vAlign w:val="bottom"/>
          </w:tcPr>
          <w:p w14:paraId="743FE62C" w14:textId="77777777" w:rsidR="00D86F78" w:rsidRDefault="00D86F78" w:rsidP="00D86F78">
            <w:pPr>
              <w:spacing w:line="0" w:lineRule="atLeast"/>
              <w:rPr>
                <w:rFonts w:ascii="Times New Roman" w:eastAsia="Times New Roman" w:hAnsi="Times New Roman"/>
                <w:sz w:val="21"/>
              </w:rPr>
            </w:pPr>
          </w:p>
        </w:tc>
        <w:tc>
          <w:tcPr>
            <w:tcW w:w="1280" w:type="dxa"/>
            <w:shd w:val="clear" w:color="auto" w:fill="auto"/>
            <w:vAlign w:val="bottom"/>
          </w:tcPr>
          <w:p w14:paraId="526E2EA7" w14:textId="77777777" w:rsidR="00D86F78" w:rsidRDefault="00D86F78" w:rsidP="00D86F78">
            <w:pPr>
              <w:spacing w:line="0" w:lineRule="atLeast"/>
              <w:rPr>
                <w:rFonts w:ascii="Times New Roman" w:eastAsia="Times New Roman" w:hAnsi="Times New Roman"/>
                <w:sz w:val="21"/>
              </w:rPr>
            </w:pPr>
          </w:p>
        </w:tc>
        <w:tc>
          <w:tcPr>
            <w:tcW w:w="20" w:type="dxa"/>
            <w:shd w:val="clear" w:color="auto" w:fill="auto"/>
            <w:vAlign w:val="bottom"/>
          </w:tcPr>
          <w:p w14:paraId="6800A27E" w14:textId="77777777" w:rsidR="00D86F78" w:rsidRDefault="00D86F78" w:rsidP="00D86F78">
            <w:pPr>
              <w:spacing w:line="0" w:lineRule="atLeast"/>
              <w:rPr>
                <w:rFonts w:ascii="Times New Roman" w:eastAsia="Times New Roman" w:hAnsi="Times New Roman"/>
                <w:sz w:val="21"/>
              </w:rPr>
            </w:pPr>
          </w:p>
        </w:tc>
        <w:tc>
          <w:tcPr>
            <w:tcW w:w="1060" w:type="dxa"/>
            <w:shd w:val="clear" w:color="auto" w:fill="auto"/>
            <w:vAlign w:val="bottom"/>
          </w:tcPr>
          <w:p w14:paraId="7B66B634" w14:textId="673B0E6A" w:rsidR="00D86F78" w:rsidRDefault="00D86F78" w:rsidP="00D86F78">
            <w:pPr>
              <w:spacing w:line="0" w:lineRule="atLeast"/>
              <w:ind w:right="270"/>
              <w:jc w:val="right"/>
              <w:rPr>
                <w:rFonts w:ascii="Arial" w:eastAsia="Arial" w:hAnsi="Arial"/>
                <w:b/>
                <w:sz w:val="18"/>
              </w:rPr>
            </w:pPr>
            <w:r>
              <w:rPr>
                <w:rFonts w:ascii="Arial" w:eastAsia="Arial" w:hAnsi="Arial"/>
                <w:b/>
                <w:sz w:val="18"/>
              </w:rPr>
              <w:t>202</w:t>
            </w:r>
            <w:r w:rsidR="00CA6DFD">
              <w:rPr>
                <w:rFonts w:ascii="Arial" w:eastAsia="Arial" w:hAnsi="Arial"/>
                <w:b/>
                <w:sz w:val="18"/>
              </w:rPr>
              <w:t>2</w:t>
            </w:r>
          </w:p>
        </w:tc>
        <w:tc>
          <w:tcPr>
            <w:tcW w:w="1246" w:type="dxa"/>
            <w:vAlign w:val="bottom"/>
          </w:tcPr>
          <w:p w14:paraId="60DF0E86" w14:textId="24D2B651" w:rsidR="00D86F78" w:rsidRDefault="00D86F78" w:rsidP="00D86F78">
            <w:pPr>
              <w:spacing w:line="0" w:lineRule="atLeast"/>
              <w:ind w:right="270"/>
              <w:jc w:val="right"/>
              <w:rPr>
                <w:rFonts w:ascii="Arial" w:eastAsia="Arial" w:hAnsi="Arial"/>
                <w:b/>
                <w:sz w:val="18"/>
              </w:rPr>
            </w:pPr>
            <w:r>
              <w:rPr>
                <w:rFonts w:ascii="Arial" w:eastAsia="Arial" w:hAnsi="Arial"/>
                <w:b/>
                <w:sz w:val="18"/>
              </w:rPr>
              <w:t>202</w:t>
            </w:r>
            <w:r w:rsidR="00CA6DFD">
              <w:rPr>
                <w:rFonts w:ascii="Arial" w:eastAsia="Arial" w:hAnsi="Arial"/>
                <w:b/>
                <w:sz w:val="18"/>
              </w:rPr>
              <w:t>1</w:t>
            </w:r>
          </w:p>
        </w:tc>
      </w:tr>
      <w:tr w:rsidR="00D86F78" w14:paraId="690EFEBD" w14:textId="683D245C" w:rsidTr="00D86F78">
        <w:trPr>
          <w:trHeight w:val="276"/>
        </w:trPr>
        <w:tc>
          <w:tcPr>
            <w:tcW w:w="6560" w:type="dxa"/>
            <w:shd w:val="clear" w:color="auto" w:fill="auto"/>
            <w:vAlign w:val="bottom"/>
          </w:tcPr>
          <w:p w14:paraId="2B26F7BE" w14:textId="77777777" w:rsidR="00D86F78" w:rsidRDefault="00D86F78" w:rsidP="00D86F78">
            <w:pPr>
              <w:spacing w:line="0" w:lineRule="atLeast"/>
              <w:rPr>
                <w:rFonts w:ascii="Times New Roman" w:eastAsia="Times New Roman" w:hAnsi="Times New Roman"/>
                <w:sz w:val="24"/>
              </w:rPr>
            </w:pPr>
          </w:p>
        </w:tc>
        <w:tc>
          <w:tcPr>
            <w:tcW w:w="1300" w:type="dxa"/>
            <w:gridSpan w:val="2"/>
            <w:shd w:val="clear" w:color="auto" w:fill="auto"/>
            <w:vAlign w:val="bottom"/>
          </w:tcPr>
          <w:p w14:paraId="10FAFE48" w14:textId="77777777" w:rsidR="00D86F78" w:rsidRDefault="00D86F78" w:rsidP="00D86F78">
            <w:pPr>
              <w:spacing w:line="0" w:lineRule="atLeast"/>
              <w:ind w:left="800"/>
              <w:rPr>
                <w:rFonts w:ascii="Arial" w:eastAsia="Arial" w:hAnsi="Arial"/>
                <w:b/>
                <w:sz w:val="18"/>
              </w:rPr>
            </w:pPr>
            <w:r>
              <w:rPr>
                <w:rFonts w:ascii="Arial" w:eastAsia="Arial" w:hAnsi="Arial"/>
                <w:b/>
                <w:sz w:val="18"/>
              </w:rPr>
              <w:t>Note</w:t>
            </w:r>
          </w:p>
        </w:tc>
        <w:tc>
          <w:tcPr>
            <w:tcW w:w="1060" w:type="dxa"/>
            <w:shd w:val="clear" w:color="auto" w:fill="auto"/>
            <w:vAlign w:val="bottom"/>
          </w:tcPr>
          <w:p w14:paraId="07F9C3DC" w14:textId="77777777" w:rsidR="00D86F78" w:rsidRDefault="00D86F78" w:rsidP="00D86F78">
            <w:pPr>
              <w:spacing w:line="0" w:lineRule="atLeast"/>
              <w:ind w:right="410"/>
              <w:jc w:val="right"/>
              <w:rPr>
                <w:rFonts w:ascii="Arial" w:eastAsia="Arial" w:hAnsi="Arial"/>
                <w:b/>
                <w:sz w:val="18"/>
              </w:rPr>
            </w:pPr>
            <w:r>
              <w:rPr>
                <w:rFonts w:ascii="Arial" w:eastAsia="Arial" w:hAnsi="Arial"/>
                <w:b/>
                <w:sz w:val="18"/>
              </w:rPr>
              <w:t>$</w:t>
            </w:r>
          </w:p>
        </w:tc>
        <w:tc>
          <w:tcPr>
            <w:tcW w:w="1246" w:type="dxa"/>
          </w:tcPr>
          <w:p w14:paraId="0CA8DD07" w14:textId="1A21B2C7" w:rsidR="00D86F78" w:rsidRDefault="00D86F78" w:rsidP="00D86F78">
            <w:pPr>
              <w:spacing w:line="0" w:lineRule="atLeast"/>
              <w:ind w:right="410"/>
              <w:jc w:val="right"/>
              <w:rPr>
                <w:rFonts w:ascii="Arial" w:eastAsia="Arial" w:hAnsi="Arial"/>
                <w:b/>
                <w:sz w:val="18"/>
              </w:rPr>
            </w:pPr>
            <w:r>
              <w:rPr>
                <w:rFonts w:ascii="Arial" w:eastAsia="Arial" w:hAnsi="Arial"/>
                <w:b/>
                <w:sz w:val="18"/>
              </w:rPr>
              <w:t>$</w:t>
            </w:r>
          </w:p>
        </w:tc>
        <w:tc>
          <w:tcPr>
            <w:tcW w:w="874" w:type="dxa"/>
            <w:vAlign w:val="bottom"/>
          </w:tcPr>
          <w:p w14:paraId="453415D5" w14:textId="19D42907" w:rsidR="00D86F78" w:rsidRDefault="00D86F78" w:rsidP="00D86F78">
            <w:pPr>
              <w:spacing w:line="0" w:lineRule="atLeast"/>
              <w:ind w:right="410"/>
              <w:rPr>
                <w:rFonts w:ascii="Arial" w:eastAsia="Arial" w:hAnsi="Arial"/>
                <w:b/>
                <w:sz w:val="18"/>
              </w:rPr>
            </w:pPr>
          </w:p>
        </w:tc>
      </w:tr>
    </w:tbl>
    <w:p w14:paraId="36198ED3" w14:textId="77777777" w:rsidR="00D86F78" w:rsidRDefault="00D86F78">
      <w:pPr>
        <w:spacing w:line="0" w:lineRule="atLeast"/>
        <w:rPr>
          <w:rFonts w:ascii="Arial" w:eastAsia="Arial" w:hAnsi="Arial"/>
          <w:b/>
          <w:sz w:val="18"/>
        </w:rPr>
        <w:sectPr w:rsidR="00D86F78">
          <w:pgSz w:w="11900" w:h="16840"/>
          <w:pgMar w:top="698" w:right="980" w:bottom="458" w:left="1000" w:header="0" w:footer="0" w:gutter="0"/>
          <w:cols w:space="0" w:equalWidth="0">
            <w:col w:w="9920"/>
          </w:cols>
          <w:docGrid w:linePitch="360"/>
        </w:sectPr>
      </w:pPr>
    </w:p>
    <w:tbl>
      <w:tblPr>
        <w:tblW w:w="9980" w:type="dxa"/>
        <w:tblInd w:w="40" w:type="dxa"/>
        <w:tblLayout w:type="fixed"/>
        <w:tblCellMar>
          <w:left w:w="0" w:type="dxa"/>
          <w:right w:w="0" w:type="dxa"/>
        </w:tblCellMar>
        <w:tblLook w:val="0000" w:firstRow="0" w:lastRow="0" w:firstColumn="0" w:lastColumn="0" w:noHBand="0" w:noVBand="0"/>
      </w:tblPr>
      <w:tblGrid>
        <w:gridCol w:w="6560"/>
        <w:gridCol w:w="1280"/>
        <w:gridCol w:w="20"/>
        <w:gridCol w:w="1060"/>
        <w:gridCol w:w="1060"/>
      </w:tblGrid>
      <w:tr w:rsidR="00D86F78" w14:paraId="2030CF1C" w14:textId="384A3A90" w:rsidTr="00D86F78">
        <w:trPr>
          <w:trHeight w:val="266"/>
        </w:trPr>
        <w:tc>
          <w:tcPr>
            <w:tcW w:w="6560" w:type="dxa"/>
            <w:shd w:val="clear" w:color="auto" w:fill="auto"/>
            <w:vAlign w:val="bottom"/>
          </w:tcPr>
          <w:p w14:paraId="7F4F8E5E" w14:textId="4978B08B" w:rsidR="00D86F78" w:rsidRDefault="00D86F78">
            <w:pPr>
              <w:spacing w:line="0" w:lineRule="atLeast"/>
              <w:rPr>
                <w:rFonts w:ascii="Arial" w:eastAsia="Arial" w:hAnsi="Arial"/>
                <w:b/>
                <w:sz w:val="18"/>
              </w:rPr>
            </w:pPr>
            <w:r>
              <w:rPr>
                <w:rFonts w:ascii="Arial" w:eastAsia="Arial" w:hAnsi="Arial"/>
                <w:b/>
                <w:sz w:val="18"/>
              </w:rPr>
              <w:t>REVENUE</w:t>
            </w:r>
          </w:p>
        </w:tc>
        <w:tc>
          <w:tcPr>
            <w:tcW w:w="1280" w:type="dxa"/>
            <w:shd w:val="clear" w:color="auto" w:fill="auto"/>
            <w:vAlign w:val="bottom"/>
          </w:tcPr>
          <w:p w14:paraId="2A15BA10" w14:textId="77777777" w:rsidR="00D86F78" w:rsidRDefault="00D86F78">
            <w:pPr>
              <w:spacing w:line="0" w:lineRule="atLeast"/>
              <w:rPr>
                <w:rFonts w:ascii="Times New Roman" w:eastAsia="Times New Roman" w:hAnsi="Times New Roman"/>
                <w:sz w:val="23"/>
              </w:rPr>
            </w:pPr>
          </w:p>
        </w:tc>
        <w:tc>
          <w:tcPr>
            <w:tcW w:w="20" w:type="dxa"/>
            <w:shd w:val="clear" w:color="auto" w:fill="auto"/>
            <w:vAlign w:val="bottom"/>
          </w:tcPr>
          <w:p w14:paraId="1E8FD2DA" w14:textId="77777777" w:rsidR="00D86F78" w:rsidRDefault="00D86F78">
            <w:pPr>
              <w:spacing w:line="0" w:lineRule="atLeast"/>
              <w:rPr>
                <w:rFonts w:ascii="Times New Roman" w:eastAsia="Times New Roman" w:hAnsi="Times New Roman"/>
                <w:sz w:val="23"/>
              </w:rPr>
            </w:pPr>
          </w:p>
        </w:tc>
        <w:tc>
          <w:tcPr>
            <w:tcW w:w="1060" w:type="dxa"/>
            <w:shd w:val="clear" w:color="auto" w:fill="auto"/>
            <w:vAlign w:val="bottom"/>
          </w:tcPr>
          <w:p w14:paraId="0E98C346" w14:textId="77777777" w:rsidR="00D86F78" w:rsidRDefault="00D86F78">
            <w:pPr>
              <w:spacing w:line="0" w:lineRule="atLeast"/>
              <w:rPr>
                <w:rFonts w:ascii="Times New Roman" w:eastAsia="Times New Roman" w:hAnsi="Times New Roman"/>
                <w:sz w:val="23"/>
              </w:rPr>
            </w:pPr>
          </w:p>
        </w:tc>
        <w:tc>
          <w:tcPr>
            <w:tcW w:w="1060" w:type="dxa"/>
          </w:tcPr>
          <w:p w14:paraId="12B581BA" w14:textId="77777777" w:rsidR="00D86F78" w:rsidRDefault="00D86F78">
            <w:pPr>
              <w:spacing w:line="0" w:lineRule="atLeast"/>
              <w:rPr>
                <w:rFonts w:ascii="Times New Roman" w:eastAsia="Times New Roman" w:hAnsi="Times New Roman"/>
                <w:sz w:val="23"/>
              </w:rPr>
            </w:pPr>
          </w:p>
        </w:tc>
      </w:tr>
      <w:tr w:rsidR="00CA6DFD" w14:paraId="22FA34E8" w14:textId="583E871F" w:rsidTr="008E75FB">
        <w:trPr>
          <w:trHeight w:val="262"/>
        </w:trPr>
        <w:tc>
          <w:tcPr>
            <w:tcW w:w="6560" w:type="dxa"/>
            <w:shd w:val="clear" w:color="auto" w:fill="auto"/>
            <w:vAlign w:val="bottom"/>
          </w:tcPr>
          <w:p w14:paraId="29135CDD" w14:textId="77777777" w:rsidR="00CA6DFD" w:rsidRDefault="00CA6DFD" w:rsidP="00CA6DFD">
            <w:pPr>
              <w:spacing w:line="0" w:lineRule="atLeast"/>
              <w:rPr>
                <w:rFonts w:ascii="Arial" w:eastAsia="Arial" w:hAnsi="Arial"/>
                <w:sz w:val="18"/>
              </w:rPr>
            </w:pPr>
            <w:r>
              <w:rPr>
                <w:rFonts w:ascii="Arial" w:eastAsia="Arial" w:hAnsi="Arial"/>
                <w:sz w:val="18"/>
              </w:rPr>
              <w:t>Grant - other Australian</w:t>
            </w:r>
          </w:p>
        </w:tc>
        <w:tc>
          <w:tcPr>
            <w:tcW w:w="1280" w:type="dxa"/>
            <w:shd w:val="clear" w:color="auto" w:fill="auto"/>
            <w:vAlign w:val="bottom"/>
          </w:tcPr>
          <w:p w14:paraId="66DE488C" w14:textId="77777777" w:rsidR="00CA6DFD" w:rsidRDefault="00CA6DFD" w:rsidP="00CA6DFD">
            <w:pPr>
              <w:spacing w:line="0" w:lineRule="atLeast"/>
              <w:ind w:left="650"/>
              <w:jc w:val="center"/>
              <w:rPr>
                <w:rFonts w:ascii="Arial" w:eastAsia="Arial" w:hAnsi="Arial"/>
                <w:w w:val="99"/>
                <w:sz w:val="18"/>
              </w:rPr>
            </w:pPr>
            <w:r>
              <w:rPr>
                <w:rFonts w:ascii="Arial" w:eastAsia="Arial" w:hAnsi="Arial"/>
                <w:w w:val="99"/>
                <w:sz w:val="18"/>
              </w:rPr>
              <w:t>2</w:t>
            </w:r>
          </w:p>
        </w:tc>
        <w:tc>
          <w:tcPr>
            <w:tcW w:w="20" w:type="dxa"/>
            <w:shd w:val="clear" w:color="auto" w:fill="auto"/>
            <w:vAlign w:val="bottom"/>
          </w:tcPr>
          <w:p w14:paraId="789220E3" w14:textId="77777777" w:rsidR="00CA6DFD" w:rsidRDefault="00CA6DFD" w:rsidP="00CA6DFD">
            <w:pPr>
              <w:spacing w:line="0" w:lineRule="atLeast"/>
              <w:rPr>
                <w:rFonts w:ascii="Times New Roman" w:eastAsia="Times New Roman" w:hAnsi="Times New Roman"/>
                <w:sz w:val="22"/>
              </w:rPr>
            </w:pPr>
          </w:p>
        </w:tc>
        <w:tc>
          <w:tcPr>
            <w:tcW w:w="1060" w:type="dxa"/>
            <w:shd w:val="clear" w:color="auto" w:fill="auto"/>
            <w:vAlign w:val="bottom"/>
          </w:tcPr>
          <w:p w14:paraId="1904923D" w14:textId="1BEFE10C" w:rsidR="00CA6DFD" w:rsidRDefault="0002120F" w:rsidP="00CA6DFD">
            <w:pPr>
              <w:spacing w:line="0" w:lineRule="atLeast"/>
              <w:ind w:right="10"/>
              <w:jc w:val="right"/>
              <w:rPr>
                <w:rFonts w:ascii="Arial" w:eastAsia="Arial" w:hAnsi="Arial"/>
                <w:b/>
                <w:sz w:val="18"/>
              </w:rPr>
            </w:pPr>
            <w:r>
              <w:rPr>
                <w:rFonts w:ascii="Arial" w:eastAsia="Arial" w:hAnsi="Arial"/>
                <w:b/>
                <w:sz w:val="18"/>
              </w:rPr>
              <w:t>1,500,288</w:t>
            </w:r>
          </w:p>
        </w:tc>
        <w:tc>
          <w:tcPr>
            <w:tcW w:w="1060" w:type="dxa"/>
            <w:vAlign w:val="bottom"/>
          </w:tcPr>
          <w:p w14:paraId="71D2A632" w14:textId="17AB359C" w:rsidR="00CA6DFD" w:rsidRDefault="00CA6DFD" w:rsidP="00CA6DFD">
            <w:pPr>
              <w:spacing w:line="0" w:lineRule="atLeast"/>
              <w:ind w:right="10"/>
              <w:jc w:val="right"/>
              <w:rPr>
                <w:rFonts w:ascii="Arial" w:eastAsia="Arial" w:hAnsi="Arial"/>
                <w:b/>
                <w:sz w:val="18"/>
              </w:rPr>
            </w:pPr>
            <w:r>
              <w:rPr>
                <w:rFonts w:ascii="Arial" w:eastAsia="Arial" w:hAnsi="Arial"/>
                <w:b/>
                <w:sz w:val="18"/>
              </w:rPr>
              <w:t>1,331,745</w:t>
            </w:r>
          </w:p>
        </w:tc>
      </w:tr>
      <w:tr w:rsidR="00CA6DFD" w14:paraId="65D781ED" w14:textId="393EC89F" w:rsidTr="008E75FB">
        <w:trPr>
          <w:trHeight w:val="262"/>
        </w:trPr>
        <w:tc>
          <w:tcPr>
            <w:tcW w:w="6560" w:type="dxa"/>
            <w:shd w:val="clear" w:color="auto" w:fill="auto"/>
            <w:vAlign w:val="bottom"/>
          </w:tcPr>
          <w:p w14:paraId="3C9A5831" w14:textId="07C6A398" w:rsidR="00CA6DFD" w:rsidRDefault="00CA6DFD" w:rsidP="00CA6DFD">
            <w:pPr>
              <w:spacing w:line="0" w:lineRule="atLeast"/>
              <w:rPr>
                <w:rFonts w:ascii="Arial" w:eastAsia="Arial" w:hAnsi="Arial"/>
                <w:sz w:val="18"/>
              </w:rPr>
            </w:pPr>
            <w:r>
              <w:rPr>
                <w:rFonts w:ascii="Arial" w:eastAsia="Arial" w:hAnsi="Arial"/>
                <w:sz w:val="18"/>
              </w:rPr>
              <w:t>Interest income</w:t>
            </w:r>
          </w:p>
        </w:tc>
        <w:tc>
          <w:tcPr>
            <w:tcW w:w="1280" w:type="dxa"/>
            <w:shd w:val="clear" w:color="auto" w:fill="auto"/>
            <w:vAlign w:val="bottom"/>
          </w:tcPr>
          <w:p w14:paraId="08361F27" w14:textId="77777777" w:rsidR="00CA6DFD" w:rsidRDefault="00CA6DFD" w:rsidP="00CA6DFD">
            <w:pPr>
              <w:spacing w:line="0" w:lineRule="atLeast"/>
              <w:ind w:left="650"/>
              <w:jc w:val="center"/>
              <w:rPr>
                <w:rFonts w:ascii="Arial" w:eastAsia="Arial" w:hAnsi="Arial"/>
                <w:w w:val="99"/>
                <w:sz w:val="18"/>
              </w:rPr>
            </w:pPr>
            <w:r>
              <w:rPr>
                <w:rFonts w:ascii="Arial" w:eastAsia="Arial" w:hAnsi="Arial"/>
                <w:w w:val="99"/>
                <w:sz w:val="18"/>
              </w:rPr>
              <w:t>2</w:t>
            </w:r>
          </w:p>
        </w:tc>
        <w:tc>
          <w:tcPr>
            <w:tcW w:w="20" w:type="dxa"/>
            <w:shd w:val="clear" w:color="auto" w:fill="auto"/>
            <w:vAlign w:val="bottom"/>
          </w:tcPr>
          <w:p w14:paraId="1F55DC5C" w14:textId="77777777" w:rsidR="00CA6DFD" w:rsidRDefault="00CA6DFD" w:rsidP="00CA6DFD">
            <w:pPr>
              <w:spacing w:line="0" w:lineRule="atLeast"/>
              <w:rPr>
                <w:rFonts w:ascii="Times New Roman" w:eastAsia="Times New Roman" w:hAnsi="Times New Roman"/>
                <w:sz w:val="22"/>
              </w:rPr>
            </w:pPr>
          </w:p>
        </w:tc>
        <w:tc>
          <w:tcPr>
            <w:tcW w:w="1060" w:type="dxa"/>
            <w:shd w:val="clear" w:color="auto" w:fill="auto"/>
            <w:vAlign w:val="bottom"/>
          </w:tcPr>
          <w:p w14:paraId="3BF369F2" w14:textId="57929D3A" w:rsidR="00CA6DFD" w:rsidRDefault="00E73A71" w:rsidP="00CA6DFD">
            <w:pPr>
              <w:spacing w:line="0" w:lineRule="atLeast"/>
              <w:ind w:right="10"/>
              <w:jc w:val="right"/>
              <w:rPr>
                <w:rFonts w:ascii="Arial" w:eastAsia="Arial" w:hAnsi="Arial"/>
                <w:b/>
                <w:sz w:val="18"/>
              </w:rPr>
            </w:pPr>
            <w:r>
              <w:rPr>
                <w:rFonts w:ascii="Arial" w:eastAsia="Arial" w:hAnsi="Arial"/>
                <w:b/>
                <w:sz w:val="18"/>
              </w:rPr>
              <w:t>300</w:t>
            </w:r>
          </w:p>
        </w:tc>
        <w:tc>
          <w:tcPr>
            <w:tcW w:w="1060" w:type="dxa"/>
            <w:vAlign w:val="bottom"/>
          </w:tcPr>
          <w:p w14:paraId="38A34A5D" w14:textId="6B1FBF5D" w:rsidR="00CA6DFD" w:rsidRDefault="00421AE9" w:rsidP="00E73A71">
            <w:pPr>
              <w:spacing w:line="0" w:lineRule="atLeast"/>
              <w:ind w:right="10"/>
              <w:jc w:val="center"/>
              <w:rPr>
                <w:rFonts w:ascii="Arial" w:eastAsia="Arial" w:hAnsi="Arial"/>
                <w:b/>
                <w:sz w:val="18"/>
              </w:rPr>
            </w:pPr>
            <w:r>
              <w:rPr>
                <w:rFonts w:ascii="Arial" w:eastAsia="Arial" w:hAnsi="Arial"/>
                <w:b/>
                <w:sz w:val="18"/>
              </w:rPr>
              <w:t xml:space="preserve">             </w:t>
            </w:r>
            <w:r w:rsidR="004626F3">
              <w:rPr>
                <w:rFonts w:ascii="Arial" w:eastAsia="Arial" w:hAnsi="Arial"/>
                <w:b/>
                <w:sz w:val="18"/>
              </w:rPr>
              <w:t xml:space="preserve"> </w:t>
            </w:r>
            <w:r w:rsidR="00CA6DFD">
              <w:rPr>
                <w:rFonts w:ascii="Arial" w:eastAsia="Arial" w:hAnsi="Arial"/>
                <w:b/>
                <w:sz w:val="18"/>
              </w:rPr>
              <w:t>399</w:t>
            </w:r>
          </w:p>
        </w:tc>
      </w:tr>
      <w:tr w:rsidR="00CA6DFD" w14:paraId="0E0139CE" w14:textId="6B689A04" w:rsidTr="008E75FB">
        <w:trPr>
          <w:trHeight w:val="262"/>
        </w:trPr>
        <w:tc>
          <w:tcPr>
            <w:tcW w:w="6560" w:type="dxa"/>
            <w:shd w:val="clear" w:color="auto" w:fill="auto"/>
            <w:vAlign w:val="bottom"/>
          </w:tcPr>
          <w:p w14:paraId="6107CE8F" w14:textId="2DCFCE9B" w:rsidR="00CA6DFD" w:rsidRDefault="007A2883" w:rsidP="00CA6DFD">
            <w:pPr>
              <w:spacing w:line="0" w:lineRule="atLeast"/>
              <w:rPr>
                <w:rFonts w:ascii="Arial" w:eastAsia="Arial" w:hAnsi="Arial"/>
                <w:sz w:val="18"/>
              </w:rPr>
            </w:pPr>
            <w:r>
              <w:rPr>
                <w:rFonts w:ascii="Arial" w:eastAsia="Arial" w:hAnsi="Arial"/>
                <w:sz w:val="18"/>
              </w:rPr>
              <w:t>C</w:t>
            </w:r>
            <w:r w:rsidR="00A5064F">
              <w:rPr>
                <w:rFonts w:ascii="Arial" w:eastAsia="Arial" w:hAnsi="Arial"/>
                <w:sz w:val="18"/>
              </w:rPr>
              <w:t>OVID Response Grant</w:t>
            </w:r>
          </w:p>
        </w:tc>
        <w:tc>
          <w:tcPr>
            <w:tcW w:w="1280" w:type="dxa"/>
            <w:shd w:val="clear" w:color="auto" w:fill="auto"/>
            <w:vAlign w:val="bottom"/>
          </w:tcPr>
          <w:p w14:paraId="038C34CC" w14:textId="1071A191" w:rsidR="00CA6DFD" w:rsidRDefault="00CA6DFD" w:rsidP="00CA6DFD">
            <w:pPr>
              <w:spacing w:line="0" w:lineRule="atLeast"/>
              <w:ind w:left="650"/>
              <w:jc w:val="center"/>
              <w:rPr>
                <w:rFonts w:ascii="Arial" w:eastAsia="Arial" w:hAnsi="Arial"/>
                <w:w w:val="99"/>
                <w:sz w:val="18"/>
              </w:rPr>
            </w:pPr>
            <w:r>
              <w:rPr>
                <w:rFonts w:ascii="Arial" w:eastAsia="Arial" w:hAnsi="Arial"/>
                <w:w w:val="99"/>
                <w:sz w:val="18"/>
              </w:rPr>
              <w:t>2</w:t>
            </w:r>
          </w:p>
        </w:tc>
        <w:tc>
          <w:tcPr>
            <w:tcW w:w="20" w:type="dxa"/>
            <w:shd w:val="clear" w:color="auto" w:fill="auto"/>
            <w:vAlign w:val="bottom"/>
          </w:tcPr>
          <w:p w14:paraId="34D226BD" w14:textId="77777777" w:rsidR="00CA6DFD" w:rsidRDefault="00CA6DFD" w:rsidP="00CA6DFD">
            <w:pPr>
              <w:spacing w:line="0" w:lineRule="atLeast"/>
              <w:rPr>
                <w:rFonts w:ascii="Times New Roman" w:eastAsia="Times New Roman" w:hAnsi="Times New Roman"/>
                <w:sz w:val="22"/>
              </w:rPr>
            </w:pPr>
          </w:p>
        </w:tc>
        <w:tc>
          <w:tcPr>
            <w:tcW w:w="1060" w:type="dxa"/>
            <w:shd w:val="clear" w:color="auto" w:fill="auto"/>
            <w:vAlign w:val="bottom"/>
          </w:tcPr>
          <w:p w14:paraId="7D24F613" w14:textId="42F4A62F" w:rsidR="00CA6DFD" w:rsidRDefault="00E73A71" w:rsidP="00CA6DFD">
            <w:pPr>
              <w:spacing w:line="0" w:lineRule="atLeast"/>
              <w:ind w:right="10"/>
              <w:jc w:val="right"/>
              <w:rPr>
                <w:rFonts w:ascii="Arial" w:eastAsia="Arial" w:hAnsi="Arial"/>
                <w:b/>
                <w:sz w:val="18"/>
              </w:rPr>
            </w:pPr>
            <w:r>
              <w:rPr>
                <w:rFonts w:ascii="Arial" w:eastAsia="Arial" w:hAnsi="Arial"/>
                <w:b/>
                <w:sz w:val="18"/>
              </w:rPr>
              <w:t>336,765</w:t>
            </w:r>
          </w:p>
        </w:tc>
        <w:tc>
          <w:tcPr>
            <w:tcW w:w="1060" w:type="dxa"/>
            <w:vAlign w:val="bottom"/>
          </w:tcPr>
          <w:p w14:paraId="26E96931" w14:textId="3CC5DCA4" w:rsidR="00CA6DFD" w:rsidRDefault="00CA6DFD" w:rsidP="00CA6DFD">
            <w:pPr>
              <w:spacing w:line="0" w:lineRule="atLeast"/>
              <w:ind w:right="10"/>
              <w:jc w:val="right"/>
              <w:rPr>
                <w:rFonts w:ascii="Arial" w:eastAsia="Arial" w:hAnsi="Arial"/>
                <w:b/>
                <w:sz w:val="18"/>
              </w:rPr>
            </w:pPr>
            <w:r>
              <w:rPr>
                <w:rFonts w:ascii="Arial" w:eastAsia="Arial" w:hAnsi="Arial"/>
                <w:b/>
                <w:sz w:val="18"/>
              </w:rPr>
              <w:t>-</w:t>
            </w:r>
          </w:p>
        </w:tc>
      </w:tr>
      <w:tr w:rsidR="00CA6DFD" w14:paraId="29AC5E3E" w14:textId="63753944" w:rsidTr="008E75FB">
        <w:trPr>
          <w:trHeight w:val="264"/>
        </w:trPr>
        <w:tc>
          <w:tcPr>
            <w:tcW w:w="6560" w:type="dxa"/>
            <w:shd w:val="clear" w:color="auto" w:fill="auto"/>
            <w:vAlign w:val="bottom"/>
          </w:tcPr>
          <w:p w14:paraId="17A05AEF" w14:textId="77777777" w:rsidR="00CA6DFD" w:rsidRDefault="00CA6DFD" w:rsidP="00CA6DFD">
            <w:pPr>
              <w:spacing w:line="0" w:lineRule="atLeast"/>
              <w:rPr>
                <w:rFonts w:ascii="Arial" w:eastAsia="Arial" w:hAnsi="Arial"/>
                <w:sz w:val="18"/>
              </w:rPr>
            </w:pPr>
            <w:r>
              <w:rPr>
                <w:rFonts w:ascii="Arial" w:eastAsia="Arial" w:hAnsi="Arial"/>
                <w:sz w:val="18"/>
              </w:rPr>
              <w:t>Other income</w:t>
            </w:r>
          </w:p>
        </w:tc>
        <w:tc>
          <w:tcPr>
            <w:tcW w:w="1280" w:type="dxa"/>
            <w:shd w:val="clear" w:color="auto" w:fill="auto"/>
            <w:vAlign w:val="bottom"/>
          </w:tcPr>
          <w:p w14:paraId="7DCD43A2" w14:textId="77777777" w:rsidR="00CA6DFD" w:rsidRDefault="00CA6DFD" w:rsidP="00CA6DFD">
            <w:pPr>
              <w:spacing w:line="0" w:lineRule="atLeast"/>
              <w:ind w:left="650"/>
              <w:jc w:val="center"/>
              <w:rPr>
                <w:rFonts w:ascii="Arial" w:eastAsia="Arial" w:hAnsi="Arial"/>
                <w:w w:val="99"/>
                <w:sz w:val="18"/>
              </w:rPr>
            </w:pPr>
            <w:r>
              <w:rPr>
                <w:rFonts w:ascii="Arial" w:eastAsia="Arial" w:hAnsi="Arial"/>
                <w:w w:val="99"/>
                <w:sz w:val="18"/>
              </w:rPr>
              <w:t>2</w:t>
            </w:r>
          </w:p>
        </w:tc>
        <w:tc>
          <w:tcPr>
            <w:tcW w:w="20" w:type="dxa"/>
            <w:shd w:val="clear" w:color="auto" w:fill="auto"/>
            <w:vAlign w:val="bottom"/>
          </w:tcPr>
          <w:p w14:paraId="46A8A2A0" w14:textId="77777777" w:rsidR="00CA6DFD" w:rsidRDefault="00CA6DFD" w:rsidP="00CA6DFD">
            <w:pPr>
              <w:spacing w:line="0" w:lineRule="atLeast"/>
              <w:rPr>
                <w:rFonts w:ascii="Times New Roman" w:eastAsia="Times New Roman" w:hAnsi="Times New Roman"/>
                <w:sz w:val="22"/>
              </w:rPr>
            </w:pPr>
          </w:p>
        </w:tc>
        <w:tc>
          <w:tcPr>
            <w:tcW w:w="1060" w:type="dxa"/>
            <w:tcBorders>
              <w:bottom w:val="single" w:sz="4" w:space="0" w:color="auto"/>
            </w:tcBorders>
            <w:shd w:val="clear" w:color="auto" w:fill="auto"/>
            <w:vAlign w:val="bottom"/>
          </w:tcPr>
          <w:p w14:paraId="4E73A8DE" w14:textId="07690498" w:rsidR="00CA6DFD" w:rsidRDefault="000E0B34" w:rsidP="00CA6DFD">
            <w:pPr>
              <w:spacing w:line="0" w:lineRule="atLeast"/>
              <w:ind w:right="10"/>
              <w:jc w:val="right"/>
              <w:rPr>
                <w:rFonts w:ascii="Arial" w:eastAsia="Arial" w:hAnsi="Arial"/>
                <w:b/>
                <w:sz w:val="18"/>
              </w:rPr>
            </w:pPr>
            <w:r>
              <w:rPr>
                <w:rFonts w:ascii="Arial" w:eastAsia="Arial" w:hAnsi="Arial"/>
                <w:b/>
                <w:sz w:val="18"/>
              </w:rPr>
              <w:t>51,</w:t>
            </w:r>
            <w:r w:rsidR="002C0E7C">
              <w:rPr>
                <w:rFonts w:ascii="Arial" w:eastAsia="Arial" w:hAnsi="Arial"/>
                <w:b/>
                <w:sz w:val="18"/>
              </w:rPr>
              <w:t>585</w:t>
            </w:r>
          </w:p>
        </w:tc>
        <w:tc>
          <w:tcPr>
            <w:tcW w:w="1060" w:type="dxa"/>
            <w:tcBorders>
              <w:bottom w:val="single" w:sz="4" w:space="0" w:color="auto"/>
            </w:tcBorders>
            <w:vAlign w:val="bottom"/>
          </w:tcPr>
          <w:p w14:paraId="2322D5F3" w14:textId="768C19D0" w:rsidR="00CA6DFD" w:rsidRDefault="00CA6DFD" w:rsidP="00CA6DFD">
            <w:pPr>
              <w:spacing w:line="0" w:lineRule="atLeast"/>
              <w:ind w:right="10"/>
              <w:jc w:val="right"/>
              <w:rPr>
                <w:rFonts w:ascii="Arial" w:eastAsia="Arial" w:hAnsi="Arial"/>
                <w:b/>
                <w:sz w:val="18"/>
              </w:rPr>
            </w:pPr>
            <w:r>
              <w:rPr>
                <w:rFonts w:ascii="Arial" w:eastAsia="Arial" w:hAnsi="Arial"/>
                <w:b/>
                <w:sz w:val="18"/>
              </w:rPr>
              <w:t>3,600</w:t>
            </w:r>
          </w:p>
        </w:tc>
      </w:tr>
      <w:tr w:rsidR="00CA6DFD" w14:paraId="220D5056" w14:textId="0A768281" w:rsidTr="008E75FB">
        <w:trPr>
          <w:trHeight w:val="322"/>
        </w:trPr>
        <w:tc>
          <w:tcPr>
            <w:tcW w:w="6560" w:type="dxa"/>
            <w:shd w:val="clear" w:color="auto" w:fill="auto"/>
            <w:vAlign w:val="bottom"/>
          </w:tcPr>
          <w:p w14:paraId="175F9DF5" w14:textId="77777777" w:rsidR="00CA6DFD" w:rsidRDefault="00CA6DFD" w:rsidP="00CA6DFD">
            <w:pPr>
              <w:spacing w:line="0" w:lineRule="atLeast"/>
              <w:rPr>
                <w:rFonts w:ascii="Arial" w:eastAsia="Arial" w:hAnsi="Arial"/>
                <w:b/>
                <w:sz w:val="18"/>
              </w:rPr>
            </w:pPr>
            <w:r>
              <w:rPr>
                <w:rFonts w:ascii="Arial" w:eastAsia="Arial" w:hAnsi="Arial"/>
                <w:b/>
                <w:sz w:val="18"/>
              </w:rPr>
              <w:t>TOTAL REVENUE</w:t>
            </w:r>
          </w:p>
        </w:tc>
        <w:tc>
          <w:tcPr>
            <w:tcW w:w="1280" w:type="dxa"/>
            <w:shd w:val="clear" w:color="auto" w:fill="auto"/>
            <w:vAlign w:val="bottom"/>
          </w:tcPr>
          <w:p w14:paraId="4A3B75BA" w14:textId="77777777" w:rsidR="00CA6DFD" w:rsidRDefault="00CA6DFD" w:rsidP="00CA6DFD">
            <w:pPr>
              <w:spacing w:line="0" w:lineRule="atLeast"/>
              <w:rPr>
                <w:rFonts w:ascii="Times New Roman" w:eastAsia="Times New Roman" w:hAnsi="Times New Roman"/>
                <w:sz w:val="24"/>
              </w:rPr>
            </w:pPr>
          </w:p>
        </w:tc>
        <w:tc>
          <w:tcPr>
            <w:tcW w:w="20" w:type="dxa"/>
            <w:shd w:val="clear" w:color="auto" w:fill="auto"/>
            <w:vAlign w:val="bottom"/>
          </w:tcPr>
          <w:p w14:paraId="66204379" w14:textId="77777777" w:rsidR="00CA6DFD" w:rsidRDefault="00CA6DFD" w:rsidP="00CA6DFD">
            <w:pPr>
              <w:spacing w:line="0" w:lineRule="atLeast"/>
              <w:rPr>
                <w:rFonts w:ascii="Times New Roman" w:eastAsia="Times New Roman" w:hAnsi="Times New Roman"/>
                <w:sz w:val="24"/>
              </w:rPr>
            </w:pPr>
          </w:p>
        </w:tc>
        <w:tc>
          <w:tcPr>
            <w:tcW w:w="1060" w:type="dxa"/>
            <w:tcBorders>
              <w:top w:val="single" w:sz="4" w:space="0" w:color="auto"/>
            </w:tcBorders>
            <w:shd w:val="clear" w:color="auto" w:fill="auto"/>
            <w:vAlign w:val="bottom"/>
          </w:tcPr>
          <w:p w14:paraId="7EC9702A" w14:textId="45E1B1A1" w:rsidR="00CA6DFD" w:rsidRDefault="002C0E7C" w:rsidP="00CA6DFD">
            <w:pPr>
              <w:spacing w:line="0" w:lineRule="atLeast"/>
              <w:ind w:right="10"/>
              <w:jc w:val="right"/>
              <w:rPr>
                <w:rFonts w:ascii="Arial" w:eastAsia="Arial" w:hAnsi="Arial"/>
                <w:b/>
                <w:sz w:val="18"/>
              </w:rPr>
            </w:pPr>
            <w:r>
              <w:rPr>
                <w:rFonts w:ascii="Arial" w:eastAsia="Arial" w:hAnsi="Arial"/>
                <w:b/>
                <w:sz w:val="18"/>
              </w:rPr>
              <w:t>1,888,938</w:t>
            </w:r>
          </w:p>
        </w:tc>
        <w:tc>
          <w:tcPr>
            <w:tcW w:w="1060" w:type="dxa"/>
            <w:tcBorders>
              <w:top w:val="single" w:sz="4" w:space="0" w:color="auto"/>
            </w:tcBorders>
            <w:vAlign w:val="bottom"/>
          </w:tcPr>
          <w:p w14:paraId="7F793D51" w14:textId="31B634D5" w:rsidR="00CA6DFD" w:rsidRDefault="00CA6DFD" w:rsidP="00CA6DFD">
            <w:pPr>
              <w:spacing w:line="0" w:lineRule="atLeast"/>
              <w:ind w:right="10"/>
              <w:jc w:val="right"/>
              <w:rPr>
                <w:rFonts w:ascii="Arial" w:eastAsia="Arial" w:hAnsi="Arial"/>
                <w:b/>
                <w:sz w:val="18"/>
              </w:rPr>
            </w:pPr>
            <w:r>
              <w:rPr>
                <w:rFonts w:ascii="Arial" w:eastAsia="Arial" w:hAnsi="Arial"/>
                <w:b/>
                <w:sz w:val="18"/>
              </w:rPr>
              <w:t>1,335,744</w:t>
            </w:r>
          </w:p>
        </w:tc>
      </w:tr>
      <w:tr w:rsidR="00CA6DFD" w14:paraId="4D25A7FB" w14:textId="69323DF1" w:rsidTr="009578B8">
        <w:trPr>
          <w:trHeight w:val="576"/>
        </w:trPr>
        <w:tc>
          <w:tcPr>
            <w:tcW w:w="6560" w:type="dxa"/>
            <w:shd w:val="clear" w:color="auto" w:fill="auto"/>
            <w:vAlign w:val="bottom"/>
          </w:tcPr>
          <w:p w14:paraId="73CFC8CF" w14:textId="37693E1A" w:rsidR="00CA6DFD" w:rsidRPr="00951F44" w:rsidRDefault="00CA6DFD" w:rsidP="00CA6DFD">
            <w:pPr>
              <w:spacing w:line="0" w:lineRule="atLeast"/>
              <w:rPr>
                <w:rFonts w:ascii="Arial" w:eastAsia="Arial" w:hAnsi="Arial"/>
                <w:b/>
                <w:bCs/>
                <w:sz w:val="18"/>
              </w:rPr>
            </w:pPr>
            <w:r>
              <w:rPr>
                <w:rFonts w:ascii="Arial" w:eastAsia="Arial" w:hAnsi="Arial"/>
                <w:b/>
                <w:bCs/>
                <w:sz w:val="18"/>
              </w:rPr>
              <w:t>EXPENDITURE</w:t>
            </w:r>
          </w:p>
        </w:tc>
        <w:tc>
          <w:tcPr>
            <w:tcW w:w="1280" w:type="dxa"/>
            <w:shd w:val="clear" w:color="auto" w:fill="auto"/>
            <w:vAlign w:val="bottom"/>
          </w:tcPr>
          <w:p w14:paraId="055797AD" w14:textId="19E8419B" w:rsidR="00CA6DFD" w:rsidRDefault="00CA6DFD" w:rsidP="00CA6DFD">
            <w:pPr>
              <w:spacing w:line="0" w:lineRule="atLeast"/>
              <w:ind w:left="650"/>
              <w:jc w:val="center"/>
              <w:rPr>
                <w:rFonts w:ascii="Arial" w:eastAsia="Arial" w:hAnsi="Arial"/>
                <w:w w:val="99"/>
                <w:sz w:val="18"/>
              </w:rPr>
            </w:pPr>
          </w:p>
        </w:tc>
        <w:tc>
          <w:tcPr>
            <w:tcW w:w="20" w:type="dxa"/>
            <w:shd w:val="clear" w:color="auto" w:fill="auto"/>
            <w:vAlign w:val="bottom"/>
          </w:tcPr>
          <w:p w14:paraId="0C627FAC" w14:textId="77777777" w:rsidR="00CA6DFD" w:rsidRDefault="00CA6DFD" w:rsidP="00CA6DFD">
            <w:pPr>
              <w:spacing w:line="0" w:lineRule="atLeast"/>
              <w:rPr>
                <w:rFonts w:ascii="Times New Roman" w:eastAsia="Times New Roman" w:hAnsi="Times New Roman"/>
                <w:sz w:val="24"/>
              </w:rPr>
            </w:pPr>
          </w:p>
        </w:tc>
        <w:tc>
          <w:tcPr>
            <w:tcW w:w="1060" w:type="dxa"/>
            <w:shd w:val="clear" w:color="auto" w:fill="auto"/>
            <w:vAlign w:val="bottom"/>
          </w:tcPr>
          <w:p w14:paraId="39C8A953" w14:textId="71214AC7" w:rsidR="00CA6DFD" w:rsidRDefault="00CA6DFD" w:rsidP="00CA6DFD">
            <w:pPr>
              <w:spacing w:line="0" w:lineRule="atLeast"/>
              <w:ind w:right="10"/>
              <w:jc w:val="right"/>
              <w:rPr>
                <w:rFonts w:ascii="Arial" w:eastAsia="Arial" w:hAnsi="Arial"/>
                <w:b/>
                <w:sz w:val="18"/>
              </w:rPr>
            </w:pPr>
          </w:p>
        </w:tc>
        <w:tc>
          <w:tcPr>
            <w:tcW w:w="1060" w:type="dxa"/>
            <w:vAlign w:val="bottom"/>
          </w:tcPr>
          <w:p w14:paraId="477F2795" w14:textId="77777777" w:rsidR="00CA6DFD" w:rsidRDefault="00CA6DFD" w:rsidP="00CA6DFD">
            <w:pPr>
              <w:spacing w:line="0" w:lineRule="atLeast"/>
              <w:ind w:right="10"/>
              <w:jc w:val="right"/>
              <w:rPr>
                <w:rFonts w:ascii="Arial" w:eastAsia="Arial" w:hAnsi="Arial"/>
                <w:b/>
                <w:sz w:val="18"/>
              </w:rPr>
            </w:pPr>
          </w:p>
        </w:tc>
      </w:tr>
      <w:tr w:rsidR="00CA6DFD" w14:paraId="0754718B" w14:textId="741E6195" w:rsidTr="009578B8">
        <w:trPr>
          <w:trHeight w:val="262"/>
        </w:trPr>
        <w:tc>
          <w:tcPr>
            <w:tcW w:w="6560" w:type="dxa"/>
            <w:shd w:val="clear" w:color="auto" w:fill="auto"/>
            <w:vAlign w:val="bottom"/>
          </w:tcPr>
          <w:p w14:paraId="38AA2DDD" w14:textId="5D73A821" w:rsidR="00CA6DFD" w:rsidRDefault="00CA6DFD" w:rsidP="00CA6DFD">
            <w:pPr>
              <w:spacing w:line="0" w:lineRule="atLeast"/>
              <w:rPr>
                <w:rFonts w:ascii="Arial" w:eastAsia="Arial" w:hAnsi="Arial"/>
                <w:sz w:val="18"/>
              </w:rPr>
            </w:pPr>
          </w:p>
        </w:tc>
        <w:tc>
          <w:tcPr>
            <w:tcW w:w="1280" w:type="dxa"/>
            <w:shd w:val="clear" w:color="auto" w:fill="auto"/>
            <w:vAlign w:val="bottom"/>
          </w:tcPr>
          <w:p w14:paraId="73AE3D6A" w14:textId="77777777" w:rsidR="00CA6DFD" w:rsidRDefault="00CA6DFD" w:rsidP="00CA6DFD">
            <w:pPr>
              <w:spacing w:line="0" w:lineRule="atLeast"/>
              <w:rPr>
                <w:rFonts w:ascii="Times New Roman" w:eastAsia="Times New Roman" w:hAnsi="Times New Roman"/>
                <w:sz w:val="22"/>
              </w:rPr>
            </w:pPr>
          </w:p>
        </w:tc>
        <w:tc>
          <w:tcPr>
            <w:tcW w:w="20" w:type="dxa"/>
            <w:shd w:val="clear" w:color="auto" w:fill="auto"/>
            <w:vAlign w:val="bottom"/>
          </w:tcPr>
          <w:p w14:paraId="7E770C4E" w14:textId="77777777" w:rsidR="00CA6DFD" w:rsidRDefault="00CA6DFD" w:rsidP="00CA6DFD">
            <w:pPr>
              <w:spacing w:line="0" w:lineRule="atLeast"/>
              <w:rPr>
                <w:rFonts w:ascii="Times New Roman" w:eastAsia="Times New Roman" w:hAnsi="Times New Roman"/>
                <w:sz w:val="22"/>
              </w:rPr>
            </w:pPr>
          </w:p>
        </w:tc>
        <w:tc>
          <w:tcPr>
            <w:tcW w:w="1060" w:type="dxa"/>
            <w:shd w:val="clear" w:color="auto" w:fill="auto"/>
            <w:vAlign w:val="bottom"/>
          </w:tcPr>
          <w:p w14:paraId="382015D5" w14:textId="5A64091D" w:rsidR="00CA6DFD" w:rsidRPr="0073142E" w:rsidRDefault="00CA6DFD" w:rsidP="00CA6DFD">
            <w:pPr>
              <w:spacing w:line="0" w:lineRule="atLeast"/>
              <w:ind w:right="10"/>
              <w:jc w:val="right"/>
              <w:rPr>
                <w:rFonts w:ascii="Arial" w:eastAsia="Arial" w:hAnsi="Arial"/>
                <w:b/>
                <w:sz w:val="18"/>
                <w:lang w:val="en-AU"/>
              </w:rPr>
            </w:pPr>
          </w:p>
        </w:tc>
        <w:tc>
          <w:tcPr>
            <w:tcW w:w="1060" w:type="dxa"/>
            <w:vAlign w:val="bottom"/>
          </w:tcPr>
          <w:p w14:paraId="4C9284E5" w14:textId="77777777" w:rsidR="00CA6DFD" w:rsidRPr="0073142E" w:rsidRDefault="00CA6DFD" w:rsidP="00CA6DFD">
            <w:pPr>
              <w:spacing w:line="0" w:lineRule="atLeast"/>
              <w:ind w:right="10"/>
              <w:jc w:val="right"/>
              <w:rPr>
                <w:rFonts w:ascii="Arial" w:eastAsia="Arial" w:hAnsi="Arial"/>
                <w:b/>
                <w:sz w:val="18"/>
                <w:lang w:val="en-AU"/>
              </w:rPr>
            </w:pPr>
          </w:p>
        </w:tc>
      </w:tr>
      <w:tr w:rsidR="00CA6DFD" w14:paraId="6ED01311" w14:textId="2C011118" w:rsidTr="00541D24">
        <w:trPr>
          <w:trHeight w:val="264"/>
        </w:trPr>
        <w:tc>
          <w:tcPr>
            <w:tcW w:w="6560" w:type="dxa"/>
            <w:shd w:val="clear" w:color="auto" w:fill="auto"/>
            <w:vAlign w:val="bottom"/>
          </w:tcPr>
          <w:p w14:paraId="4D948D54" w14:textId="410F9746" w:rsidR="00CA6DFD" w:rsidRDefault="00CA6DFD" w:rsidP="00CA6DFD">
            <w:pPr>
              <w:spacing w:line="0" w:lineRule="atLeast"/>
              <w:rPr>
                <w:rFonts w:ascii="Arial" w:eastAsia="Arial" w:hAnsi="Arial"/>
                <w:sz w:val="18"/>
              </w:rPr>
            </w:pPr>
            <w:r>
              <w:rPr>
                <w:rFonts w:ascii="Arial" w:eastAsia="Arial" w:hAnsi="Arial"/>
                <w:sz w:val="18"/>
              </w:rPr>
              <w:t>Operating expenditure</w:t>
            </w:r>
          </w:p>
        </w:tc>
        <w:tc>
          <w:tcPr>
            <w:tcW w:w="1280" w:type="dxa"/>
            <w:shd w:val="clear" w:color="auto" w:fill="auto"/>
            <w:vAlign w:val="bottom"/>
          </w:tcPr>
          <w:p w14:paraId="56FEB352" w14:textId="77777777" w:rsidR="00CA6DFD" w:rsidRDefault="00CA6DFD" w:rsidP="00CA6DFD">
            <w:pPr>
              <w:spacing w:line="0" w:lineRule="atLeast"/>
              <w:rPr>
                <w:rFonts w:ascii="Times New Roman" w:eastAsia="Times New Roman" w:hAnsi="Times New Roman"/>
                <w:sz w:val="22"/>
              </w:rPr>
            </w:pPr>
          </w:p>
        </w:tc>
        <w:tc>
          <w:tcPr>
            <w:tcW w:w="20" w:type="dxa"/>
            <w:shd w:val="clear" w:color="auto" w:fill="auto"/>
            <w:vAlign w:val="bottom"/>
          </w:tcPr>
          <w:p w14:paraId="04322889" w14:textId="77777777" w:rsidR="00CA6DFD" w:rsidRDefault="00CA6DFD" w:rsidP="00CA6DFD">
            <w:pPr>
              <w:spacing w:line="0" w:lineRule="atLeast"/>
              <w:rPr>
                <w:rFonts w:ascii="Times New Roman" w:eastAsia="Times New Roman" w:hAnsi="Times New Roman"/>
                <w:sz w:val="22"/>
              </w:rPr>
            </w:pPr>
          </w:p>
        </w:tc>
        <w:tc>
          <w:tcPr>
            <w:tcW w:w="1060" w:type="dxa"/>
            <w:tcBorders>
              <w:bottom w:val="single" w:sz="4" w:space="0" w:color="auto"/>
            </w:tcBorders>
            <w:shd w:val="clear" w:color="auto" w:fill="auto"/>
            <w:vAlign w:val="bottom"/>
          </w:tcPr>
          <w:p w14:paraId="1349B7C9" w14:textId="6D16C181" w:rsidR="00CA6DFD" w:rsidRDefault="00C74641" w:rsidP="00CA6DFD">
            <w:pPr>
              <w:spacing w:line="0" w:lineRule="atLeast"/>
              <w:ind w:right="10"/>
              <w:jc w:val="right"/>
              <w:rPr>
                <w:rFonts w:ascii="Arial" w:eastAsia="Arial" w:hAnsi="Arial"/>
                <w:b/>
                <w:sz w:val="18"/>
              </w:rPr>
            </w:pPr>
            <w:r>
              <w:rPr>
                <w:rFonts w:ascii="Arial" w:eastAsia="Arial" w:hAnsi="Arial"/>
                <w:b/>
                <w:sz w:val="18"/>
              </w:rPr>
              <w:t>1,821,654</w:t>
            </w:r>
          </w:p>
        </w:tc>
        <w:tc>
          <w:tcPr>
            <w:tcW w:w="1060" w:type="dxa"/>
            <w:tcBorders>
              <w:bottom w:val="single" w:sz="4" w:space="0" w:color="auto"/>
            </w:tcBorders>
            <w:vAlign w:val="bottom"/>
          </w:tcPr>
          <w:p w14:paraId="3FF99FA2" w14:textId="748E831B" w:rsidR="00CA6DFD" w:rsidRDefault="00CA6DFD" w:rsidP="00CA6DFD">
            <w:pPr>
              <w:spacing w:line="0" w:lineRule="atLeast"/>
              <w:ind w:right="10"/>
              <w:jc w:val="right"/>
              <w:rPr>
                <w:rFonts w:ascii="Arial" w:eastAsia="Arial" w:hAnsi="Arial"/>
                <w:b/>
                <w:sz w:val="18"/>
              </w:rPr>
            </w:pPr>
            <w:r>
              <w:rPr>
                <w:rFonts w:ascii="Arial" w:eastAsia="Arial" w:hAnsi="Arial"/>
                <w:b/>
                <w:sz w:val="18"/>
              </w:rPr>
              <w:t>1,254,028</w:t>
            </w:r>
          </w:p>
        </w:tc>
      </w:tr>
      <w:tr w:rsidR="00CA6DFD" w14:paraId="6E847548" w14:textId="666DE27D" w:rsidTr="00541D24">
        <w:trPr>
          <w:trHeight w:val="329"/>
        </w:trPr>
        <w:tc>
          <w:tcPr>
            <w:tcW w:w="6560" w:type="dxa"/>
            <w:shd w:val="clear" w:color="auto" w:fill="auto"/>
            <w:vAlign w:val="bottom"/>
          </w:tcPr>
          <w:p w14:paraId="2F3FE219" w14:textId="79FD5356" w:rsidR="00CA6DFD" w:rsidRDefault="00CA6DFD" w:rsidP="00CA6DFD">
            <w:pPr>
              <w:spacing w:line="0" w:lineRule="atLeast"/>
              <w:rPr>
                <w:rFonts w:ascii="Arial" w:eastAsia="Arial" w:hAnsi="Arial"/>
                <w:b/>
                <w:sz w:val="18"/>
              </w:rPr>
            </w:pPr>
            <w:r>
              <w:rPr>
                <w:rFonts w:ascii="Arial" w:eastAsia="Arial" w:hAnsi="Arial"/>
                <w:b/>
                <w:sz w:val="18"/>
              </w:rPr>
              <w:t xml:space="preserve">Excess of revenue over expenditure </w:t>
            </w:r>
          </w:p>
        </w:tc>
        <w:tc>
          <w:tcPr>
            <w:tcW w:w="1280" w:type="dxa"/>
            <w:shd w:val="clear" w:color="auto" w:fill="auto"/>
            <w:vAlign w:val="bottom"/>
          </w:tcPr>
          <w:p w14:paraId="40D1A788" w14:textId="77777777" w:rsidR="00CA6DFD" w:rsidRDefault="00CA6DFD" w:rsidP="00CA6DFD">
            <w:pPr>
              <w:spacing w:line="0" w:lineRule="atLeast"/>
              <w:rPr>
                <w:rFonts w:ascii="Times New Roman" w:eastAsia="Times New Roman" w:hAnsi="Times New Roman"/>
                <w:sz w:val="24"/>
              </w:rPr>
            </w:pPr>
          </w:p>
        </w:tc>
        <w:tc>
          <w:tcPr>
            <w:tcW w:w="20" w:type="dxa"/>
            <w:shd w:val="clear" w:color="auto" w:fill="auto"/>
            <w:vAlign w:val="bottom"/>
          </w:tcPr>
          <w:p w14:paraId="4614ED10" w14:textId="77777777" w:rsidR="00CA6DFD" w:rsidRDefault="00CA6DFD" w:rsidP="00CA6DFD">
            <w:pPr>
              <w:spacing w:line="0" w:lineRule="atLeast"/>
              <w:rPr>
                <w:rFonts w:ascii="Times New Roman" w:eastAsia="Times New Roman" w:hAnsi="Times New Roman"/>
                <w:sz w:val="24"/>
              </w:rPr>
            </w:pPr>
          </w:p>
        </w:tc>
        <w:tc>
          <w:tcPr>
            <w:tcW w:w="1060" w:type="dxa"/>
            <w:tcBorders>
              <w:top w:val="single" w:sz="4" w:space="0" w:color="auto"/>
              <w:bottom w:val="single" w:sz="4" w:space="0" w:color="auto"/>
            </w:tcBorders>
            <w:shd w:val="clear" w:color="auto" w:fill="auto"/>
            <w:vAlign w:val="bottom"/>
          </w:tcPr>
          <w:p w14:paraId="2BD764CB" w14:textId="5BCBBC10" w:rsidR="00CA6DFD" w:rsidRPr="00F654A9" w:rsidRDefault="00A24BA0" w:rsidP="00CA6DFD">
            <w:pPr>
              <w:spacing w:line="0" w:lineRule="atLeast"/>
              <w:ind w:right="10"/>
              <w:jc w:val="right"/>
              <w:rPr>
                <w:rFonts w:ascii="Arial" w:eastAsia="Arial" w:hAnsi="Arial"/>
                <w:b/>
                <w:sz w:val="18"/>
              </w:rPr>
            </w:pPr>
            <w:r>
              <w:rPr>
                <w:rFonts w:ascii="Arial" w:eastAsia="Arial" w:hAnsi="Arial"/>
                <w:b/>
                <w:sz w:val="18"/>
              </w:rPr>
              <w:t>6</w:t>
            </w:r>
            <w:r w:rsidR="00296E80">
              <w:rPr>
                <w:rFonts w:ascii="Arial" w:eastAsia="Arial" w:hAnsi="Arial"/>
                <w:b/>
                <w:sz w:val="18"/>
              </w:rPr>
              <w:t>7,</w:t>
            </w:r>
            <w:r w:rsidR="00EC6D1B">
              <w:rPr>
                <w:rFonts w:ascii="Arial" w:eastAsia="Arial" w:hAnsi="Arial"/>
                <w:b/>
                <w:sz w:val="18"/>
              </w:rPr>
              <w:t>284</w:t>
            </w:r>
            <w:r w:rsidR="006F2D66">
              <w:rPr>
                <w:rFonts w:ascii="Arial" w:eastAsia="Arial" w:hAnsi="Arial"/>
                <w:b/>
                <w:sz w:val="18"/>
              </w:rPr>
              <w:t xml:space="preserve">   </w:t>
            </w:r>
          </w:p>
        </w:tc>
        <w:tc>
          <w:tcPr>
            <w:tcW w:w="1060" w:type="dxa"/>
            <w:tcBorders>
              <w:top w:val="single" w:sz="4" w:space="0" w:color="auto"/>
              <w:bottom w:val="single" w:sz="4" w:space="0" w:color="auto"/>
            </w:tcBorders>
            <w:vAlign w:val="bottom"/>
          </w:tcPr>
          <w:p w14:paraId="2096D10B" w14:textId="6B8C2AE9" w:rsidR="00CA6DFD" w:rsidRDefault="00CA6DFD" w:rsidP="00CA6DFD">
            <w:pPr>
              <w:spacing w:line="0" w:lineRule="atLeast"/>
              <w:ind w:right="10"/>
              <w:jc w:val="right"/>
              <w:rPr>
                <w:rFonts w:ascii="Arial" w:eastAsia="Arial" w:hAnsi="Arial"/>
                <w:b/>
                <w:sz w:val="18"/>
              </w:rPr>
            </w:pPr>
            <w:r>
              <w:rPr>
                <w:rFonts w:ascii="Arial" w:eastAsia="Arial" w:hAnsi="Arial"/>
                <w:b/>
                <w:sz w:val="18"/>
              </w:rPr>
              <w:t>81,716</w:t>
            </w:r>
          </w:p>
        </w:tc>
      </w:tr>
      <w:tr w:rsidR="00CA6DFD" w14:paraId="5F6C2F1E" w14:textId="54DE6198" w:rsidTr="00541D24">
        <w:trPr>
          <w:trHeight w:val="321"/>
        </w:trPr>
        <w:tc>
          <w:tcPr>
            <w:tcW w:w="6560" w:type="dxa"/>
            <w:shd w:val="clear" w:color="auto" w:fill="auto"/>
            <w:vAlign w:val="bottom"/>
          </w:tcPr>
          <w:p w14:paraId="7DADBF94" w14:textId="6F8000AD" w:rsidR="00CA6DFD" w:rsidRDefault="00CA6DFD" w:rsidP="00CA6DFD">
            <w:pPr>
              <w:spacing w:line="0" w:lineRule="atLeast"/>
              <w:rPr>
                <w:rFonts w:ascii="Arial" w:eastAsia="Arial" w:hAnsi="Arial"/>
                <w:b/>
                <w:sz w:val="18"/>
              </w:rPr>
            </w:pPr>
            <w:r>
              <w:rPr>
                <w:rFonts w:ascii="Arial" w:eastAsia="Arial" w:hAnsi="Arial"/>
                <w:b/>
                <w:sz w:val="18"/>
              </w:rPr>
              <w:t>Other Comprehensive Income</w:t>
            </w:r>
          </w:p>
        </w:tc>
        <w:tc>
          <w:tcPr>
            <w:tcW w:w="1280" w:type="dxa"/>
            <w:shd w:val="clear" w:color="auto" w:fill="auto"/>
            <w:vAlign w:val="bottom"/>
          </w:tcPr>
          <w:p w14:paraId="0D9B7D44" w14:textId="77777777" w:rsidR="00CA6DFD" w:rsidRDefault="00CA6DFD" w:rsidP="00CA6DFD">
            <w:pPr>
              <w:spacing w:line="0" w:lineRule="atLeast"/>
              <w:rPr>
                <w:rFonts w:ascii="Times New Roman" w:eastAsia="Times New Roman" w:hAnsi="Times New Roman"/>
                <w:sz w:val="24"/>
              </w:rPr>
            </w:pPr>
          </w:p>
        </w:tc>
        <w:tc>
          <w:tcPr>
            <w:tcW w:w="20" w:type="dxa"/>
            <w:tcBorders>
              <w:bottom w:val="single" w:sz="8" w:space="0" w:color="auto"/>
            </w:tcBorders>
            <w:shd w:val="clear" w:color="auto" w:fill="auto"/>
            <w:vAlign w:val="bottom"/>
          </w:tcPr>
          <w:p w14:paraId="21214DC8" w14:textId="77777777" w:rsidR="00CA6DFD" w:rsidRDefault="00CA6DFD" w:rsidP="00CA6DFD">
            <w:pPr>
              <w:spacing w:line="0" w:lineRule="atLeast"/>
              <w:rPr>
                <w:rFonts w:ascii="Times New Roman" w:eastAsia="Times New Roman" w:hAnsi="Times New Roman"/>
                <w:sz w:val="24"/>
              </w:rPr>
            </w:pPr>
          </w:p>
        </w:tc>
        <w:tc>
          <w:tcPr>
            <w:tcW w:w="1060" w:type="dxa"/>
            <w:tcBorders>
              <w:top w:val="single" w:sz="4" w:space="0" w:color="auto"/>
              <w:bottom w:val="single" w:sz="8" w:space="0" w:color="auto"/>
            </w:tcBorders>
            <w:shd w:val="clear" w:color="auto" w:fill="auto"/>
            <w:vAlign w:val="bottom"/>
          </w:tcPr>
          <w:p w14:paraId="15B1AE5A" w14:textId="426259F0" w:rsidR="00CA6DFD" w:rsidRDefault="00A24BA0" w:rsidP="00CA6DFD">
            <w:pPr>
              <w:spacing w:line="0" w:lineRule="atLeast"/>
              <w:ind w:right="10"/>
              <w:jc w:val="right"/>
              <w:rPr>
                <w:rFonts w:ascii="Arial" w:eastAsia="Arial" w:hAnsi="Arial"/>
                <w:b/>
                <w:sz w:val="18"/>
              </w:rPr>
            </w:pPr>
            <w:r>
              <w:rPr>
                <w:rFonts w:ascii="Arial" w:eastAsia="Arial" w:hAnsi="Arial"/>
                <w:b/>
                <w:sz w:val="18"/>
              </w:rPr>
              <w:t>-</w:t>
            </w:r>
          </w:p>
        </w:tc>
        <w:tc>
          <w:tcPr>
            <w:tcW w:w="1060" w:type="dxa"/>
            <w:tcBorders>
              <w:top w:val="single" w:sz="4" w:space="0" w:color="auto"/>
              <w:bottom w:val="single" w:sz="8" w:space="0" w:color="auto"/>
            </w:tcBorders>
            <w:vAlign w:val="bottom"/>
          </w:tcPr>
          <w:p w14:paraId="7252F2CF" w14:textId="563022E4" w:rsidR="00CA6DFD" w:rsidRDefault="00CA6DFD" w:rsidP="00CA6DFD">
            <w:pPr>
              <w:spacing w:line="0" w:lineRule="atLeast"/>
              <w:ind w:right="10"/>
              <w:jc w:val="right"/>
              <w:rPr>
                <w:rFonts w:ascii="Arial" w:eastAsia="Arial" w:hAnsi="Arial"/>
                <w:b/>
                <w:sz w:val="18"/>
              </w:rPr>
            </w:pPr>
            <w:r>
              <w:rPr>
                <w:rFonts w:ascii="Arial" w:eastAsia="Arial" w:hAnsi="Arial"/>
                <w:b/>
                <w:sz w:val="18"/>
              </w:rPr>
              <w:t>-</w:t>
            </w:r>
          </w:p>
        </w:tc>
      </w:tr>
      <w:tr w:rsidR="00CA6DFD" w14:paraId="72E3BCA1" w14:textId="7339F34C" w:rsidTr="00541D24">
        <w:trPr>
          <w:trHeight w:val="321"/>
        </w:trPr>
        <w:tc>
          <w:tcPr>
            <w:tcW w:w="6560" w:type="dxa"/>
            <w:shd w:val="clear" w:color="auto" w:fill="auto"/>
            <w:vAlign w:val="bottom"/>
          </w:tcPr>
          <w:p w14:paraId="46102CBE" w14:textId="0F1B72A0" w:rsidR="00CA6DFD" w:rsidRDefault="00CA6DFD" w:rsidP="00CA6DFD">
            <w:pPr>
              <w:spacing w:line="0" w:lineRule="atLeast"/>
              <w:rPr>
                <w:rFonts w:ascii="Arial" w:eastAsia="Arial" w:hAnsi="Arial"/>
                <w:b/>
                <w:sz w:val="18"/>
              </w:rPr>
            </w:pPr>
            <w:r>
              <w:rPr>
                <w:rFonts w:ascii="Arial" w:eastAsia="Arial" w:hAnsi="Arial"/>
                <w:b/>
                <w:sz w:val="18"/>
              </w:rPr>
              <w:t>Total comprehensive income for the year</w:t>
            </w:r>
          </w:p>
        </w:tc>
        <w:tc>
          <w:tcPr>
            <w:tcW w:w="1280" w:type="dxa"/>
            <w:shd w:val="clear" w:color="auto" w:fill="auto"/>
            <w:vAlign w:val="bottom"/>
          </w:tcPr>
          <w:p w14:paraId="75914771" w14:textId="77777777" w:rsidR="00CA6DFD" w:rsidRDefault="00CA6DFD" w:rsidP="00CA6DFD">
            <w:pPr>
              <w:spacing w:line="0" w:lineRule="atLeast"/>
              <w:rPr>
                <w:rFonts w:ascii="Times New Roman" w:eastAsia="Times New Roman" w:hAnsi="Times New Roman"/>
                <w:sz w:val="24"/>
              </w:rPr>
            </w:pPr>
          </w:p>
        </w:tc>
        <w:tc>
          <w:tcPr>
            <w:tcW w:w="20" w:type="dxa"/>
            <w:tcBorders>
              <w:bottom w:val="single" w:sz="8" w:space="0" w:color="auto"/>
            </w:tcBorders>
            <w:shd w:val="clear" w:color="auto" w:fill="auto"/>
            <w:vAlign w:val="bottom"/>
          </w:tcPr>
          <w:p w14:paraId="616EB2C2" w14:textId="77777777" w:rsidR="00CA6DFD" w:rsidRDefault="00CA6DFD" w:rsidP="00CA6DFD">
            <w:pPr>
              <w:spacing w:line="0" w:lineRule="atLeast"/>
              <w:rPr>
                <w:rFonts w:ascii="Times New Roman" w:eastAsia="Times New Roman" w:hAnsi="Times New Roman"/>
                <w:sz w:val="24"/>
              </w:rPr>
            </w:pPr>
          </w:p>
        </w:tc>
        <w:tc>
          <w:tcPr>
            <w:tcW w:w="1060" w:type="dxa"/>
            <w:tcBorders>
              <w:top w:val="single" w:sz="4" w:space="0" w:color="auto"/>
              <w:bottom w:val="single" w:sz="8" w:space="0" w:color="auto"/>
            </w:tcBorders>
            <w:shd w:val="clear" w:color="auto" w:fill="auto"/>
            <w:vAlign w:val="bottom"/>
          </w:tcPr>
          <w:p w14:paraId="6ECCAE4A" w14:textId="14E77476" w:rsidR="00CA6DFD" w:rsidRDefault="00A24BA0" w:rsidP="00CA6DFD">
            <w:pPr>
              <w:spacing w:line="0" w:lineRule="atLeast"/>
              <w:ind w:right="10"/>
              <w:jc w:val="right"/>
              <w:rPr>
                <w:rFonts w:ascii="Arial" w:eastAsia="Arial" w:hAnsi="Arial"/>
                <w:b/>
                <w:sz w:val="18"/>
              </w:rPr>
            </w:pPr>
            <w:r>
              <w:rPr>
                <w:rFonts w:ascii="Arial" w:eastAsia="Arial" w:hAnsi="Arial"/>
                <w:b/>
                <w:sz w:val="18"/>
              </w:rPr>
              <w:t>6</w:t>
            </w:r>
            <w:r w:rsidR="00312C8C">
              <w:rPr>
                <w:rFonts w:ascii="Arial" w:eastAsia="Arial" w:hAnsi="Arial"/>
                <w:b/>
                <w:sz w:val="18"/>
              </w:rPr>
              <w:t>7,284</w:t>
            </w:r>
          </w:p>
        </w:tc>
        <w:tc>
          <w:tcPr>
            <w:tcW w:w="1060" w:type="dxa"/>
            <w:tcBorders>
              <w:top w:val="single" w:sz="4" w:space="0" w:color="auto"/>
              <w:bottom w:val="single" w:sz="8" w:space="0" w:color="auto"/>
            </w:tcBorders>
            <w:vAlign w:val="bottom"/>
          </w:tcPr>
          <w:p w14:paraId="11378D71" w14:textId="0B247BDD" w:rsidR="00CA6DFD" w:rsidRDefault="00CA6DFD" w:rsidP="00CA6DFD">
            <w:pPr>
              <w:spacing w:line="0" w:lineRule="atLeast"/>
              <w:ind w:right="10"/>
              <w:jc w:val="right"/>
              <w:rPr>
                <w:rFonts w:ascii="Arial" w:eastAsia="Arial" w:hAnsi="Arial"/>
                <w:b/>
                <w:sz w:val="18"/>
              </w:rPr>
            </w:pPr>
            <w:r>
              <w:rPr>
                <w:rFonts w:ascii="Arial" w:eastAsia="Arial" w:hAnsi="Arial"/>
                <w:b/>
                <w:sz w:val="18"/>
              </w:rPr>
              <w:t>81,716</w:t>
            </w:r>
          </w:p>
        </w:tc>
      </w:tr>
      <w:tr w:rsidR="00D86F78" w14:paraId="318CB7F1" w14:textId="1B39F202" w:rsidTr="00D86F78">
        <w:trPr>
          <w:trHeight w:val="20"/>
        </w:trPr>
        <w:tc>
          <w:tcPr>
            <w:tcW w:w="6560" w:type="dxa"/>
            <w:shd w:val="clear" w:color="auto" w:fill="auto"/>
            <w:vAlign w:val="bottom"/>
          </w:tcPr>
          <w:p w14:paraId="54588E34" w14:textId="77777777" w:rsidR="00D86F78" w:rsidRDefault="00D86F78" w:rsidP="00D86F78">
            <w:pPr>
              <w:spacing w:line="20" w:lineRule="exact"/>
              <w:rPr>
                <w:rFonts w:ascii="Times New Roman" w:eastAsia="Times New Roman" w:hAnsi="Times New Roman"/>
                <w:sz w:val="1"/>
              </w:rPr>
            </w:pPr>
          </w:p>
        </w:tc>
        <w:tc>
          <w:tcPr>
            <w:tcW w:w="1280" w:type="dxa"/>
            <w:shd w:val="clear" w:color="auto" w:fill="auto"/>
            <w:vAlign w:val="bottom"/>
          </w:tcPr>
          <w:p w14:paraId="645447D7" w14:textId="77777777" w:rsidR="00D86F78" w:rsidRDefault="00D86F78" w:rsidP="00D86F78">
            <w:pPr>
              <w:spacing w:line="20" w:lineRule="exact"/>
              <w:rPr>
                <w:rFonts w:ascii="Times New Roman" w:eastAsia="Times New Roman" w:hAnsi="Times New Roman"/>
                <w:sz w:val="1"/>
              </w:rPr>
            </w:pPr>
          </w:p>
        </w:tc>
        <w:tc>
          <w:tcPr>
            <w:tcW w:w="20" w:type="dxa"/>
            <w:tcBorders>
              <w:bottom w:val="single" w:sz="8" w:space="0" w:color="auto"/>
            </w:tcBorders>
            <w:shd w:val="clear" w:color="auto" w:fill="auto"/>
            <w:vAlign w:val="bottom"/>
          </w:tcPr>
          <w:p w14:paraId="1054F2FA" w14:textId="77777777" w:rsidR="00D86F78" w:rsidRDefault="00D86F78" w:rsidP="00D86F78">
            <w:pPr>
              <w:spacing w:line="20" w:lineRule="exact"/>
              <w:rPr>
                <w:rFonts w:ascii="Times New Roman" w:eastAsia="Times New Roman" w:hAnsi="Times New Roman"/>
                <w:sz w:val="1"/>
              </w:rPr>
            </w:pPr>
          </w:p>
        </w:tc>
        <w:tc>
          <w:tcPr>
            <w:tcW w:w="1060" w:type="dxa"/>
            <w:tcBorders>
              <w:bottom w:val="single" w:sz="8" w:space="0" w:color="auto"/>
            </w:tcBorders>
            <w:shd w:val="clear" w:color="auto" w:fill="auto"/>
            <w:vAlign w:val="bottom"/>
          </w:tcPr>
          <w:p w14:paraId="25FA1B91" w14:textId="77777777" w:rsidR="00D86F78" w:rsidRDefault="00D86F78" w:rsidP="00D86F78">
            <w:pPr>
              <w:spacing w:line="20" w:lineRule="exact"/>
              <w:rPr>
                <w:rFonts w:ascii="Times New Roman" w:eastAsia="Times New Roman" w:hAnsi="Times New Roman"/>
                <w:sz w:val="1"/>
              </w:rPr>
            </w:pPr>
          </w:p>
        </w:tc>
        <w:tc>
          <w:tcPr>
            <w:tcW w:w="1060" w:type="dxa"/>
            <w:tcBorders>
              <w:bottom w:val="single" w:sz="8" w:space="0" w:color="auto"/>
            </w:tcBorders>
          </w:tcPr>
          <w:p w14:paraId="1905F4EB" w14:textId="77777777" w:rsidR="00D86F78" w:rsidRDefault="00D86F78" w:rsidP="00D86F78">
            <w:pPr>
              <w:spacing w:line="20" w:lineRule="exact"/>
              <w:rPr>
                <w:rFonts w:ascii="Times New Roman" w:eastAsia="Times New Roman" w:hAnsi="Times New Roman"/>
                <w:sz w:val="1"/>
              </w:rPr>
            </w:pPr>
          </w:p>
        </w:tc>
      </w:tr>
    </w:tbl>
    <w:p w14:paraId="7E7964C0" w14:textId="77777777" w:rsidR="004063F8" w:rsidRDefault="004063F8">
      <w:pPr>
        <w:spacing w:line="200" w:lineRule="exact"/>
        <w:rPr>
          <w:rFonts w:ascii="Times New Roman" w:eastAsia="Times New Roman" w:hAnsi="Times New Roman"/>
        </w:rPr>
      </w:pPr>
    </w:p>
    <w:p w14:paraId="121B0F8A" w14:textId="77777777" w:rsidR="004063F8" w:rsidRDefault="004063F8">
      <w:pPr>
        <w:spacing w:line="200" w:lineRule="exact"/>
        <w:rPr>
          <w:rFonts w:ascii="Times New Roman" w:eastAsia="Times New Roman" w:hAnsi="Times New Roman"/>
        </w:rPr>
      </w:pPr>
    </w:p>
    <w:p w14:paraId="332FE94A" w14:textId="77777777" w:rsidR="004063F8" w:rsidRDefault="004063F8">
      <w:pPr>
        <w:spacing w:line="200" w:lineRule="exact"/>
        <w:rPr>
          <w:rFonts w:ascii="Times New Roman" w:eastAsia="Times New Roman" w:hAnsi="Times New Roman"/>
        </w:rPr>
      </w:pPr>
    </w:p>
    <w:p w14:paraId="5522EABC" w14:textId="379421D6" w:rsidR="00CE57C7" w:rsidRDefault="00CE57C7">
      <w:pPr>
        <w:spacing w:line="200" w:lineRule="exact"/>
        <w:rPr>
          <w:rFonts w:ascii="Times New Roman" w:eastAsia="Times New Roman" w:hAnsi="Times New Roman"/>
        </w:rPr>
      </w:pPr>
    </w:p>
    <w:p w14:paraId="48E2EC07" w14:textId="4485A7DA" w:rsidR="00CE57C7" w:rsidRDefault="00CE57C7">
      <w:pPr>
        <w:spacing w:line="200" w:lineRule="exact"/>
        <w:rPr>
          <w:rFonts w:ascii="Times New Roman" w:eastAsia="Times New Roman" w:hAnsi="Times New Roman"/>
        </w:rPr>
      </w:pPr>
    </w:p>
    <w:p w14:paraId="568531D5" w14:textId="4ED597D6" w:rsidR="00CE57C7" w:rsidRDefault="00CE57C7">
      <w:pPr>
        <w:spacing w:line="200" w:lineRule="exact"/>
        <w:rPr>
          <w:rFonts w:ascii="Times New Roman" w:eastAsia="Times New Roman" w:hAnsi="Times New Roman"/>
        </w:rPr>
      </w:pPr>
    </w:p>
    <w:p w14:paraId="732ED650" w14:textId="66E0B8A4" w:rsidR="00CE57C7" w:rsidRDefault="00CE57C7">
      <w:pPr>
        <w:spacing w:line="200" w:lineRule="exact"/>
        <w:rPr>
          <w:rFonts w:ascii="Times New Roman" w:eastAsia="Times New Roman" w:hAnsi="Times New Roman"/>
        </w:rPr>
      </w:pPr>
    </w:p>
    <w:p w14:paraId="561855E6" w14:textId="7EA44F16" w:rsidR="00CE57C7" w:rsidRDefault="00CE57C7">
      <w:pPr>
        <w:spacing w:line="200" w:lineRule="exact"/>
        <w:rPr>
          <w:rFonts w:ascii="Times New Roman" w:eastAsia="Times New Roman" w:hAnsi="Times New Roman"/>
        </w:rPr>
      </w:pPr>
    </w:p>
    <w:p w14:paraId="007B0CD6" w14:textId="0BA81B61" w:rsidR="00CE57C7" w:rsidRDefault="00CE57C7">
      <w:pPr>
        <w:spacing w:line="200" w:lineRule="exact"/>
        <w:rPr>
          <w:rFonts w:ascii="Times New Roman" w:eastAsia="Times New Roman" w:hAnsi="Times New Roman"/>
        </w:rPr>
      </w:pPr>
    </w:p>
    <w:p w14:paraId="4B2EFD1B" w14:textId="64B0C1DF" w:rsidR="00CE57C7" w:rsidRDefault="00CE57C7">
      <w:pPr>
        <w:spacing w:line="200" w:lineRule="exact"/>
        <w:rPr>
          <w:rFonts w:ascii="Times New Roman" w:eastAsia="Times New Roman" w:hAnsi="Times New Roman"/>
        </w:rPr>
      </w:pPr>
    </w:p>
    <w:p w14:paraId="6C0A6E10" w14:textId="672D44C9" w:rsidR="00CE57C7" w:rsidRDefault="00CE57C7">
      <w:pPr>
        <w:spacing w:line="200" w:lineRule="exact"/>
        <w:rPr>
          <w:rFonts w:ascii="Times New Roman" w:eastAsia="Times New Roman" w:hAnsi="Times New Roman"/>
        </w:rPr>
      </w:pPr>
    </w:p>
    <w:p w14:paraId="4EB4BF4A" w14:textId="071B65C9" w:rsidR="00CE57C7" w:rsidRDefault="00CE57C7">
      <w:pPr>
        <w:spacing w:line="200" w:lineRule="exact"/>
        <w:rPr>
          <w:rFonts w:ascii="Times New Roman" w:eastAsia="Times New Roman" w:hAnsi="Times New Roman"/>
        </w:rPr>
      </w:pPr>
    </w:p>
    <w:p w14:paraId="411C72B6" w14:textId="7B698DC6" w:rsidR="00CE57C7" w:rsidRDefault="00CE57C7">
      <w:pPr>
        <w:spacing w:line="200" w:lineRule="exact"/>
        <w:rPr>
          <w:rFonts w:ascii="Times New Roman" w:eastAsia="Times New Roman" w:hAnsi="Times New Roman"/>
        </w:rPr>
      </w:pPr>
    </w:p>
    <w:p w14:paraId="1B70E715" w14:textId="555DD7BC" w:rsidR="00CE57C7" w:rsidRDefault="00CE57C7">
      <w:pPr>
        <w:spacing w:line="200" w:lineRule="exact"/>
        <w:rPr>
          <w:rFonts w:ascii="Times New Roman" w:eastAsia="Times New Roman" w:hAnsi="Times New Roman"/>
        </w:rPr>
      </w:pPr>
    </w:p>
    <w:p w14:paraId="0C2A2F9A" w14:textId="4970D46D" w:rsidR="00CE57C7" w:rsidRDefault="00CE57C7">
      <w:pPr>
        <w:spacing w:line="200" w:lineRule="exact"/>
        <w:rPr>
          <w:rFonts w:ascii="Times New Roman" w:eastAsia="Times New Roman" w:hAnsi="Times New Roman"/>
        </w:rPr>
      </w:pPr>
    </w:p>
    <w:p w14:paraId="08923D42" w14:textId="6D44B06A" w:rsidR="00CE57C7" w:rsidRDefault="00CE57C7">
      <w:pPr>
        <w:spacing w:line="200" w:lineRule="exact"/>
        <w:rPr>
          <w:rFonts w:ascii="Times New Roman" w:eastAsia="Times New Roman" w:hAnsi="Times New Roman"/>
        </w:rPr>
      </w:pPr>
    </w:p>
    <w:p w14:paraId="7F30CF7C" w14:textId="0E94C75A" w:rsidR="00CE57C7" w:rsidRDefault="00CE57C7">
      <w:pPr>
        <w:spacing w:line="200" w:lineRule="exact"/>
        <w:rPr>
          <w:rFonts w:ascii="Times New Roman" w:eastAsia="Times New Roman" w:hAnsi="Times New Roman"/>
        </w:rPr>
      </w:pPr>
    </w:p>
    <w:p w14:paraId="7CB0928C" w14:textId="1CF2F04F" w:rsidR="00CE57C7" w:rsidRDefault="00CE57C7">
      <w:pPr>
        <w:spacing w:line="200" w:lineRule="exact"/>
        <w:rPr>
          <w:rFonts w:ascii="Times New Roman" w:eastAsia="Times New Roman" w:hAnsi="Times New Roman"/>
        </w:rPr>
      </w:pPr>
    </w:p>
    <w:p w14:paraId="2EF9CC75" w14:textId="40258277" w:rsidR="00CE57C7" w:rsidRDefault="00CE57C7">
      <w:pPr>
        <w:spacing w:line="200" w:lineRule="exact"/>
        <w:rPr>
          <w:rFonts w:ascii="Times New Roman" w:eastAsia="Times New Roman" w:hAnsi="Times New Roman"/>
        </w:rPr>
      </w:pPr>
    </w:p>
    <w:p w14:paraId="7A0AE086" w14:textId="0E5477F5" w:rsidR="00CE57C7" w:rsidRDefault="00CE57C7">
      <w:pPr>
        <w:spacing w:line="200" w:lineRule="exact"/>
        <w:rPr>
          <w:rFonts w:ascii="Times New Roman" w:eastAsia="Times New Roman" w:hAnsi="Times New Roman"/>
        </w:rPr>
      </w:pPr>
    </w:p>
    <w:p w14:paraId="598AAE78" w14:textId="385421D6" w:rsidR="00CE57C7" w:rsidRDefault="00CE57C7">
      <w:pPr>
        <w:spacing w:line="200" w:lineRule="exact"/>
        <w:rPr>
          <w:rFonts w:ascii="Times New Roman" w:eastAsia="Times New Roman" w:hAnsi="Times New Roman"/>
        </w:rPr>
      </w:pPr>
    </w:p>
    <w:p w14:paraId="0EA2EC55" w14:textId="1B512756" w:rsidR="00CE57C7" w:rsidRDefault="00CE57C7">
      <w:pPr>
        <w:spacing w:line="200" w:lineRule="exact"/>
        <w:rPr>
          <w:rFonts w:ascii="Times New Roman" w:eastAsia="Times New Roman" w:hAnsi="Times New Roman"/>
        </w:rPr>
      </w:pPr>
    </w:p>
    <w:p w14:paraId="135ED966" w14:textId="38C6D8A6" w:rsidR="00CE57C7" w:rsidRDefault="00CE57C7">
      <w:pPr>
        <w:spacing w:line="200" w:lineRule="exact"/>
        <w:rPr>
          <w:rFonts w:ascii="Times New Roman" w:eastAsia="Times New Roman" w:hAnsi="Times New Roman"/>
        </w:rPr>
      </w:pPr>
    </w:p>
    <w:p w14:paraId="3F7233CB" w14:textId="1B39C445" w:rsidR="00CE57C7" w:rsidRDefault="00CE57C7">
      <w:pPr>
        <w:spacing w:line="200" w:lineRule="exact"/>
        <w:rPr>
          <w:rFonts w:ascii="Times New Roman" w:eastAsia="Times New Roman" w:hAnsi="Times New Roman"/>
        </w:rPr>
      </w:pPr>
    </w:p>
    <w:p w14:paraId="122B5686" w14:textId="23A302C9" w:rsidR="00CE57C7" w:rsidRDefault="00CE57C7">
      <w:pPr>
        <w:spacing w:line="200" w:lineRule="exact"/>
        <w:rPr>
          <w:rFonts w:ascii="Times New Roman" w:eastAsia="Times New Roman" w:hAnsi="Times New Roman"/>
        </w:rPr>
      </w:pPr>
    </w:p>
    <w:p w14:paraId="3FAEA406" w14:textId="77777777" w:rsidR="00CE57C7" w:rsidRDefault="00CE57C7">
      <w:pPr>
        <w:spacing w:line="200" w:lineRule="exact"/>
        <w:rPr>
          <w:rFonts w:ascii="Times New Roman" w:eastAsia="Times New Roman" w:hAnsi="Times New Roman"/>
        </w:rPr>
      </w:pPr>
    </w:p>
    <w:p w14:paraId="66A7D12E" w14:textId="77777777" w:rsidR="004063F8" w:rsidRDefault="004063F8">
      <w:pPr>
        <w:spacing w:line="200" w:lineRule="exact"/>
        <w:rPr>
          <w:rFonts w:ascii="Times New Roman" w:eastAsia="Times New Roman" w:hAnsi="Times New Roman"/>
        </w:rPr>
      </w:pPr>
    </w:p>
    <w:p w14:paraId="4F10BA9C" w14:textId="77777777" w:rsidR="004063F8" w:rsidRDefault="004063F8">
      <w:pPr>
        <w:spacing w:line="200" w:lineRule="exact"/>
        <w:rPr>
          <w:rFonts w:ascii="Times New Roman" w:eastAsia="Times New Roman" w:hAnsi="Times New Roman"/>
        </w:rPr>
      </w:pPr>
    </w:p>
    <w:p w14:paraId="4FD3D7E6" w14:textId="77777777" w:rsidR="004063F8" w:rsidRDefault="004063F8">
      <w:pPr>
        <w:spacing w:line="200" w:lineRule="exact"/>
        <w:rPr>
          <w:rFonts w:ascii="Times New Roman" w:eastAsia="Times New Roman" w:hAnsi="Times New Roman"/>
        </w:rPr>
      </w:pPr>
    </w:p>
    <w:p w14:paraId="0D0E7B9C" w14:textId="77777777" w:rsidR="004063F8" w:rsidRDefault="004063F8">
      <w:pPr>
        <w:spacing w:line="200" w:lineRule="exact"/>
        <w:rPr>
          <w:rFonts w:ascii="Times New Roman" w:eastAsia="Times New Roman" w:hAnsi="Times New Roman"/>
        </w:rPr>
      </w:pPr>
    </w:p>
    <w:p w14:paraId="7FA8B61B" w14:textId="77777777" w:rsidR="004063F8" w:rsidRDefault="004063F8">
      <w:pPr>
        <w:spacing w:line="200" w:lineRule="exact"/>
        <w:rPr>
          <w:rFonts w:ascii="Times New Roman" w:eastAsia="Times New Roman" w:hAnsi="Times New Roman"/>
        </w:rPr>
      </w:pPr>
    </w:p>
    <w:p w14:paraId="065F30FC" w14:textId="77777777" w:rsidR="004063F8" w:rsidRDefault="004063F8">
      <w:pPr>
        <w:spacing w:line="200" w:lineRule="exact"/>
        <w:rPr>
          <w:rFonts w:ascii="Times New Roman" w:eastAsia="Times New Roman" w:hAnsi="Times New Roman"/>
        </w:rPr>
      </w:pPr>
    </w:p>
    <w:p w14:paraId="0CE6DABD" w14:textId="77777777" w:rsidR="004063F8" w:rsidRDefault="004063F8">
      <w:pPr>
        <w:spacing w:line="200" w:lineRule="exact"/>
        <w:rPr>
          <w:rFonts w:ascii="Times New Roman" w:eastAsia="Times New Roman" w:hAnsi="Times New Roman"/>
        </w:rPr>
      </w:pPr>
    </w:p>
    <w:p w14:paraId="0F623810" w14:textId="77777777" w:rsidR="004063F8" w:rsidRDefault="004063F8">
      <w:pPr>
        <w:spacing w:line="200" w:lineRule="exact"/>
        <w:rPr>
          <w:rFonts w:ascii="Times New Roman" w:eastAsia="Times New Roman" w:hAnsi="Times New Roman"/>
        </w:rPr>
      </w:pPr>
    </w:p>
    <w:p w14:paraId="460D8884" w14:textId="77777777" w:rsidR="004063F8" w:rsidRDefault="004063F8">
      <w:pPr>
        <w:spacing w:line="200" w:lineRule="exact"/>
        <w:rPr>
          <w:rFonts w:ascii="Times New Roman" w:eastAsia="Times New Roman" w:hAnsi="Times New Roman"/>
        </w:rPr>
      </w:pPr>
    </w:p>
    <w:p w14:paraId="103B0D78" w14:textId="77777777" w:rsidR="004063F8" w:rsidRDefault="004063F8">
      <w:pPr>
        <w:spacing w:line="200" w:lineRule="exact"/>
        <w:rPr>
          <w:rFonts w:ascii="Times New Roman" w:eastAsia="Times New Roman" w:hAnsi="Times New Roman"/>
        </w:rPr>
      </w:pPr>
    </w:p>
    <w:p w14:paraId="44805C15" w14:textId="77777777" w:rsidR="004063F8" w:rsidRDefault="004063F8">
      <w:pPr>
        <w:spacing w:line="200" w:lineRule="exact"/>
        <w:rPr>
          <w:rFonts w:ascii="Times New Roman" w:eastAsia="Times New Roman" w:hAnsi="Times New Roman"/>
        </w:rPr>
      </w:pPr>
    </w:p>
    <w:p w14:paraId="0B5960E8" w14:textId="77777777" w:rsidR="004063F8" w:rsidRDefault="004063F8">
      <w:pPr>
        <w:spacing w:line="200" w:lineRule="exact"/>
        <w:rPr>
          <w:rFonts w:ascii="Times New Roman" w:eastAsia="Times New Roman" w:hAnsi="Times New Roman"/>
        </w:rPr>
      </w:pPr>
    </w:p>
    <w:p w14:paraId="7EE75E7F" w14:textId="77777777" w:rsidR="004063F8" w:rsidRDefault="004063F8">
      <w:pPr>
        <w:spacing w:line="200" w:lineRule="exact"/>
        <w:rPr>
          <w:rFonts w:ascii="Times New Roman" w:eastAsia="Times New Roman" w:hAnsi="Times New Roman"/>
        </w:rPr>
      </w:pPr>
    </w:p>
    <w:p w14:paraId="0D213383" w14:textId="77777777" w:rsidR="004063F8" w:rsidRDefault="004063F8">
      <w:pPr>
        <w:spacing w:line="200" w:lineRule="exact"/>
        <w:rPr>
          <w:rFonts w:ascii="Times New Roman" w:eastAsia="Times New Roman" w:hAnsi="Times New Roman"/>
        </w:rPr>
      </w:pPr>
    </w:p>
    <w:p w14:paraId="4DC1E85A" w14:textId="77777777" w:rsidR="004063F8" w:rsidRDefault="004063F8">
      <w:pPr>
        <w:spacing w:line="200" w:lineRule="exact"/>
        <w:rPr>
          <w:rFonts w:ascii="Times New Roman" w:eastAsia="Times New Roman" w:hAnsi="Times New Roman"/>
        </w:rPr>
      </w:pPr>
    </w:p>
    <w:p w14:paraId="22FBB4A4" w14:textId="77777777" w:rsidR="004063F8" w:rsidRDefault="004063F8">
      <w:pPr>
        <w:spacing w:line="392" w:lineRule="exact"/>
        <w:rPr>
          <w:rFonts w:ascii="Times New Roman" w:eastAsia="Times New Roman" w:hAnsi="Times New Roman"/>
        </w:rPr>
      </w:pPr>
    </w:p>
    <w:p w14:paraId="2D4DB94B" w14:textId="77777777" w:rsidR="004063F8" w:rsidRDefault="00185D9F">
      <w:pPr>
        <w:spacing w:line="239" w:lineRule="auto"/>
        <w:ind w:left="2400"/>
        <w:rPr>
          <w:rFonts w:ascii="Arial" w:eastAsia="Arial" w:hAnsi="Arial"/>
          <w:sz w:val="18"/>
        </w:rPr>
      </w:pPr>
      <w:r>
        <w:rPr>
          <w:rFonts w:ascii="Arial" w:eastAsia="Arial" w:hAnsi="Arial"/>
          <w:sz w:val="18"/>
        </w:rPr>
        <w:t>The accompanying notes form part of these financial statements.</w:t>
      </w:r>
    </w:p>
    <w:p w14:paraId="19CA3130" w14:textId="6B401C35" w:rsidR="00CE57C7" w:rsidRDefault="00CE57C7">
      <w:pPr>
        <w:rPr>
          <w:rFonts w:ascii="Arial" w:eastAsia="Arial" w:hAnsi="Arial"/>
          <w:sz w:val="18"/>
        </w:rPr>
      </w:pPr>
      <w:r>
        <w:rPr>
          <w:rFonts w:ascii="Arial" w:eastAsia="Arial" w:hAnsi="Arial"/>
          <w:sz w:val="18"/>
        </w:rPr>
        <w:br w:type="page"/>
      </w:r>
    </w:p>
    <w:p w14:paraId="15871BD0" w14:textId="77777777" w:rsidR="004063F8" w:rsidRDefault="004063F8">
      <w:pPr>
        <w:spacing w:line="239" w:lineRule="auto"/>
        <w:ind w:left="2400"/>
        <w:rPr>
          <w:rFonts w:ascii="Arial" w:eastAsia="Arial" w:hAnsi="Arial"/>
          <w:sz w:val="18"/>
        </w:rPr>
        <w:sectPr w:rsidR="004063F8" w:rsidSect="00D86F78">
          <w:type w:val="continuous"/>
          <w:pgSz w:w="11900" w:h="16840"/>
          <w:pgMar w:top="698" w:right="980" w:bottom="458" w:left="1000" w:header="0" w:footer="0" w:gutter="0"/>
          <w:cols w:space="0" w:equalWidth="0">
            <w:col w:w="9920"/>
          </w:cols>
          <w:docGrid w:linePitch="360"/>
        </w:sectPr>
      </w:pPr>
    </w:p>
    <w:p w14:paraId="7CCDC817" w14:textId="77777777" w:rsidR="004063F8" w:rsidRDefault="004063F8">
      <w:pPr>
        <w:spacing w:line="1" w:lineRule="exact"/>
        <w:rPr>
          <w:rFonts w:ascii="Times New Roman" w:eastAsia="Times New Roman" w:hAnsi="Times New Roman"/>
        </w:rPr>
      </w:pPr>
    </w:p>
    <w:p w14:paraId="1BD9389F" w14:textId="4C4967B0" w:rsidR="00CE57C7" w:rsidRDefault="00770F9F" w:rsidP="00CE57C7">
      <w:pPr>
        <w:spacing w:line="0" w:lineRule="atLeast"/>
        <w:rPr>
          <w:rFonts w:ascii="Arial" w:eastAsia="Arial" w:hAnsi="Arial"/>
          <w:b/>
          <w:sz w:val="22"/>
        </w:rPr>
      </w:pPr>
      <w:bookmarkStart w:id="9" w:name="page9"/>
      <w:bookmarkEnd w:id="9"/>
      <w:r>
        <w:rPr>
          <w:rFonts w:ascii="Arial" w:eastAsia="Arial" w:hAnsi="Arial"/>
          <w:b/>
          <w:sz w:val="22"/>
        </w:rPr>
        <w:t>Canberra Alliance for Harm Minimisation and Advocacy</w:t>
      </w:r>
      <w:r w:rsidR="00CE57C7">
        <w:rPr>
          <w:rFonts w:ascii="Arial" w:eastAsia="Arial" w:hAnsi="Arial"/>
          <w:b/>
          <w:sz w:val="22"/>
        </w:rPr>
        <w:t xml:space="preserve"> Incorporated</w:t>
      </w:r>
    </w:p>
    <w:p w14:paraId="775DF87C" w14:textId="77777777" w:rsidR="00CE57C7" w:rsidRDefault="00CE57C7" w:rsidP="00CE57C7">
      <w:pPr>
        <w:spacing w:line="61" w:lineRule="exact"/>
        <w:rPr>
          <w:rFonts w:ascii="Times New Roman" w:eastAsia="Times New Roman" w:hAnsi="Times New Roman"/>
        </w:rPr>
      </w:pPr>
    </w:p>
    <w:p w14:paraId="6B12AD3F" w14:textId="4E5B77A0" w:rsidR="00CE57C7" w:rsidRDefault="00436CC3" w:rsidP="00CE57C7">
      <w:pPr>
        <w:spacing w:line="0" w:lineRule="atLeast"/>
        <w:rPr>
          <w:rFonts w:ascii="Arial" w:eastAsia="Arial" w:hAnsi="Arial"/>
          <w:b/>
          <w:sz w:val="14"/>
        </w:rPr>
      </w:pPr>
      <w:r>
        <w:rPr>
          <w:rFonts w:ascii="Arial" w:eastAsia="Arial" w:hAnsi="Arial"/>
          <w:b/>
          <w:sz w:val="14"/>
        </w:rPr>
        <w:t xml:space="preserve">ABN: 58 857 576 921 </w:t>
      </w:r>
    </w:p>
    <w:p w14:paraId="468D41FF" w14:textId="77777777" w:rsidR="00CE57C7" w:rsidRDefault="00CE57C7" w:rsidP="00CE57C7">
      <w:pPr>
        <w:spacing w:line="329" w:lineRule="exact"/>
        <w:rPr>
          <w:rFonts w:ascii="Times New Roman" w:eastAsia="Times New Roman" w:hAnsi="Times New Roman"/>
        </w:rPr>
      </w:pPr>
    </w:p>
    <w:p w14:paraId="3429B412" w14:textId="707FAFA2" w:rsidR="00CE57C7" w:rsidRDefault="00CE57C7" w:rsidP="00CE57C7">
      <w:pPr>
        <w:spacing w:line="0" w:lineRule="atLeast"/>
        <w:rPr>
          <w:rFonts w:ascii="Arial" w:eastAsia="Arial" w:hAnsi="Arial"/>
          <w:b/>
          <w:sz w:val="28"/>
        </w:rPr>
      </w:pPr>
      <w:r>
        <w:rPr>
          <w:rFonts w:ascii="Arial" w:eastAsia="Arial" w:hAnsi="Arial"/>
          <w:b/>
          <w:sz w:val="28"/>
        </w:rPr>
        <w:t>Detailed Profit or Loss Statement</w:t>
      </w:r>
    </w:p>
    <w:p w14:paraId="3EEDE79D" w14:textId="77777777" w:rsidR="00CE57C7" w:rsidRDefault="00CE57C7" w:rsidP="00CE57C7">
      <w:pPr>
        <w:spacing w:line="64" w:lineRule="exact"/>
        <w:rPr>
          <w:rFonts w:ascii="Times New Roman" w:eastAsia="Times New Roman" w:hAnsi="Times New Roman"/>
        </w:rPr>
      </w:pPr>
    </w:p>
    <w:p w14:paraId="47DB3A0B" w14:textId="0627A205" w:rsidR="00CE57C7" w:rsidRDefault="00CE57C7" w:rsidP="00CE57C7">
      <w:pPr>
        <w:spacing w:line="0" w:lineRule="atLeast"/>
        <w:rPr>
          <w:rFonts w:ascii="Arial" w:eastAsia="Arial" w:hAnsi="Arial"/>
          <w:b/>
          <w:sz w:val="22"/>
        </w:rPr>
      </w:pPr>
      <w:r>
        <w:rPr>
          <w:rFonts w:ascii="Arial" w:eastAsia="Arial" w:hAnsi="Arial"/>
          <w:b/>
          <w:sz w:val="22"/>
        </w:rPr>
        <w:t xml:space="preserve">For the Year Ended 30 June </w:t>
      </w:r>
      <w:r w:rsidR="00CA6DFD">
        <w:rPr>
          <w:rFonts w:ascii="Arial" w:eastAsia="Arial" w:hAnsi="Arial"/>
          <w:b/>
          <w:sz w:val="22"/>
        </w:rPr>
        <w:t>2022</w:t>
      </w:r>
    </w:p>
    <w:p w14:paraId="404E80D4" w14:textId="77777777" w:rsidR="00CE57C7" w:rsidRDefault="00CE57C7" w:rsidP="00CE57C7">
      <w:pPr>
        <w:spacing w:line="200" w:lineRule="exact"/>
        <w:rPr>
          <w:rFonts w:ascii="Times New Roman" w:eastAsia="Times New Roman" w:hAnsi="Times New Roman"/>
        </w:rPr>
      </w:pPr>
    </w:p>
    <w:p w14:paraId="1EB10DC6" w14:textId="77777777" w:rsidR="00CE57C7" w:rsidRDefault="00CE57C7" w:rsidP="00CE57C7">
      <w:pPr>
        <w:spacing w:line="212" w:lineRule="exact"/>
        <w:rPr>
          <w:rFonts w:ascii="Times New Roman" w:eastAsia="Times New Roman" w:hAnsi="Times New Roman"/>
        </w:rPr>
      </w:pPr>
    </w:p>
    <w:tbl>
      <w:tblPr>
        <w:tblW w:w="11040" w:type="dxa"/>
        <w:tblInd w:w="40" w:type="dxa"/>
        <w:tblLayout w:type="fixed"/>
        <w:tblCellMar>
          <w:left w:w="0" w:type="dxa"/>
          <w:right w:w="0" w:type="dxa"/>
        </w:tblCellMar>
        <w:tblLook w:val="0000" w:firstRow="0" w:lastRow="0" w:firstColumn="0" w:lastColumn="0" w:noHBand="0" w:noVBand="0"/>
      </w:tblPr>
      <w:tblGrid>
        <w:gridCol w:w="6560"/>
        <w:gridCol w:w="1280"/>
        <w:gridCol w:w="20"/>
        <w:gridCol w:w="1060"/>
        <w:gridCol w:w="1060"/>
        <w:gridCol w:w="1060"/>
      </w:tblGrid>
      <w:tr w:rsidR="00CA6DFD" w14:paraId="017CD86C" w14:textId="2734E72E" w:rsidTr="00CA6DFD">
        <w:trPr>
          <w:gridAfter w:val="1"/>
          <w:wAfter w:w="1060" w:type="dxa"/>
          <w:trHeight w:val="248"/>
        </w:trPr>
        <w:tc>
          <w:tcPr>
            <w:tcW w:w="6560" w:type="dxa"/>
            <w:shd w:val="clear" w:color="auto" w:fill="auto"/>
            <w:vAlign w:val="bottom"/>
          </w:tcPr>
          <w:p w14:paraId="096A26B8" w14:textId="77777777" w:rsidR="00CA6DFD" w:rsidRDefault="00CA6DFD" w:rsidP="00CA6DFD">
            <w:pPr>
              <w:spacing w:line="0" w:lineRule="atLeast"/>
              <w:rPr>
                <w:rFonts w:ascii="Times New Roman" w:eastAsia="Times New Roman" w:hAnsi="Times New Roman"/>
                <w:sz w:val="21"/>
              </w:rPr>
            </w:pPr>
          </w:p>
        </w:tc>
        <w:tc>
          <w:tcPr>
            <w:tcW w:w="1280" w:type="dxa"/>
            <w:shd w:val="clear" w:color="auto" w:fill="auto"/>
            <w:vAlign w:val="bottom"/>
          </w:tcPr>
          <w:p w14:paraId="485C26C0" w14:textId="77777777" w:rsidR="00CA6DFD" w:rsidRDefault="00CA6DFD" w:rsidP="00CA6DFD">
            <w:pPr>
              <w:spacing w:line="0" w:lineRule="atLeast"/>
              <w:rPr>
                <w:rFonts w:ascii="Times New Roman" w:eastAsia="Times New Roman" w:hAnsi="Times New Roman"/>
                <w:sz w:val="21"/>
              </w:rPr>
            </w:pPr>
          </w:p>
        </w:tc>
        <w:tc>
          <w:tcPr>
            <w:tcW w:w="20" w:type="dxa"/>
            <w:shd w:val="clear" w:color="auto" w:fill="auto"/>
            <w:vAlign w:val="bottom"/>
          </w:tcPr>
          <w:p w14:paraId="12477FA6" w14:textId="77777777" w:rsidR="00CA6DFD" w:rsidRDefault="00CA6DFD" w:rsidP="00CA6DFD">
            <w:pPr>
              <w:spacing w:line="0" w:lineRule="atLeast"/>
              <w:rPr>
                <w:rFonts w:ascii="Times New Roman" w:eastAsia="Times New Roman" w:hAnsi="Times New Roman"/>
                <w:sz w:val="21"/>
              </w:rPr>
            </w:pPr>
          </w:p>
        </w:tc>
        <w:tc>
          <w:tcPr>
            <w:tcW w:w="1060" w:type="dxa"/>
            <w:shd w:val="clear" w:color="auto" w:fill="auto"/>
            <w:vAlign w:val="bottom"/>
          </w:tcPr>
          <w:p w14:paraId="5BF8CC5C" w14:textId="56E3DF9A" w:rsidR="00CA6DFD" w:rsidRDefault="00CA6DFD" w:rsidP="00CA6DFD">
            <w:pPr>
              <w:spacing w:line="0" w:lineRule="atLeast"/>
              <w:ind w:right="270"/>
              <w:jc w:val="right"/>
              <w:rPr>
                <w:rFonts w:ascii="Arial" w:eastAsia="Arial" w:hAnsi="Arial"/>
                <w:b/>
                <w:sz w:val="18"/>
              </w:rPr>
            </w:pPr>
            <w:r>
              <w:rPr>
                <w:rFonts w:ascii="Arial" w:eastAsia="Arial" w:hAnsi="Arial"/>
                <w:b/>
                <w:sz w:val="18"/>
              </w:rPr>
              <w:t>2022</w:t>
            </w:r>
          </w:p>
        </w:tc>
        <w:tc>
          <w:tcPr>
            <w:tcW w:w="1060" w:type="dxa"/>
            <w:vAlign w:val="bottom"/>
          </w:tcPr>
          <w:p w14:paraId="445CD689" w14:textId="674C6C87" w:rsidR="00CA6DFD" w:rsidRDefault="00CA6DFD" w:rsidP="00CA6DFD">
            <w:pPr>
              <w:spacing w:line="0" w:lineRule="atLeast"/>
              <w:ind w:right="270"/>
              <w:jc w:val="right"/>
              <w:rPr>
                <w:rFonts w:ascii="Arial" w:eastAsia="Arial" w:hAnsi="Arial"/>
                <w:b/>
                <w:sz w:val="18"/>
              </w:rPr>
            </w:pPr>
            <w:r>
              <w:rPr>
                <w:rFonts w:ascii="Arial" w:eastAsia="Arial" w:hAnsi="Arial"/>
                <w:b/>
                <w:sz w:val="18"/>
              </w:rPr>
              <w:t>2021</w:t>
            </w:r>
          </w:p>
        </w:tc>
      </w:tr>
      <w:tr w:rsidR="00CA6DFD" w14:paraId="293C3330" w14:textId="42709158" w:rsidTr="00CA6DFD">
        <w:trPr>
          <w:trHeight w:val="276"/>
        </w:trPr>
        <w:tc>
          <w:tcPr>
            <w:tcW w:w="6560" w:type="dxa"/>
            <w:shd w:val="clear" w:color="auto" w:fill="auto"/>
            <w:vAlign w:val="bottom"/>
          </w:tcPr>
          <w:p w14:paraId="2D8747FB" w14:textId="77777777" w:rsidR="00CA6DFD" w:rsidRDefault="00CA6DFD" w:rsidP="00CA6DFD">
            <w:pPr>
              <w:spacing w:line="0" w:lineRule="atLeast"/>
              <w:rPr>
                <w:rFonts w:ascii="Times New Roman" w:eastAsia="Times New Roman" w:hAnsi="Times New Roman"/>
                <w:sz w:val="24"/>
              </w:rPr>
            </w:pPr>
          </w:p>
        </w:tc>
        <w:tc>
          <w:tcPr>
            <w:tcW w:w="1300" w:type="dxa"/>
            <w:gridSpan w:val="2"/>
            <w:shd w:val="clear" w:color="auto" w:fill="auto"/>
            <w:vAlign w:val="bottom"/>
          </w:tcPr>
          <w:p w14:paraId="39E12A1F" w14:textId="77777777" w:rsidR="00CA6DFD" w:rsidRDefault="00CA6DFD" w:rsidP="00CA6DFD">
            <w:pPr>
              <w:spacing w:line="0" w:lineRule="atLeast"/>
              <w:jc w:val="center"/>
              <w:rPr>
                <w:rFonts w:ascii="Arial" w:eastAsia="Arial" w:hAnsi="Arial"/>
                <w:b/>
                <w:sz w:val="18"/>
              </w:rPr>
            </w:pPr>
            <w:r>
              <w:rPr>
                <w:rFonts w:ascii="Arial" w:eastAsia="Arial" w:hAnsi="Arial"/>
                <w:b/>
                <w:sz w:val="18"/>
              </w:rPr>
              <w:t>Note</w:t>
            </w:r>
          </w:p>
        </w:tc>
        <w:tc>
          <w:tcPr>
            <w:tcW w:w="1060" w:type="dxa"/>
            <w:shd w:val="clear" w:color="auto" w:fill="auto"/>
            <w:vAlign w:val="bottom"/>
          </w:tcPr>
          <w:p w14:paraId="0E19C69D" w14:textId="77777777" w:rsidR="00CA6DFD" w:rsidRDefault="00CA6DFD" w:rsidP="00CA6DFD">
            <w:pPr>
              <w:spacing w:line="0" w:lineRule="atLeast"/>
              <w:ind w:right="410"/>
              <w:jc w:val="right"/>
              <w:rPr>
                <w:rFonts w:ascii="Arial" w:eastAsia="Arial" w:hAnsi="Arial"/>
                <w:b/>
                <w:sz w:val="18"/>
              </w:rPr>
            </w:pPr>
            <w:r>
              <w:rPr>
                <w:rFonts w:ascii="Arial" w:eastAsia="Arial" w:hAnsi="Arial"/>
                <w:b/>
                <w:sz w:val="18"/>
              </w:rPr>
              <w:t>$</w:t>
            </w:r>
          </w:p>
        </w:tc>
        <w:tc>
          <w:tcPr>
            <w:tcW w:w="1060" w:type="dxa"/>
          </w:tcPr>
          <w:p w14:paraId="5EA31F30" w14:textId="11FD03B1" w:rsidR="00CA6DFD" w:rsidRDefault="00CA6DFD" w:rsidP="00CA6DFD">
            <w:pPr>
              <w:spacing w:line="0" w:lineRule="atLeast"/>
              <w:ind w:right="410"/>
              <w:jc w:val="right"/>
              <w:rPr>
                <w:rFonts w:ascii="Arial" w:eastAsia="Arial" w:hAnsi="Arial"/>
                <w:b/>
                <w:sz w:val="18"/>
              </w:rPr>
            </w:pPr>
            <w:r>
              <w:rPr>
                <w:rFonts w:ascii="Arial" w:eastAsia="Arial" w:hAnsi="Arial"/>
                <w:b/>
                <w:sz w:val="18"/>
              </w:rPr>
              <w:t>$</w:t>
            </w:r>
          </w:p>
        </w:tc>
        <w:tc>
          <w:tcPr>
            <w:tcW w:w="1060" w:type="dxa"/>
            <w:vAlign w:val="bottom"/>
          </w:tcPr>
          <w:p w14:paraId="7384BDC6" w14:textId="6E7771EF" w:rsidR="00CA6DFD" w:rsidRDefault="00CA6DFD" w:rsidP="00CA6DFD"/>
        </w:tc>
      </w:tr>
      <w:tr w:rsidR="00CA6DFD" w14:paraId="336BD653" w14:textId="32F05CAA" w:rsidTr="00CA6DFD">
        <w:trPr>
          <w:gridAfter w:val="1"/>
          <w:wAfter w:w="1060" w:type="dxa"/>
          <w:trHeight w:val="266"/>
        </w:trPr>
        <w:tc>
          <w:tcPr>
            <w:tcW w:w="6560" w:type="dxa"/>
            <w:shd w:val="clear" w:color="auto" w:fill="auto"/>
            <w:vAlign w:val="bottom"/>
          </w:tcPr>
          <w:p w14:paraId="05848CF6" w14:textId="1B241AD5" w:rsidR="00CA6DFD" w:rsidRDefault="00CA6DFD" w:rsidP="00CA6DFD">
            <w:pPr>
              <w:spacing w:line="0" w:lineRule="atLeast"/>
              <w:rPr>
                <w:rFonts w:ascii="Arial" w:eastAsia="Arial" w:hAnsi="Arial"/>
                <w:b/>
                <w:sz w:val="18"/>
              </w:rPr>
            </w:pPr>
            <w:r>
              <w:rPr>
                <w:rFonts w:ascii="Arial" w:eastAsia="Arial" w:hAnsi="Arial"/>
                <w:b/>
                <w:sz w:val="18"/>
              </w:rPr>
              <w:t>Income</w:t>
            </w:r>
          </w:p>
        </w:tc>
        <w:tc>
          <w:tcPr>
            <w:tcW w:w="1280" w:type="dxa"/>
            <w:shd w:val="clear" w:color="auto" w:fill="auto"/>
            <w:vAlign w:val="bottom"/>
          </w:tcPr>
          <w:p w14:paraId="492068A6" w14:textId="77777777" w:rsidR="00CA6DFD" w:rsidRDefault="00CA6DFD" w:rsidP="00CA6DFD">
            <w:pPr>
              <w:spacing w:line="0" w:lineRule="atLeast"/>
              <w:rPr>
                <w:rFonts w:ascii="Times New Roman" w:eastAsia="Times New Roman" w:hAnsi="Times New Roman"/>
                <w:sz w:val="23"/>
              </w:rPr>
            </w:pPr>
          </w:p>
        </w:tc>
        <w:tc>
          <w:tcPr>
            <w:tcW w:w="20" w:type="dxa"/>
            <w:shd w:val="clear" w:color="auto" w:fill="auto"/>
            <w:vAlign w:val="bottom"/>
          </w:tcPr>
          <w:p w14:paraId="7B5B7361" w14:textId="77777777" w:rsidR="00CA6DFD" w:rsidRDefault="00CA6DFD" w:rsidP="00CA6DFD">
            <w:pPr>
              <w:spacing w:line="0" w:lineRule="atLeast"/>
              <w:rPr>
                <w:rFonts w:ascii="Times New Roman" w:eastAsia="Times New Roman" w:hAnsi="Times New Roman"/>
                <w:sz w:val="23"/>
              </w:rPr>
            </w:pPr>
          </w:p>
        </w:tc>
        <w:tc>
          <w:tcPr>
            <w:tcW w:w="1060" w:type="dxa"/>
            <w:shd w:val="clear" w:color="auto" w:fill="auto"/>
            <w:vAlign w:val="bottom"/>
          </w:tcPr>
          <w:p w14:paraId="7E665096" w14:textId="77777777" w:rsidR="00CA6DFD" w:rsidRDefault="00CA6DFD" w:rsidP="00CA6DFD">
            <w:pPr>
              <w:spacing w:line="0" w:lineRule="atLeast"/>
              <w:rPr>
                <w:rFonts w:ascii="Times New Roman" w:eastAsia="Times New Roman" w:hAnsi="Times New Roman"/>
                <w:sz w:val="23"/>
              </w:rPr>
            </w:pPr>
          </w:p>
        </w:tc>
        <w:tc>
          <w:tcPr>
            <w:tcW w:w="1060" w:type="dxa"/>
            <w:vAlign w:val="bottom"/>
          </w:tcPr>
          <w:p w14:paraId="61351016" w14:textId="77777777" w:rsidR="00CA6DFD" w:rsidRDefault="00CA6DFD" w:rsidP="00CA6DFD">
            <w:pPr>
              <w:spacing w:line="0" w:lineRule="atLeast"/>
              <w:rPr>
                <w:rFonts w:ascii="Times New Roman" w:eastAsia="Times New Roman" w:hAnsi="Times New Roman"/>
                <w:sz w:val="23"/>
              </w:rPr>
            </w:pPr>
          </w:p>
        </w:tc>
      </w:tr>
      <w:tr w:rsidR="00CA6DFD" w14:paraId="5D6CCC08" w14:textId="3D14D8A1" w:rsidTr="00CA6DFD">
        <w:trPr>
          <w:gridAfter w:val="1"/>
          <w:wAfter w:w="1060" w:type="dxa"/>
          <w:trHeight w:val="264"/>
        </w:trPr>
        <w:tc>
          <w:tcPr>
            <w:tcW w:w="6560" w:type="dxa"/>
            <w:shd w:val="clear" w:color="auto" w:fill="auto"/>
            <w:vAlign w:val="bottom"/>
          </w:tcPr>
          <w:p w14:paraId="4B09FFF9" w14:textId="67E93A6B" w:rsidR="00CA6DFD" w:rsidRDefault="00CA6DFD" w:rsidP="00CA6DFD">
            <w:pPr>
              <w:spacing w:line="0" w:lineRule="atLeast"/>
              <w:rPr>
                <w:rFonts w:ascii="Arial" w:eastAsia="Arial" w:hAnsi="Arial"/>
                <w:sz w:val="18"/>
              </w:rPr>
            </w:pPr>
            <w:r>
              <w:rPr>
                <w:rFonts w:ascii="Arial" w:eastAsia="Arial" w:hAnsi="Arial"/>
                <w:sz w:val="18"/>
              </w:rPr>
              <w:t>Grant - other Australian</w:t>
            </w:r>
          </w:p>
        </w:tc>
        <w:tc>
          <w:tcPr>
            <w:tcW w:w="1280" w:type="dxa"/>
            <w:shd w:val="clear" w:color="auto" w:fill="auto"/>
            <w:vAlign w:val="bottom"/>
          </w:tcPr>
          <w:p w14:paraId="59ADDAC8" w14:textId="797315C0" w:rsidR="00CA6DFD" w:rsidRDefault="00CA6DFD" w:rsidP="00CA6DFD">
            <w:pPr>
              <w:spacing w:line="0" w:lineRule="atLeast"/>
              <w:jc w:val="center"/>
              <w:rPr>
                <w:rFonts w:ascii="Times New Roman" w:eastAsia="Times New Roman" w:hAnsi="Times New Roman"/>
                <w:sz w:val="22"/>
              </w:rPr>
            </w:pPr>
            <w:r>
              <w:rPr>
                <w:rFonts w:ascii="Arial" w:eastAsia="Arial" w:hAnsi="Arial"/>
                <w:w w:val="99"/>
                <w:sz w:val="18"/>
              </w:rPr>
              <w:t>2</w:t>
            </w:r>
          </w:p>
        </w:tc>
        <w:tc>
          <w:tcPr>
            <w:tcW w:w="20" w:type="dxa"/>
            <w:shd w:val="clear" w:color="auto" w:fill="auto"/>
            <w:vAlign w:val="bottom"/>
          </w:tcPr>
          <w:p w14:paraId="7DAF1700" w14:textId="77777777" w:rsidR="00CA6DFD" w:rsidRDefault="00CA6DFD" w:rsidP="00CA6DFD">
            <w:pPr>
              <w:spacing w:line="0" w:lineRule="atLeast"/>
              <w:rPr>
                <w:rFonts w:ascii="Times New Roman" w:eastAsia="Times New Roman" w:hAnsi="Times New Roman"/>
                <w:sz w:val="22"/>
              </w:rPr>
            </w:pPr>
          </w:p>
        </w:tc>
        <w:tc>
          <w:tcPr>
            <w:tcW w:w="1060" w:type="dxa"/>
            <w:shd w:val="clear" w:color="auto" w:fill="auto"/>
            <w:vAlign w:val="bottom"/>
          </w:tcPr>
          <w:p w14:paraId="41124DDE" w14:textId="3A7FC50C" w:rsidR="00CA6DFD" w:rsidRDefault="00902D80" w:rsidP="00CA6DFD">
            <w:pPr>
              <w:spacing w:line="0" w:lineRule="atLeast"/>
              <w:ind w:right="50"/>
              <w:jc w:val="right"/>
              <w:rPr>
                <w:rFonts w:ascii="Arial" w:eastAsia="Arial" w:hAnsi="Arial"/>
                <w:b/>
                <w:sz w:val="18"/>
              </w:rPr>
            </w:pPr>
            <w:r>
              <w:rPr>
                <w:rFonts w:ascii="Arial" w:eastAsia="Arial" w:hAnsi="Arial"/>
                <w:b/>
                <w:sz w:val="18"/>
              </w:rPr>
              <w:t>1,500,288</w:t>
            </w:r>
          </w:p>
        </w:tc>
        <w:tc>
          <w:tcPr>
            <w:tcW w:w="1060" w:type="dxa"/>
            <w:vAlign w:val="bottom"/>
          </w:tcPr>
          <w:p w14:paraId="3CB7F5B4" w14:textId="7A8E7845" w:rsidR="00CA6DFD" w:rsidRDefault="00CA6DFD" w:rsidP="00CA6DFD">
            <w:pPr>
              <w:spacing w:line="0" w:lineRule="atLeast"/>
              <w:ind w:right="50"/>
              <w:jc w:val="right"/>
              <w:rPr>
                <w:rFonts w:ascii="Arial" w:eastAsia="Arial" w:hAnsi="Arial"/>
                <w:b/>
                <w:sz w:val="18"/>
              </w:rPr>
            </w:pPr>
            <w:r>
              <w:rPr>
                <w:rFonts w:ascii="Arial" w:eastAsia="Arial" w:hAnsi="Arial"/>
                <w:b/>
                <w:sz w:val="18"/>
              </w:rPr>
              <w:t>1,331,745</w:t>
            </w:r>
          </w:p>
        </w:tc>
      </w:tr>
      <w:tr w:rsidR="00CA6DFD" w14:paraId="215F2EE0" w14:textId="73044E82" w:rsidTr="00CA6DFD">
        <w:trPr>
          <w:gridAfter w:val="1"/>
          <w:wAfter w:w="1060" w:type="dxa"/>
          <w:trHeight w:val="264"/>
        </w:trPr>
        <w:tc>
          <w:tcPr>
            <w:tcW w:w="6560" w:type="dxa"/>
            <w:shd w:val="clear" w:color="auto" w:fill="auto"/>
            <w:vAlign w:val="bottom"/>
          </w:tcPr>
          <w:p w14:paraId="31DC496A" w14:textId="26B6813B" w:rsidR="00CA6DFD" w:rsidRDefault="00CA6DFD" w:rsidP="00CA6DFD">
            <w:pPr>
              <w:spacing w:line="0" w:lineRule="atLeast"/>
              <w:rPr>
                <w:rFonts w:ascii="Arial" w:eastAsia="Arial" w:hAnsi="Arial"/>
                <w:sz w:val="18"/>
              </w:rPr>
            </w:pPr>
            <w:r>
              <w:rPr>
                <w:rFonts w:ascii="Arial" w:eastAsia="Arial" w:hAnsi="Arial"/>
                <w:sz w:val="18"/>
              </w:rPr>
              <w:t>Interest income</w:t>
            </w:r>
          </w:p>
        </w:tc>
        <w:tc>
          <w:tcPr>
            <w:tcW w:w="1280" w:type="dxa"/>
            <w:shd w:val="clear" w:color="auto" w:fill="auto"/>
            <w:vAlign w:val="bottom"/>
          </w:tcPr>
          <w:p w14:paraId="6AF940AC" w14:textId="26D18960" w:rsidR="00CA6DFD" w:rsidRDefault="00CA6DFD" w:rsidP="00CA6DFD">
            <w:pPr>
              <w:spacing w:line="0" w:lineRule="atLeast"/>
              <w:jc w:val="center"/>
              <w:rPr>
                <w:rFonts w:ascii="Times New Roman" w:eastAsia="Times New Roman" w:hAnsi="Times New Roman"/>
                <w:sz w:val="22"/>
              </w:rPr>
            </w:pPr>
            <w:r>
              <w:rPr>
                <w:rFonts w:ascii="Arial" w:eastAsia="Arial" w:hAnsi="Arial"/>
                <w:w w:val="99"/>
                <w:sz w:val="18"/>
              </w:rPr>
              <w:t>2</w:t>
            </w:r>
          </w:p>
        </w:tc>
        <w:tc>
          <w:tcPr>
            <w:tcW w:w="20" w:type="dxa"/>
            <w:shd w:val="clear" w:color="auto" w:fill="auto"/>
            <w:vAlign w:val="bottom"/>
          </w:tcPr>
          <w:p w14:paraId="7732E62A" w14:textId="77777777" w:rsidR="00CA6DFD" w:rsidRDefault="00CA6DFD" w:rsidP="00CA6DFD">
            <w:pPr>
              <w:spacing w:line="0" w:lineRule="atLeast"/>
              <w:rPr>
                <w:rFonts w:ascii="Times New Roman" w:eastAsia="Times New Roman" w:hAnsi="Times New Roman"/>
                <w:sz w:val="22"/>
              </w:rPr>
            </w:pPr>
          </w:p>
        </w:tc>
        <w:tc>
          <w:tcPr>
            <w:tcW w:w="1060" w:type="dxa"/>
            <w:shd w:val="clear" w:color="auto" w:fill="auto"/>
            <w:vAlign w:val="bottom"/>
          </w:tcPr>
          <w:p w14:paraId="76B4D7CF" w14:textId="0430AB7C" w:rsidR="00CA6DFD" w:rsidRDefault="00825365" w:rsidP="00CA6DFD">
            <w:pPr>
              <w:spacing w:line="0" w:lineRule="atLeast"/>
              <w:ind w:right="50"/>
              <w:jc w:val="right"/>
              <w:rPr>
                <w:rFonts w:ascii="Arial" w:eastAsia="Arial" w:hAnsi="Arial"/>
                <w:b/>
                <w:sz w:val="18"/>
              </w:rPr>
            </w:pPr>
            <w:r>
              <w:rPr>
                <w:rFonts w:ascii="Arial" w:eastAsia="Arial" w:hAnsi="Arial"/>
                <w:b/>
                <w:sz w:val="18"/>
              </w:rPr>
              <w:t>300</w:t>
            </w:r>
          </w:p>
        </w:tc>
        <w:tc>
          <w:tcPr>
            <w:tcW w:w="1060" w:type="dxa"/>
            <w:vAlign w:val="bottom"/>
          </w:tcPr>
          <w:p w14:paraId="3E267C7A" w14:textId="46A8E5FA" w:rsidR="00CA6DFD" w:rsidRDefault="00CA6DFD" w:rsidP="00CA6DFD">
            <w:pPr>
              <w:spacing w:line="0" w:lineRule="atLeast"/>
              <w:ind w:right="50"/>
              <w:jc w:val="right"/>
              <w:rPr>
                <w:rFonts w:ascii="Arial" w:eastAsia="Arial" w:hAnsi="Arial"/>
                <w:b/>
                <w:sz w:val="18"/>
              </w:rPr>
            </w:pPr>
            <w:r>
              <w:rPr>
                <w:rFonts w:ascii="Arial" w:eastAsia="Arial" w:hAnsi="Arial"/>
                <w:b/>
                <w:sz w:val="18"/>
              </w:rPr>
              <w:t>399</w:t>
            </w:r>
          </w:p>
        </w:tc>
      </w:tr>
      <w:tr w:rsidR="00CA6DFD" w14:paraId="41379F52" w14:textId="73577AFB" w:rsidTr="00CA6DFD">
        <w:trPr>
          <w:gridAfter w:val="1"/>
          <w:wAfter w:w="1060" w:type="dxa"/>
          <w:trHeight w:val="264"/>
        </w:trPr>
        <w:tc>
          <w:tcPr>
            <w:tcW w:w="6560" w:type="dxa"/>
            <w:shd w:val="clear" w:color="auto" w:fill="auto"/>
            <w:vAlign w:val="bottom"/>
          </w:tcPr>
          <w:p w14:paraId="450B690E" w14:textId="117D75E8" w:rsidR="00CA6DFD" w:rsidRDefault="0041303B" w:rsidP="00CA6DFD">
            <w:pPr>
              <w:spacing w:line="0" w:lineRule="atLeast"/>
              <w:rPr>
                <w:rFonts w:ascii="Arial" w:eastAsia="Arial" w:hAnsi="Arial"/>
                <w:sz w:val="18"/>
              </w:rPr>
            </w:pPr>
            <w:r>
              <w:rPr>
                <w:rFonts w:ascii="Arial" w:eastAsia="Arial" w:hAnsi="Arial"/>
                <w:sz w:val="18"/>
              </w:rPr>
              <w:t>COVID Response Grant</w:t>
            </w:r>
          </w:p>
        </w:tc>
        <w:tc>
          <w:tcPr>
            <w:tcW w:w="1280" w:type="dxa"/>
            <w:shd w:val="clear" w:color="auto" w:fill="auto"/>
            <w:vAlign w:val="bottom"/>
          </w:tcPr>
          <w:p w14:paraId="61CA2543" w14:textId="244DDFAE" w:rsidR="00CA6DFD" w:rsidRDefault="00CA6DFD" w:rsidP="00CA6DFD">
            <w:pPr>
              <w:spacing w:line="0" w:lineRule="atLeast"/>
              <w:jc w:val="center"/>
              <w:rPr>
                <w:rFonts w:ascii="Arial" w:eastAsia="Arial" w:hAnsi="Arial"/>
                <w:w w:val="99"/>
                <w:sz w:val="18"/>
              </w:rPr>
            </w:pPr>
            <w:r>
              <w:rPr>
                <w:rFonts w:ascii="Arial" w:eastAsia="Arial" w:hAnsi="Arial"/>
                <w:w w:val="99"/>
                <w:sz w:val="18"/>
              </w:rPr>
              <w:t>2</w:t>
            </w:r>
          </w:p>
        </w:tc>
        <w:tc>
          <w:tcPr>
            <w:tcW w:w="20" w:type="dxa"/>
            <w:shd w:val="clear" w:color="auto" w:fill="auto"/>
            <w:vAlign w:val="bottom"/>
          </w:tcPr>
          <w:p w14:paraId="230459C0" w14:textId="77777777" w:rsidR="00CA6DFD" w:rsidRDefault="00CA6DFD" w:rsidP="00CA6DFD">
            <w:pPr>
              <w:spacing w:line="0" w:lineRule="atLeast"/>
              <w:rPr>
                <w:rFonts w:ascii="Times New Roman" w:eastAsia="Times New Roman" w:hAnsi="Times New Roman"/>
                <w:sz w:val="22"/>
              </w:rPr>
            </w:pPr>
          </w:p>
        </w:tc>
        <w:tc>
          <w:tcPr>
            <w:tcW w:w="1060" w:type="dxa"/>
            <w:shd w:val="clear" w:color="auto" w:fill="auto"/>
            <w:vAlign w:val="bottom"/>
          </w:tcPr>
          <w:p w14:paraId="78F3EF7E" w14:textId="1E549C6F" w:rsidR="00CA6DFD" w:rsidRDefault="00825365" w:rsidP="00CA6DFD">
            <w:pPr>
              <w:spacing w:line="0" w:lineRule="atLeast"/>
              <w:ind w:right="50"/>
              <w:jc w:val="right"/>
              <w:rPr>
                <w:rFonts w:ascii="Arial" w:eastAsia="Arial" w:hAnsi="Arial"/>
                <w:b/>
                <w:sz w:val="18"/>
              </w:rPr>
            </w:pPr>
            <w:r>
              <w:rPr>
                <w:rFonts w:ascii="Arial" w:eastAsia="Arial" w:hAnsi="Arial"/>
                <w:b/>
                <w:sz w:val="18"/>
              </w:rPr>
              <w:t>336</w:t>
            </w:r>
            <w:r w:rsidR="00A90799">
              <w:rPr>
                <w:rFonts w:ascii="Arial" w:eastAsia="Arial" w:hAnsi="Arial"/>
                <w:b/>
                <w:sz w:val="18"/>
              </w:rPr>
              <w:t>,765</w:t>
            </w:r>
          </w:p>
        </w:tc>
        <w:tc>
          <w:tcPr>
            <w:tcW w:w="1060" w:type="dxa"/>
            <w:vAlign w:val="bottom"/>
          </w:tcPr>
          <w:p w14:paraId="48F95FD2" w14:textId="588B8BD9" w:rsidR="00CA6DFD" w:rsidRDefault="00CA6DFD" w:rsidP="00CA6DFD">
            <w:pPr>
              <w:spacing w:line="0" w:lineRule="atLeast"/>
              <w:ind w:right="50"/>
              <w:jc w:val="right"/>
              <w:rPr>
                <w:rFonts w:ascii="Arial" w:eastAsia="Arial" w:hAnsi="Arial"/>
                <w:b/>
                <w:sz w:val="18"/>
              </w:rPr>
            </w:pPr>
            <w:r>
              <w:rPr>
                <w:rFonts w:ascii="Arial" w:eastAsia="Arial" w:hAnsi="Arial"/>
                <w:b/>
                <w:sz w:val="18"/>
              </w:rPr>
              <w:t>-</w:t>
            </w:r>
          </w:p>
        </w:tc>
      </w:tr>
      <w:tr w:rsidR="00CA6DFD" w14:paraId="3F71C529" w14:textId="2B201431" w:rsidTr="00CA6DFD">
        <w:trPr>
          <w:gridAfter w:val="1"/>
          <w:wAfter w:w="1060" w:type="dxa"/>
          <w:trHeight w:val="262"/>
        </w:trPr>
        <w:tc>
          <w:tcPr>
            <w:tcW w:w="6560" w:type="dxa"/>
            <w:shd w:val="clear" w:color="auto" w:fill="auto"/>
            <w:vAlign w:val="bottom"/>
          </w:tcPr>
          <w:p w14:paraId="5B961034" w14:textId="29223534" w:rsidR="00CA6DFD" w:rsidRDefault="00CA6DFD" w:rsidP="00CA6DFD">
            <w:pPr>
              <w:spacing w:line="0" w:lineRule="atLeast"/>
              <w:rPr>
                <w:rFonts w:ascii="Arial" w:eastAsia="Arial" w:hAnsi="Arial"/>
                <w:sz w:val="18"/>
              </w:rPr>
            </w:pPr>
            <w:r>
              <w:rPr>
                <w:rFonts w:ascii="Arial" w:eastAsia="Arial" w:hAnsi="Arial"/>
                <w:sz w:val="18"/>
              </w:rPr>
              <w:t>Other income</w:t>
            </w:r>
          </w:p>
        </w:tc>
        <w:tc>
          <w:tcPr>
            <w:tcW w:w="1280" w:type="dxa"/>
            <w:shd w:val="clear" w:color="auto" w:fill="auto"/>
            <w:vAlign w:val="bottom"/>
          </w:tcPr>
          <w:p w14:paraId="26F88A03" w14:textId="205FCCC8" w:rsidR="00CA6DFD" w:rsidRDefault="00CA6DFD" w:rsidP="00CA6DFD">
            <w:pPr>
              <w:spacing w:line="0" w:lineRule="atLeast"/>
              <w:jc w:val="center"/>
              <w:rPr>
                <w:rFonts w:ascii="Times New Roman" w:eastAsia="Times New Roman" w:hAnsi="Times New Roman"/>
                <w:sz w:val="22"/>
              </w:rPr>
            </w:pPr>
            <w:r>
              <w:rPr>
                <w:rFonts w:ascii="Arial" w:eastAsia="Arial" w:hAnsi="Arial"/>
                <w:w w:val="99"/>
                <w:sz w:val="18"/>
              </w:rPr>
              <w:t>2</w:t>
            </w:r>
          </w:p>
        </w:tc>
        <w:tc>
          <w:tcPr>
            <w:tcW w:w="20" w:type="dxa"/>
            <w:shd w:val="clear" w:color="auto" w:fill="auto"/>
            <w:vAlign w:val="bottom"/>
          </w:tcPr>
          <w:p w14:paraId="27D356E1" w14:textId="77777777" w:rsidR="00CA6DFD" w:rsidRDefault="00CA6DFD" w:rsidP="00CA6DFD">
            <w:pPr>
              <w:spacing w:line="0" w:lineRule="atLeast"/>
              <w:rPr>
                <w:rFonts w:ascii="Times New Roman" w:eastAsia="Times New Roman" w:hAnsi="Times New Roman"/>
                <w:sz w:val="22"/>
              </w:rPr>
            </w:pPr>
          </w:p>
        </w:tc>
        <w:tc>
          <w:tcPr>
            <w:tcW w:w="1060" w:type="dxa"/>
            <w:tcBorders>
              <w:bottom w:val="single" w:sz="4" w:space="0" w:color="auto"/>
            </w:tcBorders>
            <w:shd w:val="clear" w:color="auto" w:fill="auto"/>
            <w:vAlign w:val="bottom"/>
          </w:tcPr>
          <w:p w14:paraId="71B8BBA5" w14:textId="23CA5DC9" w:rsidR="00CA6DFD" w:rsidRDefault="004626F3" w:rsidP="00CA6DFD">
            <w:pPr>
              <w:spacing w:line="0" w:lineRule="atLeast"/>
              <w:ind w:right="50"/>
              <w:jc w:val="right"/>
              <w:rPr>
                <w:rFonts w:ascii="Arial" w:eastAsia="Arial" w:hAnsi="Arial"/>
                <w:b/>
                <w:sz w:val="18"/>
              </w:rPr>
            </w:pPr>
            <w:r>
              <w:rPr>
                <w:rFonts w:ascii="Arial" w:eastAsia="Arial" w:hAnsi="Arial"/>
                <w:b/>
                <w:sz w:val="18"/>
              </w:rPr>
              <w:t>51,585</w:t>
            </w:r>
          </w:p>
        </w:tc>
        <w:tc>
          <w:tcPr>
            <w:tcW w:w="1060" w:type="dxa"/>
            <w:tcBorders>
              <w:bottom w:val="single" w:sz="4" w:space="0" w:color="auto"/>
            </w:tcBorders>
            <w:vAlign w:val="bottom"/>
          </w:tcPr>
          <w:p w14:paraId="73196452" w14:textId="7C80F07A" w:rsidR="00CA6DFD" w:rsidRDefault="00CA6DFD" w:rsidP="00CA6DFD">
            <w:pPr>
              <w:spacing w:line="0" w:lineRule="atLeast"/>
              <w:ind w:right="50"/>
              <w:jc w:val="right"/>
              <w:rPr>
                <w:rFonts w:ascii="Arial" w:eastAsia="Arial" w:hAnsi="Arial"/>
                <w:b/>
                <w:sz w:val="18"/>
              </w:rPr>
            </w:pPr>
            <w:r>
              <w:rPr>
                <w:rFonts w:ascii="Arial" w:eastAsia="Arial" w:hAnsi="Arial"/>
                <w:b/>
                <w:sz w:val="18"/>
              </w:rPr>
              <w:t>3,600</w:t>
            </w:r>
          </w:p>
        </w:tc>
      </w:tr>
      <w:tr w:rsidR="00CA6DFD" w14:paraId="28576A48" w14:textId="66FCEE86" w:rsidTr="00CA6DFD">
        <w:trPr>
          <w:gridAfter w:val="1"/>
          <w:wAfter w:w="1060" w:type="dxa"/>
          <w:trHeight w:val="264"/>
        </w:trPr>
        <w:tc>
          <w:tcPr>
            <w:tcW w:w="6560" w:type="dxa"/>
            <w:shd w:val="clear" w:color="auto" w:fill="auto"/>
            <w:vAlign w:val="bottom"/>
          </w:tcPr>
          <w:p w14:paraId="0AA5938F" w14:textId="2EE9014D" w:rsidR="00CA6DFD" w:rsidRDefault="00CA6DFD" w:rsidP="00CA6DFD">
            <w:pPr>
              <w:spacing w:line="0" w:lineRule="atLeast"/>
              <w:rPr>
                <w:rFonts w:ascii="Arial" w:eastAsia="Arial" w:hAnsi="Arial"/>
                <w:sz w:val="18"/>
              </w:rPr>
            </w:pPr>
          </w:p>
        </w:tc>
        <w:tc>
          <w:tcPr>
            <w:tcW w:w="1280" w:type="dxa"/>
            <w:shd w:val="clear" w:color="auto" w:fill="auto"/>
            <w:vAlign w:val="bottom"/>
          </w:tcPr>
          <w:p w14:paraId="0D1A8A60" w14:textId="04017414" w:rsidR="00CA6DFD" w:rsidRDefault="00CA6DFD" w:rsidP="00CA6DFD">
            <w:pPr>
              <w:spacing w:line="0" w:lineRule="atLeast"/>
              <w:ind w:left="650"/>
              <w:jc w:val="center"/>
              <w:rPr>
                <w:rFonts w:ascii="Arial" w:eastAsia="Arial" w:hAnsi="Arial"/>
                <w:w w:val="99"/>
                <w:sz w:val="18"/>
              </w:rPr>
            </w:pPr>
          </w:p>
        </w:tc>
        <w:tc>
          <w:tcPr>
            <w:tcW w:w="20" w:type="dxa"/>
            <w:shd w:val="clear" w:color="auto" w:fill="auto"/>
            <w:vAlign w:val="bottom"/>
          </w:tcPr>
          <w:p w14:paraId="4E3B4BE8" w14:textId="77777777" w:rsidR="00CA6DFD" w:rsidRDefault="00CA6DFD" w:rsidP="00CA6DFD">
            <w:pPr>
              <w:spacing w:line="0" w:lineRule="atLeast"/>
              <w:rPr>
                <w:rFonts w:ascii="Times New Roman" w:eastAsia="Times New Roman" w:hAnsi="Times New Roman"/>
                <w:sz w:val="22"/>
              </w:rPr>
            </w:pPr>
          </w:p>
        </w:tc>
        <w:tc>
          <w:tcPr>
            <w:tcW w:w="1060" w:type="dxa"/>
            <w:tcBorders>
              <w:top w:val="single" w:sz="4" w:space="0" w:color="auto"/>
              <w:bottom w:val="single" w:sz="4" w:space="0" w:color="auto"/>
            </w:tcBorders>
            <w:shd w:val="clear" w:color="auto" w:fill="auto"/>
            <w:vAlign w:val="bottom"/>
          </w:tcPr>
          <w:p w14:paraId="53DBE49D" w14:textId="03530BEE" w:rsidR="00CA6DFD" w:rsidRDefault="004626F3" w:rsidP="00CA6DFD">
            <w:pPr>
              <w:spacing w:line="0" w:lineRule="atLeast"/>
              <w:ind w:right="10"/>
              <w:jc w:val="right"/>
              <w:rPr>
                <w:rFonts w:ascii="Arial" w:eastAsia="Arial" w:hAnsi="Arial"/>
                <w:b/>
                <w:sz w:val="18"/>
              </w:rPr>
            </w:pPr>
            <w:r>
              <w:rPr>
                <w:rFonts w:ascii="Arial" w:eastAsia="Arial" w:hAnsi="Arial"/>
                <w:b/>
                <w:sz w:val="18"/>
              </w:rPr>
              <w:t>1,888,</w:t>
            </w:r>
            <w:r w:rsidR="003C10A2">
              <w:rPr>
                <w:rFonts w:ascii="Arial" w:eastAsia="Arial" w:hAnsi="Arial"/>
                <w:b/>
                <w:sz w:val="18"/>
              </w:rPr>
              <w:t>938</w:t>
            </w:r>
          </w:p>
        </w:tc>
        <w:tc>
          <w:tcPr>
            <w:tcW w:w="1060" w:type="dxa"/>
            <w:tcBorders>
              <w:top w:val="single" w:sz="4" w:space="0" w:color="auto"/>
              <w:bottom w:val="single" w:sz="4" w:space="0" w:color="auto"/>
            </w:tcBorders>
            <w:vAlign w:val="bottom"/>
          </w:tcPr>
          <w:p w14:paraId="76FC8989" w14:textId="799660B1" w:rsidR="00CA6DFD" w:rsidRDefault="00CA6DFD" w:rsidP="00CA6DFD">
            <w:pPr>
              <w:spacing w:line="0" w:lineRule="atLeast"/>
              <w:ind w:right="10"/>
              <w:jc w:val="right"/>
              <w:rPr>
                <w:rFonts w:ascii="Arial" w:eastAsia="Arial" w:hAnsi="Arial"/>
                <w:b/>
                <w:sz w:val="18"/>
              </w:rPr>
            </w:pPr>
            <w:r>
              <w:rPr>
                <w:rFonts w:ascii="Arial" w:eastAsia="Arial" w:hAnsi="Arial"/>
                <w:b/>
                <w:sz w:val="18"/>
              </w:rPr>
              <w:t>1,335,744</w:t>
            </w:r>
          </w:p>
        </w:tc>
      </w:tr>
      <w:tr w:rsidR="00CA6DFD" w14:paraId="1886B725" w14:textId="08AE9AD4" w:rsidTr="00CA6DFD">
        <w:trPr>
          <w:gridAfter w:val="1"/>
          <w:wAfter w:w="1060" w:type="dxa"/>
          <w:trHeight w:val="576"/>
        </w:trPr>
        <w:tc>
          <w:tcPr>
            <w:tcW w:w="6560" w:type="dxa"/>
            <w:shd w:val="clear" w:color="auto" w:fill="auto"/>
            <w:vAlign w:val="bottom"/>
          </w:tcPr>
          <w:p w14:paraId="0D995941" w14:textId="388DE718" w:rsidR="00CA6DFD" w:rsidRPr="00914005" w:rsidRDefault="00CA6DFD" w:rsidP="00CA6DFD">
            <w:pPr>
              <w:spacing w:line="0" w:lineRule="atLeast"/>
              <w:rPr>
                <w:rFonts w:ascii="Arial" w:eastAsia="Arial" w:hAnsi="Arial"/>
                <w:b/>
                <w:bCs/>
                <w:sz w:val="18"/>
              </w:rPr>
            </w:pPr>
            <w:r w:rsidRPr="00914005">
              <w:rPr>
                <w:rFonts w:ascii="Arial" w:eastAsia="Arial" w:hAnsi="Arial"/>
                <w:b/>
                <w:bCs/>
                <w:sz w:val="18"/>
              </w:rPr>
              <w:t>Less:  Direct Expenses</w:t>
            </w:r>
          </w:p>
        </w:tc>
        <w:tc>
          <w:tcPr>
            <w:tcW w:w="1280" w:type="dxa"/>
            <w:shd w:val="clear" w:color="auto" w:fill="auto"/>
            <w:vAlign w:val="bottom"/>
          </w:tcPr>
          <w:p w14:paraId="4F01D84C" w14:textId="77777777" w:rsidR="00CA6DFD" w:rsidRDefault="00CA6DFD" w:rsidP="00CA6DFD">
            <w:pPr>
              <w:spacing w:line="0" w:lineRule="atLeast"/>
              <w:ind w:left="650"/>
              <w:jc w:val="center"/>
              <w:rPr>
                <w:rFonts w:ascii="Arial" w:eastAsia="Arial" w:hAnsi="Arial"/>
                <w:w w:val="99"/>
                <w:sz w:val="18"/>
              </w:rPr>
            </w:pPr>
          </w:p>
        </w:tc>
        <w:tc>
          <w:tcPr>
            <w:tcW w:w="20" w:type="dxa"/>
            <w:shd w:val="clear" w:color="auto" w:fill="auto"/>
            <w:vAlign w:val="bottom"/>
          </w:tcPr>
          <w:p w14:paraId="14D3B29B" w14:textId="77777777" w:rsidR="00CA6DFD" w:rsidRDefault="00CA6DFD" w:rsidP="00CA6DFD">
            <w:pPr>
              <w:spacing w:line="0" w:lineRule="atLeast"/>
              <w:rPr>
                <w:rFonts w:ascii="Times New Roman" w:eastAsia="Times New Roman" w:hAnsi="Times New Roman"/>
                <w:sz w:val="24"/>
              </w:rPr>
            </w:pPr>
          </w:p>
        </w:tc>
        <w:tc>
          <w:tcPr>
            <w:tcW w:w="1060" w:type="dxa"/>
            <w:tcBorders>
              <w:top w:val="single" w:sz="4" w:space="0" w:color="auto"/>
            </w:tcBorders>
            <w:shd w:val="clear" w:color="auto" w:fill="auto"/>
            <w:vAlign w:val="bottom"/>
          </w:tcPr>
          <w:p w14:paraId="1877935E" w14:textId="77777777" w:rsidR="00CA6DFD" w:rsidRDefault="00CA6DFD" w:rsidP="00CA6DFD">
            <w:pPr>
              <w:spacing w:line="0" w:lineRule="atLeast"/>
              <w:ind w:right="10"/>
              <w:jc w:val="right"/>
              <w:rPr>
                <w:rFonts w:ascii="Arial" w:eastAsia="Arial" w:hAnsi="Arial"/>
                <w:b/>
                <w:sz w:val="18"/>
              </w:rPr>
            </w:pPr>
          </w:p>
        </w:tc>
        <w:tc>
          <w:tcPr>
            <w:tcW w:w="1060" w:type="dxa"/>
            <w:tcBorders>
              <w:top w:val="single" w:sz="4" w:space="0" w:color="auto"/>
            </w:tcBorders>
            <w:vAlign w:val="bottom"/>
          </w:tcPr>
          <w:p w14:paraId="43CA4CD6" w14:textId="77777777" w:rsidR="00CA6DFD" w:rsidRDefault="00CA6DFD" w:rsidP="00CA6DFD">
            <w:pPr>
              <w:spacing w:line="0" w:lineRule="atLeast"/>
              <w:ind w:right="10"/>
              <w:jc w:val="right"/>
              <w:rPr>
                <w:rFonts w:ascii="Arial" w:eastAsia="Arial" w:hAnsi="Arial"/>
                <w:b/>
                <w:sz w:val="18"/>
              </w:rPr>
            </w:pPr>
          </w:p>
        </w:tc>
      </w:tr>
      <w:tr w:rsidR="008C7497" w14:paraId="1AC0CE7E" w14:textId="77777777" w:rsidTr="00CA6DFD">
        <w:trPr>
          <w:gridAfter w:val="1"/>
          <w:wAfter w:w="1060" w:type="dxa"/>
          <w:trHeight w:val="262"/>
        </w:trPr>
        <w:tc>
          <w:tcPr>
            <w:tcW w:w="6560" w:type="dxa"/>
            <w:shd w:val="clear" w:color="auto" w:fill="auto"/>
            <w:vAlign w:val="bottom"/>
          </w:tcPr>
          <w:p w14:paraId="2BC4EE9B" w14:textId="42572454" w:rsidR="008C7497" w:rsidRDefault="008C7497" w:rsidP="008C7497">
            <w:pPr>
              <w:spacing w:line="0" w:lineRule="atLeast"/>
              <w:rPr>
                <w:rFonts w:ascii="Arial" w:eastAsia="Arial" w:hAnsi="Arial"/>
                <w:sz w:val="18"/>
              </w:rPr>
            </w:pPr>
            <w:r>
              <w:rPr>
                <w:rFonts w:ascii="Arial" w:eastAsia="Arial" w:hAnsi="Arial"/>
                <w:sz w:val="18"/>
              </w:rPr>
              <w:t>Employee benefits expense</w:t>
            </w:r>
          </w:p>
        </w:tc>
        <w:tc>
          <w:tcPr>
            <w:tcW w:w="1280" w:type="dxa"/>
            <w:shd w:val="clear" w:color="auto" w:fill="auto"/>
            <w:vAlign w:val="bottom"/>
          </w:tcPr>
          <w:p w14:paraId="3D027698" w14:textId="50CFCD88" w:rsidR="008C7497" w:rsidRDefault="008C7497" w:rsidP="008C7497">
            <w:pPr>
              <w:spacing w:line="0" w:lineRule="atLeast"/>
              <w:jc w:val="center"/>
              <w:rPr>
                <w:rFonts w:ascii="Times New Roman" w:eastAsia="Times New Roman" w:hAnsi="Times New Roman"/>
                <w:sz w:val="22"/>
              </w:rPr>
            </w:pPr>
            <w:r>
              <w:rPr>
                <w:rFonts w:ascii="Arial" w:eastAsia="Arial" w:hAnsi="Arial"/>
                <w:w w:val="99"/>
                <w:sz w:val="18"/>
              </w:rPr>
              <w:t>3</w:t>
            </w:r>
          </w:p>
        </w:tc>
        <w:tc>
          <w:tcPr>
            <w:tcW w:w="20" w:type="dxa"/>
            <w:shd w:val="clear" w:color="auto" w:fill="auto"/>
            <w:vAlign w:val="bottom"/>
          </w:tcPr>
          <w:p w14:paraId="228C673C" w14:textId="77777777" w:rsidR="008C7497" w:rsidRDefault="008C7497" w:rsidP="008C7497">
            <w:pPr>
              <w:spacing w:line="0" w:lineRule="atLeast"/>
              <w:rPr>
                <w:rFonts w:ascii="Times New Roman" w:eastAsia="Times New Roman" w:hAnsi="Times New Roman"/>
                <w:sz w:val="22"/>
              </w:rPr>
            </w:pPr>
          </w:p>
        </w:tc>
        <w:tc>
          <w:tcPr>
            <w:tcW w:w="1060" w:type="dxa"/>
            <w:shd w:val="clear" w:color="auto" w:fill="auto"/>
            <w:vAlign w:val="bottom"/>
          </w:tcPr>
          <w:p w14:paraId="7F611D3E" w14:textId="49AD1370" w:rsidR="008C7497" w:rsidRDefault="00FA7096" w:rsidP="008C7497">
            <w:pPr>
              <w:spacing w:line="0" w:lineRule="atLeast"/>
              <w:ind w:right="10"/>
              <w:jc w:val="right"/>
              <w:rPr>
                <w:rFonts w:ascii="Arial" w:eastAsia="Arial" w:hAnsi="Arial"/>
                <w:b/>
                <w:sz w:val="18"/>
              </w:rPr>
            </w:pPr>
            <w:r>
              <w:rPr>
                <w:rFonts w:ascii="Arial" w:eastAsia="Arial" w:hAnsi="Arial"/>
                <w:b/>
                <w:sz w:val="18"/>
              </w:rPr>
              <w:t>(1,113</w:t>
            </w:r>
            <w:r w:rsidR="00953E7D">
              <w:rPr>
                <w:rFonts w:ascii="Arial" w:eastAsia="Arial" w:hAnsi="Arial"/>
                <w:b/>
                <w:sz w:val="18"/>
              </w:rPr>
              <w:t>,876)</w:t>
            </w:r>
          </w:p>
        </w:tc>
        <w:tc>
          <w:tcPr>
            <w:tcW w:w="1060" w:type="dxa"/>
            <w:vAlign w:val="bottom"/>
          </w:tcPr>
          <w:p w14:paraId="4BABD96B" w14:textId="4F0CBCDD" w:rsidR="008C7497" w:rsidRDefault="008C7497" w:rsidP="008C7497">
            <w:pPr>
              <w:spacing w:line="0" w:lineRule="atLeast"/>
              <w:ind w:right="10"/>
              <w:jc w:val="right"/>
              <w:rPr>
                <w:rFonts w:ascii="Arial" w:eastAsia="Arial" w:hAnsi="Arial"/>
                <w:b/>
                <w:sz w:val="18"/>
              </w:rPr>
            </w:pPr>
            <w:r>
              <w:rPr>
                <w:rFonts w:ascii="Arial" w:eastAsia="Arial" w:hAnsi="Arial"/>
                <w:b/>
                <w:sz w:val="18"/>
              </w:rPr>
              <w:t>(861,973)</w:t>
            </w:r>
          </w:p>
        </w:tc>
      </w:tr>
      <w:tr w:rsidR="008C7497" w14:paraId="77635951" w14:textId="440B34C8" w:rsidTr="00CA6DFD">
        <w:trPr>
          <w:gridAfter w:val="1"/>
          <w:wAfter w:w="1060" w:type="dxa"/>
          <w:trHeight w:val="262"/>
        </w:trPr>
        <w:tc>
          <w:tcPr>
            <w:tcW w:w="6560" w:type="dxa"/>
            <w:shd w:val="clear" w:color="auto" w:fill="auto"/>
            <w:vAlign w:val="bottom"/>
          </w:tcPr>
          <w:p w14:paraId="594E755A" w14:textId="33827AB3" w:rsidR="008C7497" w:rsidRDefault="00953E7D" w:rsidP="008C7497">
            <w:pPr>
              <w:spacing w:line="0" w:lineRule="atLeast"/>
              <w:rPr>
                <w:rFonts w:ascii="Arial" w:eastAsia="Arial" w:hAnsi="Arial"/>
                <w:sz w:val="18"/>
              </w:rPr>
            </w:pPr>
            <w:r>
              <w:rPr>
                <w:rFonts w:ascii="Arial" w:eastAsia="Arial" w:hAnsi="Arial"/>
                <w:sz w:val="18"/>
              </w:rPr>
              <w:t>Printing and Stationary</w:t>
            </w:r>
          </w:p>
        </w:tc>
        <w:tc>
          <w:tcPr>
            <w:tcW w:w="1280" w:type="dxa"/>
            <w:shd w:val="clear" w:color="auto" w:fill="auto"/>
            <w:vAlign w:val="bottom"/>
          </w:tcPr>
          <w:p w14:paraId="31F8E9F8" w14:textId="77777777" w:rsidR="008C7497" w:rsidRDefault="008C7497" w:rsidP="008C7497">
            <w:pPr>
              <w:spacing w:line="0" w:lineRule="atLeast"/>
              <w:jc w:val="center"/>
              <w:rPr>
                <w:rFonts w:ascii="Times New Roman" w:eastAsia="Times New Roman" w:hAnsi="Times New Roman"/>
                <w:sz w:val="22"/>
              </w:rPr>
            </w:pPr>
          </w:p>
        </w:tc>
        <w:tc>
          <w:tcPr>
            <w:tcW w:w="20" w:type="dxa"/>
            <w:shd w:val="clear" w:color="auto" w:fill="auto"/>
            <w:vAlign w:val="bottom"/>
          </w:tcPr>
          <w:p w14:paraId="353494A1" w14:textId="77777777" w:rsidR="008C7497" w:rsidRDefault="008C7497" w:rsidP="008C7497">
            <w:pPr>
              <w:spacing w:line="0" w:lineRule="atLeast"/>
              <w:rPr>
                <w:rFonts w:ascii="Times New Roman" w:eastAsia="Times New Roman" w:hAnsi="Times New Roman"/>
                <w:sz w:val="22"/>
              </w:rPr>
            </w:pPr>
          </w:p>
        </w:tc>
        <w:tc>
          <w:tcPr>
            <w:tcW w:w="1060" w:type="dxa"/>
            <w:shd w:val="clear" w:color="auto" w:fill="auto"/>
            <w:vAlign w:val="bottom"/>
          </w:tcPr>
          <w:p w14:paraId="3D36AD8B" w14:textId="4D978685" w:rsidR="008C7497" w:rsidRDefault="00F72FB5" w:rsidP="008C7497">
            <w:pPr>
              <w:spacing w:line="0" w:lineRule="atLeast"/>
              <w:ind w:right="10"/>
              <w:jc w:val="right"/>
              <w:rPr>
                <w:rFonts w:ascii="Arial" w:eastAsia="Arial" w:hAnsi="Arial"/>
                <w:b/>
                <w:sz w:val="18"/>
              </w:rPr>
            </w:pPr>
            <w:r>
              <w:rPr>
                <w:rFonts w:ascii="Arial" w:eastAsia="Arial" w:hAnsi="Arial"/>
                <w:b/>
                <w:sz w:val="18"/>
              </w:rPr>
              <w:t>(</w:t>
            </w:r>
            <w:r w:rsidR="00A707BE">
              <w:rPr>
                <w:rFonts w:ascii="Arial" w:eastAsia="Arial" w:hAnsi="Arial"/>
                <w:b/>
                <w:sz w:val="18"/>
              </w:rPr>
              <w:t>17,102</w:t>
            </w:r>
            <w:r>
              <w:rPr>
                <w:rFonts w:ascii="Arial" w:eastAsia="Arial" w:hAnsi="Arial"/>
                <w:b/>
                <w:sz w:val="18"/>
              </w:rPr>
              <w:t>)</w:t>
            </w:r>
          </w:p>
        </w:tc>
        <w:tc>
          <w:tcPr>
            <w:tcW w:w="1060" w:type="dxa"/>
            <w:vAlign w:val="bottom"/>
          </w:tcPr>
          <w:p w14:paraId="2703E588" w14:textId="1AB689FF" w:rsidR="008C7497" w:rsidRDefault="00F72FB5" w:rsidP="008C7497">
            <w:pPr>
              <w:spacing w:line="0" w:lineRule="atLeast"/>
              <w:ind w:right="10"/>
              <w:jc w:val="right"/>
              <w:rPr>
                <w:rFonts w:ascii="Arial" w:eastAsia="Arial" w:hAnsi="Arial"/>
                <w:b/>
                <w:sz w:val="18"/>
              </w:rPr>
            </w:pPr>
            <w:r>
              <w:rPr>
                <w:rFonts w:ascii="Arial" w:eastAsia="Arial" w:hAnsi="Arial"/>
                <w:b/>
                <w:sz w:val="18"/>
              </w:rPr>
              <w:t>(12,295)</w:t>
            </w:r>
          </w:p>
        </w:tc>
      </w:tr>
      <w:tr w:rsidR="008C7497" w14:paraId="730175D0" w14:textId="51B10754" w:rsidTr="00CA6DFD">
        <w:trPr>
          <w:gridAfter w:val="1"/>
          <w:wAfter w:w="1060" w:type="dxa"/>
          <w:trHeight w:val="264"/>
        </w:trPr>
        <w:tc>
          <w:tcPr>
            <w:tcW w:w="6560" w:type="dxa"/>
            <w:shd w:val="clear" w:color="auto" w:fill="auto"/>
            <w:vAlign w:val="bottom"/>
          </w:tcPr>
          <w:p w14:paraId="396665E6" w14:textId="535027FE" w:rsidR="008C7497" w:rsidRDefault="008C7497" w:rsidP="008C7497">
            <w:pPr>
              <w:spacing w:line="0" w:lineRule="atLeast"/>
              <w:rPr>
                <w:rFonts w:ascii="Arial" w:eastAsia="Arial" w:hAnsi="Arial"/>
                <w:sz w:val="18"/>
              </w:rPr>
            </w:pPr>
            <w:r>
              <w:rPr>
                <w:rFonts w:ascii="Arial" w:eastAsia="Arial" w:hAnsi="Arial"/>
                <w:sz w:val="18"/>
              </w:rPr>
              <w:t>Client Costs</w:t>
            </w:r>
          </w:p>
        </w:tc>
        <w:tc>
          <w:tcPr>
            <w:tcW w:w="1280" w:type="dxa"/>
            <w:shd w:val="clear" w:color="auto" w:fill="auto"/>
            <w:vAlign w:val="bottom"/>
          </w:tcPr>
          <w:p w14:paraId="285FEA91" w14:textId="77777777" w:rsidR="008C7497" w:rsidRDefault="008C7497" w:rsidP="008C7497">
            <w:pPr>
              <w:spacing w:line="0" w:lineRule="atLeast"/>
              <w:jc w:val="center"/>
              <w:rPr>
                <w:rFonts w:ascii="Times New Roman" w:eastAsia="Times New Roman" w:hAnsi="Times New Roman"/>
                <w:sz w:val="22"/>
              </w:rPr>
            </w:pPr>
          </w:p>
        </w:tc>
        <w:tc>
          <w:tcPr>
            <w:tcW w:w="20" w:type="dxa"/>
            <w:shd w:val="clear" w:color="auto" w:fill="auto"/>
            <w:vAlign w:val="bottom"/>
          </w:tcPr>
          <w:p w14:paraId="02B6977E" w14:textId="77777777" w:rsidR="008C7497" w:rsidRDefault="008C7497" w:rsidP="008C7497">
            <w:pPr>
              <w:spacing w:line="0" w:lineRule="atLeast"/>
              <w:rPr>
                <w:rFonts w:ascii="Times New Roman" w:eastAsia="Times New Roman" w:hAnsi="Times New Roman"/>
                <w:sz w:val="22"/>
              </w:rPr>
            </w:pPr>
          </w:p>
        </w:tc>
        <w:tc>
          <w:tcPr>
            <w:tcW w:w="1060" w:type="dxa"/>
            <w:shd w:val="clear" w:color="auto" w:fill="auto"/>
            <w:vAlign w:val="bottom"/>
          </w:tcPr>
          <w:p w14:paraId="31DE75F2" w14:textId="01B8800D" w:rsidR="008C7497" w:rsidRDefault="00F17E98" w:rsidP="008C7497">
            <w:pPr>
              <w:spacing w:line="0" w:lineRule="atLeast"/>
              <w:ind w:right="10"/>
              <w:jc w:val="right"/>
              <w:rPr>
                <w:rFonts w:ascii="Arial" w:eastAsia="Arial" w:hAnsi="Arial"/>
                <w:b/>
                <w:sz w:val="18"/>
              </w:rPr>
            </w:pPr>
            <w:r>
              <w:rPr>
                <w:rFonts w:ascii="Arial" w:eastAsia="Arial" w:hAnsi="Arial"/>
                <w:b/>
                <w:sz w:val="18"/>
              </w:rPr>
              <w:t>(159,525)</w:t>
            </w:r>
          </w:p>
        </w:tc>
        <w:tc>
          <w:tcPr>
            <w:tcW w:w="1060" w:type="dxa"/>
            <w:vAlign w:val="bottom"/>
          </w:tcPr>
          <w:p w14:paraId="5CAA94D4" w14:textId="3835EF80" w:rsidR="008C7497" w:rsidRDefault="008C7497" w:rsidP="008C7497">
            <w:pPr>
              <w:spacing w:line="0" w:lineRule="atLeast"/>
              <w:ind w:right="10"/>
              <w:jc w:val="right"/>
              <w:rPr>
                <w:rFonts w:ascii="Arial" w:eastAsia="Arial" w:hAnsi="Arial"/>
                <w:b/>
                <w:sz w:val="18"/>
              </w:rPr>
            </w:pPr>
            <w:r>
              <w:rPr>
                <w:rFonts w:ascii="Arial" w:eastAsia="Arial" w:hAnsi="Arial"/>
                <w:b/>
                <w:sz w:val="18"/>
              </w:rPr>
              <w:t>(47,567)</w:t>
            </w:r>
          </w:p>
        </w:tc>
      </w:tr>
      <w:tr w:rsidR="008C7497" w14:paraId="1BFCDC1A" w14:textId="48752B7D" w:rsidTr="00CA6DFD">
        <w:trPr>
          <w:gridAfter w:val="1"/>
          <w:wAfter w:w="1060" w:type="dxa"/>
          <w:trHeight w:val="262"/>
        </w:trPr>
        <w:tc>
          <w:tcPr>
            <w:tcW w:w="6560" w:type="dxa"/>
            <w:shd w:val="clear" w:color="auto" w:fill="auto"/>
            <w:vAlign w:val="bottom"/>
          </w:tcPr>
          <w:p w14:paraId="1A11B48F" w14:textId="0E649CAA" w:rsidR="008C7497" w:rsidRDefault="008C7497" w:rsidP="008C7497">
            <w:pPr>
              <w:spacing w:line="0" w:lineRule="atLeast"/>
              <w:rPr>
                <w:rFonts w:ascii="Arial" w:eastAsia="Arial" w:hAnsi="Arial"/>
                <w:sz w:val="18"/>
              </w:rPr>
            </w:pPr>
            <w:r>
              <w:rPr>
                <w:rFonts w:ascii="Arial" w:eastAsia="Arial" w:hAnsi="Arial"/>
                <w:sz w:val="18"/>
              </w:rPr>
              <w:t>Computer and IT expenses</w:t>
            </w:r>
          </w:p>
        </w:tc>
        <w:tc>
          <w:tcPr>
            <w:tcW w:w="1280" w:type="dxa"/>
            <w:shd w:val="clear" w:color="auto" w:fill="auto"/>
            <w:vAlign w:val="bottom"/>
          </w:tcPr>
          <w:p w14:paraId="34489F80" w14:textId="77777777" w:rsidR="008C7497" w:rsidRDefault="008C7497" w:rsidP="008C7497">
            <w:pPr>
              <w:spacing w:line="0" w:lineRule="atLeast"/>
              <w:jc w:val="center"/>
              <w:rPr>
                <w:rFonts w:ascii="Times New Roman" w:eastAsia="Times New Roman" w:hAnsi="Times New Roman"/>
                <w:sz w:val="22"/>
              </w:rPr>
            </w:pPr>
          </w:p>
        </w:tc>
        <w:tc>
          <w:tcPr>
            <w:tcW w:w="20" w:type="dxa"/>
            <w:shd w:val="clear" w:color="auto" w:fill="auto"/>
            <w:vAlign w:val="bottom"/>
          </w:tcPr>
          <w:p w14:paraId="611BCB43" w14:textId="77777777" w:rsidR="008C7497" w:rsidRDefault="008C7497" w:rsidP="008C7497">
            <w:pPr>
              <w:spacing w:line="0" w:lineRule="atLeast"/>
              <w:rPr>
                <w:rFonts w:ascii="Times New Roman" w:eastAsia="Times New Roman" w:hAnsi="Times New Roman"/>
                <w:sz w:val="22"/>
              </w:rPr>
            </w:pPr>
          </w:p>
        </w:tc>
        <w:tc>
          <w:tcPr>
            <w:tcW w:w="1060" w:type="dxa"/>
            <w:shd w:val="clear" w:color="auto" w:fill="auto"/>
            <w:vAlign w:val="bottom"/>
          </w:tcPr>
          <w:p w14:paraId="0251BA69" w14:textId="49EF9746" w:rsidR="008C7497" w:rsidRDefault="00E92833" w:rsidP="008C7497">
            <w:pPr>
              <w:spacing w:line="0" w:lineRule="atLeast"/>
              <w:ind w:right="10"/>
              <w:jc w:val="right"/>
              <w:rPr>
                <w:rFonts w:ascii="Arial" w:eastAsia="Arial" w:hAnsi="Arial"/>
                <w:b/>
                <w:sz w:val="18"/>
              </w:rPr>
            </w:pPr>
            <w:r>
              <w:rPr>
                <w:rFonts w:ascii="Arial" w:eastAsia="Arial" w:hAnsi="Arial"/>
                <w:b/>
                <w:sz w:val="18"/>
              </w:rPr>
              <w:t>(</w:t>
            </w:r>
            <w:r w:rsidR="000914E6">
              <w:rPr>
                <w:rFonts w:ascii="Arial" w:eastAsia="Arial" w:hAnsi="Arial"/>
                <w:b/>
                <w:sz w:val="18"/>
              </w:rPr>
              <w:t>77,333)</w:t>
            </w:r>
          </w:p>
        </w:tc>
        <w:tc>
          <w:tcPr>
            <w:tcW w:w="1060" w:type="dxa"/>
            <w:vAlign w:val="bottom"/>
          </w:tcPr>
          <w:p w14:paraId="5AD3EB42" w14:textId="0831D0DA" w:rsidR="008C7497" w:rsidRDefault="008C7497" w:rsidP="008C7497">
            <w:pPr>
              <w:spacing w:line="0" w:lineRule="atLeast"/>
              <w:ind w:right="10"/>
              <w:jc w:val="right"/>
              <w:rPr>
                <w:rFonts w:ascii="Arial" w:eastAsia="Arial" w:hAnsi="Arial"/>
                <w:b/>
                <w:sz w:val="18"/>
              </w:rPr>
            </w:pPr>
            <w:r>
              <w:rPr>
                <w:rFonts w:ascii="Arial" w:eastAsia="Arial" w:hAnsi="Arial"/>
                <w:b/>
                <w:sz w:val="18"/>
              </w:rPr>
              <w:t>(27,712)</w:t>
            </w:r>
          </w:p>
        </w:tc>
      </w:tr>
      <w:tr w:rsidR="008C7497" w14:paraId="653575B3" w14:textId="21E97037" w:rsidTr="00CA6DFD">
        <w:trPr>
          <w:gridAfter w:val="1"/>
          <w:wAfter w:w="1060" w:type="dxa"/>
          <w:trHeight w:val="264"/>
        </w:trPr>
        <w:tc>
          <w:tcPr>
            <w:tcW w:w="6560" w:type="dxa"/>
            <w:shd w:val="clear" w:color="auto" w:fill="auto"/>
            <w:vAlign w:val="bottom"/>
          </w:tcPr>
          <w:p w14:paraId="4E94915C" w14:textId="0536FE4E" w:rsidR="008C7497" w:rsidRDefault="008C7497" w:rsidP="008C7497">
            <w:pPr>
              <w:spacing w:line="0" w:lineRule="atLeast"/>
              <w:rPr>
                <w:rFonts w:ascii="Arial" w:eastAsia="Arial" w:hAnsi="Arial"/>
                <w:sz w:val="18"/>
              </w:rPr>
            </w:pPr>
            <w:r>
              <w:rPr>
                <w:rFonts w:ascii="Arial" w:eastAsia="Arial" w:hAnsi="Arial"/>
                <w:sz w:val="18"/>
              </w:rPr>
              <w:t>Health Promotion</w:t>
            </w:r>
          </w:p>
        </w:tc>
        <w:tc>
          <w:tcPr>
            <w:tcW w:w="1280" w:type="dxa"/>
            <w:shd w:val="clear" w:color="auto" w:fill="auto"/>
            <w:vAlign w:val="bottom"/>
          </w:tcPr>
          <w:p w14:paraId="34994DF0" w14:textId="77777777" w:rsidR="008C7497" w:rsidRDefault="008C7497" w:rsidP="008C7497">
            <w:pPr>
              <w:spacing w:line="0" w:lineRule="atLeast"/>
              <w:jc w:val="center"/>
              <w:rPr>
                <w:rFonts w:ascii="Times New Roman" w:eastAsia="Times New Roman" w:hAnsi="Times New Roman"/>
                <w:sz w:val="22"/>
              </w:rPr>
            </w:pPr>
          </w:p>
        </w:tc>
        <w:tc>
          <w:tcPr>
            <w:tcW w:w="20" w:type="dxa"/>
            <w:shd w:val="clear" w:color="auto" w:fill="auto"/>
            <w:vAlign w:val="bottom"/>
          </w:tcPr>
          <w:p w14:paraId="784FD005" w14:textId="77777777" w:rsidR="008C7497" w:rsidRDefault="008C7497" w:rsidP="008C7497">
            <w:pPr>
              <w:spacing w:line="0" w:lineRule="atLeast"/>
              <w:rPr>
                <w:rFonts w:ascii="Times New Roman" w:eastAsia="Times New Roman" w:hAnsi="Times New Roman"/>
                <w:sz w:val="22"/>
              </w:rPr>
            </w:pPr>
          </w:p>
        </w:tc>
        <w:tc>
          <w:tcPr>
            <w:tcW w:w="1060" w:type="dxa"/>
            <w:shd w:val="clear" w:color="auto" w:fill="auto"/>
            <w:vAlign w:val="bottom"/>
          </w:tcPr>
          <w:p w14:paraId="28EC35DF" w14:textId="23C3CB51" w:rsidR="008C7497" w:rsidRDefault="000914E6" w:rsidP="008C7497">
            <w:pPr>
              <w:spacing w:line="0" w:lineRule="atLeast"/>
              <w:ind w:right="10"/>
              <w:jc w:val="right"/>
              <w:rPr>
                <w:rFonts w:ascii="Arial" w:eastAsia="Arial" w:hAnsi="Arial"/>
                <w:b/>
                <w:sz w:val="18"/>
              </w:rPr>
            </w:pPr>
            <w:r>
              <w:rPr>
                <w:rFonts w:ascii="Arial" w:eastAsia="Arial" w:hAnsi="Arial"/>
                <w:b/>
                <w:sz w:val="18"/>
              </w:rPr>
              <w:t>(7,465)</w:t>
            </w:r>
          </w:p>
        </w:tc>
        <w:tc>
          <w:tcPr>
            <w:tcW w:w="1060" w:type="dxa"/>
            <w:vAlign w:val="bottom"/>
          </w:tcPr>
          <w:p w14:paraId="7C9A079B" w14:textId="7A25FC61" w:rsidR="008C7497" w:rsidRDefault="008C7497" w:rsidP="008C7497">
            <w:pPr>
              <w:spacing w:line="0" w:lineRule="atLeast"/>
              <w:ind w:right="10"/>
              <w:jc w:val="right"/>
              <w:rPr>
                <w:rFonts w:ascii="Arial" w:eastAsia="Arial" w:hAnsi="Arial"/>
                <w:b/>
                <w:sz w:val="18"/>
              </w:rPr>
            </w:pPr>
            <w:r>
              <w:rPr>
                <w:rFonts w:ascii="Arial" w:eastAsia="Arial" w:hAnsi="Arial"/>
                <w:b/>
                <w:sz w:val="18"/>
              </w:rPr>
              <w:t>(241)</w:t>
            </w:r>
          </w:p>
        </w:tc>
      </w:tr>
      <w:tr w:rsidR="008C7497" w14:paraId="5A6461F9" w14:textId="1647CDDE" w:rsidTr="00CA6DFD">
        <w:trPr>
          <w:gridAfter w:val="1"/>
          <w:wAfter w:w="1060" w:type="dxa"/>
          <w:trHeight w:val="262"/>
        </w:trPr>
        <w:tc>
          <w:tcPr>
            <w:tcW w:w="6560" w:type="dxa"/>
            <w:shd w:val="clear" w:color="auto" w:fill="auto"/>
            <w:vAlign w:val="bottom"/>
          </w:tcPr>
          <w:p w14:paraId="4EF130B7" w14:textId="793086B8" w:rsidR="008C7497" w:rsidRDefault="008C7497" w:rsidP="008C7497">
            <w:pPr>
              <w:spacing w:line="0" w:lineRule="atLeast"/>
              <w:rPr>
                <w:rFonts w:ascii="Arial" w:eastAsia="Arial" w:hAnsi="Arial"/>
                <w:sz w:val="18"/>
              </w:rPr>
            </w:pPr>
            <w:r>
              <w:rPr>
                <w:rFonts w:ascii="Arial" w:eastAsia="Arial" w:hAnsi="Arial"/>
                <w:sz w:val="18"/>
              </w:rPr>
              <w:t>Legal Expenses</w:t>
            </w:r>
          </w:p>
        </w:tc>
        <w:tc>
          <w:tcPr>
            <w:tcW w:w="1280" w:type="dxa"/>
            <w:shd w:val="clear" w:color="auto" w:fill="auto"/>
            <w:vAlign w:val="bottom"/>
          </w:tcPr>
          <w:p w14:paraId="15E6AA69" w14:textId="77777777" w:rsidR="008C7497" w:rsidRDefault="008C7497" w:rsidP="008C7497">
            <w:pPr>
              <w:spacing w:line="0" w:lineRule="atLeast"/>
              <w:jc w:val="center"/>
              <w:rPr>
                <w:rFonts w:ascii="Times New Roman" w:eastAsia="Times New Roman" w:hAnsi="Times New Roman"/>
                <w:sz w:val="22"/>
              </w:rPr>
            </w:pPr>
          </w:p>
        </w:tc>
        <w:tc>
          <w:tcPr>
            <w:tcW w:w="20" w:type="dxa"/>
            <w:shd w:val="clear" w:color="auto" w:fill="auto"/>
            <w:vAlign w:val="bottom"/>
          </w:tcPr>
          <w:p w14:paraId="4D242E06" w14:textId="77777777" w:rsidR="008C7497" w:rsidRDefault="008C7497" w:rsidP="008C7497">
            <w:pPr>
              <w:spacing w:line="0" w:lineRule="atLeast"/>
              <w:rPr>
                <w:rFonts w:ascii="Times New Roman" w:eastAsia="Times New Roman" w:hAnsi="Times New Roman"/>
                <w:sz w:val="22"/>
              </w:rPr>
            </w:pPr>
          </w:p>
        </w:tc>
        <w:tc>
          <w:tcPr>
            <w:tcW w:w="1060" w:type="dxa"/>
            <w:shd w:val="clear" w:color="auto" w:fill="auto"/>
            <w:vAlign w:val="bottom"/>
          </w:tcPr>
          <w:p w14:paraId="000678A5" w14:textId="0CB4C80C" w:rsidR="008C7497" w:rsidRDefault="000914E6" w:rsidP="008C7497">
            <w:pPr>
              <w:spacing w:line="0" w:lineRule="atLeast"/>
              <w:ind w:right="10"/>
              <w:jc w:val="right"/>
              <w:rPr>
                <w:rFonts w:ascii="Arial" w:eastAsia="Arial" w:hAnsi="Arial"/>
                <w:b/>
                <w:sz w:val="18"/>
              </w:rPr>
            </w:pPr>
            <w:r>
              <w:rPr>
                <w:rFonts w:ascii="Arial" w:eastAsia="Arial" w:hAnsi="Arial"/>
                <w:b/>
                <w:sz w:val="18"/>
              </w:rPr>
              <w:t>(98)</w:t>
            </w:r>
          </w:p>
        </w:tc>
        <w:tc>
          <w:tcPr>
            <w:tcW w:w="1060" w:type="dxa"/>
            <w:vAlign w:val="bottom"/>
          </w:tcPr>
          <w:p w14:paraId="44860CE2" w14:textId="1E50167E" w:rsidR="008C7497" w:rsidRDefault="008C7497" w:rsidP="008C7497">
            <w:pPr>
              <w:spacing w:line="0" w:lineRule="atLeast"/>
              <w:ind w:right="10"/>
              <w:jc w:val="right"/>
              <w:rPr>
                <w:rFonts w:ascii="Arial" w:eastAsia="Arial" w:hAnsi="Arial"/>
                <w:b/>
                <w:sz w:val="18"/>
              </w:rPr>
            </w:pPr>
            <w:r>
              <w:rPr>
                <w:rFonts w:ascii="Arial" w:eastAsia="Arial" w:hAnsi="Arial"/>
                <w:b/>
                <w:sz w:val="18"/>
              </w:rPr>
              <w:t>(13,660)</w:t>
            </w:r>
          </w:p>
        </w:tc>
      </w:tr>
      <w:tr w:rsidR="008C7497" w14:paraId="66448C59" w14:textId="42C3597C" w:rsidTr="00CA6DFD">
        <w:trPr>
          <w:gridAfter w:val="1"/>
          <w:wAfter w:w="1060" w:type="dxa"/>
          <w:trHeight w:val="264"/>
        </w:trPr>
        <w:tc>
          <w:tcPr>
            <w:tcW w:w="6560" w:type="dxa"/>
            <w:shd w:val="clear" w:color="auto" w:fill="auto"/>
            <w:vAlign w:val="bottom"/>
          </w:tcPr>
          <w:p w14:paraId="580F7673" w14:textId="77777777" w:rsidR="008C7497" w:rsidRDefault="008C7497" w:rsidP="008C7497">
            <w:pPr>
              <w:spacing w:line="0" w:lineRule="atLeast"/>
              <w:rPr>
                <w:rFonts w:ascii="Arial" w:eastAsia="Arial" w:hAnsi="Arial"/>
                <w:sz w:val="18"/>
              </w:rPr>
            </w:pPr>
            <w:r>
              <w:rPr>
                <w:rFonts w:ascii="Arial" w:eastAsia="Arial" w:hAnsi="Arial"/>
                <w:sz w:val="18"/>
              </w:rPr>
              <w:t xml:space="preserve">Depreciation of property, </w:t>
            </w:r>
            <w:proofErr w:type="gramStart"/>
            <w:r>
              <w:rPr>
                <w:rFonts w:ascii="Arial" w:eastAsia="Arial" w:hAnsi="Arial"/>
                <w:sz w:val="18"/>
              </w:rPr>
              <w:t>plant</w:t>
            </w:r>
            <w:proofErr w:type="gramEnd"/>
            <w:r>
              <w:rPr>
                <w:rFonts w:ascii="Arial" w:eastAsia="Arial" w:hAnsi="Arial"/>
                <w:sz w:val="18"/>
              </w:rPr>
              <w:t xml:space="preserve"> and equipment</w:t>
            </w:r>
          </w:p>
        </w:tc>
        <w:tc>
          <w:tcPr>
            <w:tcW w:w="1280" w:type="dxa"/>
            <w:shd w:val="clear" w:color="auto" w:fill="auto"/>
            <w:vAlign w:val="bottom"/>
          </w:tcPr>
          <w:p w14:paraId="643FFE1B" w14:textId="77777777" w:rsidR="008C7497" w:rsidRDefault="008C7497" w:rsidP="008C7497">
            <w:pPr>
              <w:spacing w:line="0" w:lineRule="atLeast"/>
              <w:jc w:val="center"/>
              <w:rPr>
                <w:rFonts w:ascii="Arial" w:eastAsia="Arial" w:hAnsi="Arial"/>
                <w:w w:val="99"/>
                <w:sz w:val="18"/>
              </w:rPr>
            </w:pPr>
            <w:r>
              <w:rPr>
                <w:rFonts w:ascii="Arial" w:eastAsia="Arial" w:hAnsi="Arial"/>
                <w:w w:val="99"/>
                <w:sz w:val="18"/>
              </w:rPr>
              <w:t>3</w:t>
            </w:r>
          </w:p>
        </w:tc>
        <w:tc>
          <w:tcPr>
            <w:tcW w:w="20" w:type="dxa"/>
            <w:shd w:val="clear" w:color="auto" w:fill="auto"/>
            <w:vAlign w:val="bottom"/>
          </w:tcPr>
          <w:p w14:paraId="060433F8" w14:textId="77777777" w:rsidR="008C7497" w:rsidRDefault="008C7497" w:rsidP="008C7497">
            <w:pPr>
              <w:spacing w:line="0" w:lineRule="atLeast"/>
              <w:rPr>
                <w:rFonts w:ascii="Times New Roman" w:eastAsia="Times New Roman" w:hAnsi="Times New Roman"/>
                <w:sz w:val="22"/>
              </w:rPr>
            </w:pPr>
          </w:p>
        </w:tc>
        <w:tc>
          <w:tcPr>
            <w:tcW w:w="1060" w:type="dxa"/>
            <w:shd w:val="clear" w:color="auto" w:fill="auto"/>
            <w:vAlign w:val="bottom"/>
          </w:tcPr>
          <w:p w14:paraId="6A4A629E" w14:textId="6CBB3644" w:rsidR="008C7497" w:rsidRDefault="004C1FEC" w:rsidP="008C7497">
            <w:pPr>
              <w:spacing w:line="0" w:lineRule="atLeast"/>
              <w:ind w:right="10"/>
              <w:jc w:val="right"/>
              <w:rPr>
                <w:rFonts w:ascii="Arial" w:eastAsia="Arial" w:hAnsi="Arial"/>
                <w:b/>
                <w:sz w:val="18"/>
              </w:rPr>
            </w:pPr>
            <w:r>
              <w:rPr>
                <w:rFonts w:ascii="Arial" w:eastAsia="Arial" w:hAnsi="Arial"/>
                <w:b/>
                <w:sz w:val="18"/>
              </w:rPr>
              <w:t>(7,967)</w:t>
            </w:r>
          </w:p>
        </w:tc>
        <w:tc>
          <w:tcPr>
            <w:tcW w:w="1060" w:type="dxa"/>
            <w:vAlign w:val="bottom"/>
          </w:tcPr>
          <w:p w14:paraId="23A606EC" w14:textId="017B9FFE" w:rsidR="008C7497" w:rsidRDefault="008C7497" w:rsidP="008C7497">
            <w:pPr>
              <w:spacing w:line="0" w:lineRule="atLeast"/>
              <w:ind w:right="10"/>
              <w:jc w:val="right"/>
              <w:rPr>
                <w:rFonts w:ascii="Arial" w:eastAsia="Arial" w:hAnsi="Arial"/>
                <w:b/>
                <w:sz w:val="18"/>
              </w:rPr>
            </w:pPr>
            <w:r>
              <w:rPr>
                <w:rFonts w:ascii="Arial" w:eastAsia="Arial" w:hAnsi="Arial"/>
                <w:b/>
                <w:sz w:val="18"/>
              </w:rPr>
              <w:t>(4,336)</w:t>
            </w:r>
          </w:p>
        </w:tc>
      </w:tr>
      <w:tr w:rsidR="008C7497" w14:paraId="3F28B1D6" w14:textId="2B262B96" w:rsidTr="00CA6DFD">
        <w:trPr>
          <w:gridAfter w:val="1"/>
          <w:wAfter w:w="1060" w:type="dxa"/>
          <w:trHeight w:val="264"/>
        </w:trPr>
        <w:tc>
          <w:tcPr>
            <w:tcW w:w="6560" w:type="dxa"/>
            <w:shd w:val="clear" w:color="auto" w:fill="auto"/>
            <w:vAlign w:val="bottom"/>
          </w:tcPr>
          <w:p w14:paraId="1C610533" w14:textId="68F6F1FD" w:rsidR="008C7497" w:rsidRDefault="008C7497" w:rsidP="008C7497">
            <w:pPr>
              <w:spacing w:line="0" w:lineRule="atLeast"/>
              <w:rPr>
                <w:rFonts w:ascii="Arial" w:eastAsia="Arial" w:hAnsi="Arial"/>
                <w:sz w:val="18"/>
              </w:rPr>
            </w:pPr>
            <w:r>
              <w:rPr>
                <w:rFonts w:ascii="Arial" w:eastAsia="Arial" w:hAnsi="Arial"/>
                <w:sz w:val="18"/>
              </w:rPr>
              <w:t>Depreciation of Right of Use Asset</w:t>
            </w:r>
          </w:p>
        </w:tc>
        <w:tc>
          <w:tcPr>
            <w:tcW w:w="1280" w:type="dxa"/>
            <w:shd w:val="clear" w:color="auto" w:fill="auto"/>
            <w:vAlign w:val="bottom"/>
          </w:tcPr>
          <w:p w14:paraId="51112974" w14:textId="77777777" w:rsidR="008C7497" w:rsidRDefault="008C7497" w:rsidP="008C7497">
            <w:pPr>
              <w:spacing w:line="0" w:lineRule="atLeast"/>
              <w:jc w:val="center"/>
              <w:rPr>
                <w:rFonts w:ascii="Arial" w:eastAsia="Arial" w:hAnsi="Arial"/>
                <w:w w:val="99"/>
                <w:sz w:val="18"/>
              </w:rPr>
            </w:pPr>
          </w:p>
        </w:tc>
        <w:tc>
          <w:tcPr>
            <w:tcW w:w="20" w:type="dxa"/>
            <w:shd w:val="clear" w:color="auto" w:fill="auto"/>
            <w:vAlign w:val="bottom"/>
          </w:tcPr>
          <w:p w14:paraId="1A701C43" w14:textId="77777777" w:rsidR="008C7497" w:rsidRDefault="008C7497" w:rsidP="008C7497">
            <w:pPr>
              <w:spacing w:line="0" w:lineRule="atLeast"/>
              <w:rPr>
                <w:rFonts w:ascii="Times New Roman" w:eastAsia="Times New Roman" w:hAnsi="Times New Roman"/>
                <w:sz w:val="22"/>
              </w:rPr>
            </w:pPr>
          </w:p>
        </w:tc>
        <w:tc>
          <w:tcPr>
            <w:tcW w:w="1060" w:type="dxa"/>
            <w:shd w:val="clear" w:color="auto" w:fill="auto"/>
            <w:vAlign w:val="bottom"/>
          </w:tcPr>
          <w:p w14:paraId="59F8F700" w14:textId="205DF3D0" w:rsidR="008C7497" w:rsidRDefault="00C35C60" w:rsidP="00C35C60">
            <w:pPr>
              <w:spacing w:line="0" w:lineRule="atLeast"/>
              <w:ind w:right="10"/>
              <w:jc w:val="right"/>
              <w:rPr>
                <w:rFonts w:ascii="Arial" w:eastAsia="Arial" w:hAnsi="Arial"/>
                <w:b/>
                <w:sz w:val="18"/>
              </w:rPr>
            </w:pPr>
            <w:r>
              <w:rPr>
                <w:rFonts w:ascii="Arial" w:eastAsia="Arial" w:hAnsi="Arial"/>
                <w:b/>
                <w:sz w:val="18"/>
              </w:rPr>
              <w:t>(</w:t>
            </w:r>
            <w:r w:rsidR="009A31CA">
              <w:rPr>
                <w:rFonts w:ascii="Arial" w:eastAsia="Arial" w:hAnsi="Arial"/>
                <w:b/>
                <w:sz w:val="18"/>
              </w:rPr>
              <w:t>45</w:t>
            </w:r>
            <w:r>
              <w:rPr>
                <w:rFonts w:ascii="Arial" w:eastAsia="Arial" w:hAnsi="Arial"/>
                <w:b/>
                <w:sz w:val="18"/>
              </w:rPr>
              <w:t>,468</w:t>
            </w:r>
            <w:r w:rsidR="000C028A">
              <w:rPr>
                <w:rFonts w:ascii="Arial" w:eastAsia="Arial" w:hAnsi="Arial"/>
                <w:b/>
                <w:sz w:val="18"/>
              </w:rPr>
              <w:t>)</w:t>
            </w:r>
          </w:p>
        </w:tc>
        <w:tc>
          <w:tcPr>
            <w:tcW w:w="1060" w:type="dxa"/>
            <w:vAlign w:val="bottom"/>
          </w:tcPr>
          <w:p w14:paraId="032D3242" w14:textId="7EB579EF" w:rsidR="008C7497" w:rsidRDefault="008C7497" w:rsidP="008C7497">
            <w:pPr>
              <w:spacing w:line="0" w:lineRule="atLeast"/>
              <w:ind w:right="10"/>
              <w:jc w:val="right"/>
              <w:rPr>
                <w:rFonts w:ascii="Arial" w:eastAsia="Arial" w:hAnsi="Arial"/>
                <w:b/>
                <w:sz w:val="18"/>
              </w:rPr>
            </w:pPr>
            <w:r>
              <w:rPr>
                <w:rFonts w:ascii="Arial" w:eastAsia="Arial" w:hAnsi="Arial"/>
                <w:b/>
                <w:sz w:val="18"/>
              </w:rPr>
              <w:t>(45,468)</w:t>
            </w:r>
          </w:p>
        </w:tc>
      </w:tr>
      <w:tr w:rsidR="008C7497" w14:paraId="196F9229" w14:textId="57632977" w:rsidTr="00CA6DFD">
        <w:trPr>
          <w:gridAfter w:val="1"/>
          <w:wAfter w:w="1060" w:type="dxa"/>
          <w:trHeight w:val="264"/>
        </w:trPr>
        <w:tc>
          <w:tcPr>
            <w:tcW w:w="6560" w:type="dxa"/>
            <w:shd w:val="clear" w:color="auto" w:fill="auto"/>
            <w:vAlign w:val="bottom"/>
          </w:tcPr>
          <w:p w14:paraId="6C87CEAE" w14:textId="762388E0" w:rsidR="008C7497" w:rsidRDefault="008C7497" w:rsidP="008C7497">
            <w:pPr>
              <w:spacing w:line="0" w:lineRule="atLeast"/>
              <w:rPr>
                <w:rFonts w:ascii="Arial" w:eastAsia="Arial" w:hAnsi="Arial"/>
                <w:sz w:val="18"/>
              </w:rPr>
            </w:pPr>
            <w:r>
              <w:rPr>
                <w:rFonts w:ascii="Arial" w:eastAsia="Arial" w:hAnsi="Arial"/>
                <w:sz w:val="18"/>
              </w:rPr>
              <w:t>Interest Paid – Right of Use Asset</w:t>
            </w:r>
          </w:p>
        </w:tc>
        <w:tc>
          <w:tcPr>
            <w:tcW w:w="1280" w:type="dxa"/>
            <w:shd w:val="clear" w:color="auto" w:fill="auto"/>
            <w:vAlign w:val="bottom"/>
          </w:tcPr>
          <w:p w14:paraId="3110E9CB" w14:textId="77777777" w:rsidR="008C7497" w:rsidRDefault="008C7497" w:rsidP="008C7497">
            <w:pPr>
              <w:spacing w:line="0" w:lineRule="atLeast"/>
              <w:jc w:val="center"/>
              <w:rPr>
                <w:rFonts w:ascii="Arial" w:eastAsia="Arial" w:hAnsi="Arial"/>
                <w:w w:val="99"/>
                <w:sz w:val="18"/>
              </w:rPr>
            </w:pPr>
          </w:p>
        </w:tc>
        <w:tc>
          <w:tcPr>
            <w:tcW w:w="20" w:type="dxa"/>
            <w:shd w:val="clear" w:color="auto" w:fill="auto"/>
            <w:vAlign w:val="bottom"/>
          </w:tcPr>
          <w:p w14:paraId="70E5CF9C" w14:textId="77777777" w:rsidR="008C7497" w:rsidRDefault="008C7497" w:rsidP="008C7497">
            <w:pPr>
              <w:spacing w:line="0" w:lineRule="atLeast"/>
              <w:rPr>
                <w:rFonts w:ascii="Times New Roman" w:eastAsia="Times New Roman" w:hAnsi="Times New Roman"/>
                <w:sz w:val="22"/>
              </w:rPr>
            </w:pPr>
          </w:p>
        </w:tc>
        <w:tc>
          <w:tcPr>
            <w:tcW w:w="1060" w:type="dxa"/>
            <w:shd w:val="clear" w:color="auto" w:fill="auto"/>
            <w:vAlign w:val="bottom"/>
          </w:tcPr>
          <w:p w14:paraId="3B5A7CB9" w14:textId="149A3C9D" w:rsidR="008C7497" w:rsidRDefault="00B410A1" w:rsidP="008C7497">
            <w:pPr>
              <w:spacing w:line="0" w:lineRule="atLeast"/>
              <w:ind w:right="10"/>
              <w:jc w:val="right"/>
              <w:rPr>
                <w:rFonts w:ascii="Arial" w:eastAsia="Arial" w:hAnsi="Arial"/>
                <w:b/>
                <w:sz w:val="18"/>
              </w:rPr>
            </w:pPr>
            <w:r>
              <w:rPr>
                <w:rFonts w:ascii="Arial" w:eastAsia="Arial" w:hAnsi="Arial"/>
                <w:b/>
                <w:sz w:val="18"/>
              </w:rPr>
              <w:t>(7,239)</w:t>
            </w:r>
          </w:p>
        </w:tc>
        <w:tc>
          <w:tcPr>
            <w:tcW w:w="1060" w:type="dxa"/>
            <w:vAlign w:val="bottom"/>
          </w:tcPr>
          <w:p w14:paraId="01CFB5FD" w14:textId="1313BB8A" w:rsidR="008C7497" w:rsidRDefault="008C7497" w:rsidP="008C7497">
            <w:pPr>
              <w:spacing w:line="0" w:lineRule="atLeast"/>
              <w:ind w:right="10"/>
              <w:jc w:val="right"/>
              <w:rPr>
                <w:rFonts w:ascii="Arial" w:eastAsia="Arial" w:hAnsi="Arial"/>
                <w:b/>
                <w:sz w:val="18"/>
              </w:rPr>
            </w:pPr>
            <w:r>
              <w:rPr>
                <w:rFonts w:ascii="Arial" w:eastAsia="Arial" w:hAnsi="Arial"/>
                <w:b/>
                <w:sz w:val="18"/>
              </w:rPr>
              <w:t>(9,417)</w:t>
            </w:r>
          </w:p>
        </w:tc>
      </w:tr>
      <w:tr w:rsidR="008C7497" w14:paraId="4EBA78A9" w14:textId="6F5D2508" w:rsidTr="00CA6DFD">
        <w:trPr>
          <w:gridAfter w:val="1"/>
          <w:wAfter w:w="1060" w:type="dxa"/>
          <w:trHeight w:val="262"/>
        </w:trPr>
        <w:tc>
          <w:tcPr>
            <w:tcW w:w="6560" w:type="dxa"/>
            <w:shd w:val="clear" w:color="auto" w:fill="auto"/>
            <w:vAlign w:val="bottom"/>
          </w:tcPr>
          <w:p w14:paraId="643C32F9" w14:textId="2522BA1D" w:rsidR="008C7497" w:rsidRDefault="008C7497" w:rsidP="008C7497">
            <w:pPr>
              <w:spacing w:line="0" w:lineRule="atLeast"/>
              <w:rPr>
                <w:rFonts w:ascii="Arial" w:eastAsia="Arial" w:hAnsi="Arial"/>
                <w:sz w:val="18"/>
              </w:rPr>
            </w:pPr>
            <w:r>
              <w:rPr>
                <w:rFonts w:ascii="Arial" w:eastAsia="Arial" w:hAnsi="Arial"/>
                <w:sz w:val="18"/>
              </w:rPr>
              <w:t>Subscriptions</w:t>
            </w:r>
          </w:p>
        </w:tc>
        <w:tc>
          <w:tcPr>
            <w:tcW w:w="1280" w:type="dxa"/>
            <w:shd w:val="clear" w:color="auto" w:fill="auto"/>
            <w:vAlign w:val="bottom"/>
          </w:tcPr>
          <w:p w14:paraId="747C64ED" w14:textId="77777777" w:rsidR="008C7497" w:rsidRDefault="008C7497" w:rsidP="008C7497">
            <w:pPr>
              <w:spacing w:line="0" w:lineRule="atLeast"/>
              <w:jc w:val="center"/>
              <w:rPr>
                <w:rFonts w:ascii="Times New Roman" w:eastAsia="Times New Roman" w:hAnsi="Times New Roman"/>
                <w:sz w:val="22"/>
              </w:rPr>
            </w:pPr>
          </w:p>
        </w:tc>
        <w:tc>
          <w:tcPr>
            <w:tcW w:w="20" w:type="dxa"/>
            <w:shd w:val="clear" w:color="auto" w:fill="auto"/>
            <w:vAlign w:val="bottom"/>
          </w:tcPr>
          <w:p w14:paraId="6338DC92" w14:textId="77777777" w:rsidR="008C7497" w:rsidRDefault="008C7497" w:rsidP="008C7497">
            <w:pPr>
              <w:spacing w:line="0" w:lineRule="atLeast"/>
              <w:rPr>
                <w:rFonts w:ascii="Times New Roman" w:eastAsia="Times New Roman" w:hAnsi="Times New Roman"/>
                <w:sz w:val="22"/>
              </w:rPr>
            </w:pPr>
          </w:p>
        </w:tc>
        <w:tc>
          <w:tcPr>
            <w:tcW w:w="1060" w:type="dxa"/>
            <w:shd w:val="clear" w:color="auto" w:fill="auto"/>
            <w:vAlign w:val="bottom"/>
          </w:tcPr>
          <w:p w14:paraId="1772AC47" w14:textId="577D638E" w:rsidR="008C7497" w:rsidRDefault="000C028A" w:rsidP="008C7497">
            <w:pPr>
              <w:spacing w:line="0" w:lineRule="atLeast"/>
              <w:ind w:right="10"/>
              <w:jc w:val="right"/>
              <w:rPr>
                <w:rFonts w:ascii="Arial" w:eastAsia="Arial" w:hAnsi="Arial"/>
                <w:b/>
                <w:sz w:val="18"/>
              </w:rPr>
            </w:pPr>
            <w:r>
              <w:rPr>
                <w:rFonts w:ascii="Arial" w:eastAsia="Arial" w:hAnsi="Arial"/>
                <w:b/>
                <w:sz w:val="18"/>
              </w:rPr>
              <w:t>(16,520)</w:t>
            </w:r>
          </w:p>
        </w:tc>
        <w:tc>
          <w:tcPr>
            <w:tcW w:w="1060" w:type="dxa"/>
            <w:vAlign w:val="bottom"/>
          </w:tcPr>
          <w:p w14:paraId="476480FE" w14:textId="770E69EE" w:rsidR="008C7497" w:rsidRDefault="008C7497" w:rsidP="008C7497">
            <w:pPr>
              <w:spacing w:line="0" w:lineRule="atLeast"/>
              <w:ind w:right="10"/>
              <w:jc w:val="right"/>
              <w:rPr>
                <w:rFonts w:ascii="Arial" w:eastAsia="Arial" w:hAnsi="Arial"/>
                <w:b/>
                <w:sz w:val="18"/>
              </w:rPr>
            </w:pPr>
            <w:r>
              <w:rPr>
                <w:rFonts w:ascii="Arial" w:eastAsia="Arial" w:hAnsi="Arial"/>
                <w:b/>
                <w:sz w:val="18"/>
              </w:rPr>
              <w:t>(12,343)</w:t>
            </w:r>
          </w:p>
        </w:tc>
      </w:tr>
      <w:tr w:rsidR="008C7497" w14:paraId="074D3160" w14:textId="58EB672E" w:rsidTr="00CA6DFD">
        <w:trPr>
          <w:gridAfter w:val="1"/>
          <w:wAfter w:w="1060" w:type="dxa"/>
          <w:trHeight w:val="264"/>
        </w:trPr>
        <w:tc>
          <w:tcPr>
            <w:tcW w:w="6560" w:type="dxa"/>
            <w:shd w:val="clear" w:color="auto" w:fill="auto"/>
            <w:vAlign w:val="bottom"/>
          </w:tcPr>
          <w:p w14:paraId="62B3D498" w14:textId="3F4430AA" w:rsidR="008C7497" w:rsidRDefault="008C7497" w:rsidP="008C7497">
            <w:pPr>
              <w:spacing w:line="0" w:lineRule="atLeast"/>
              <w:rPr>
                <w:rFonts w:ascii="Arial" w:eastAsia="Arial" w:hAnsi="Arial"/>
                <w:sz w:val="18"/>
              </w:rPr>
            </w:pPr>
            <w:r>
              <w:rPr>
                <w:rFonts w:ascii="Arial" w:eastAsia="Arial" w:hAnsi="Arial"/>
                <w:sz w:val="18"/>
              </w:rPr>
              <w:t>Insurance</w:t>
            </w:r>
          </w:p>
        </w:tc>
        <w:tc>
          <w:tcPr>
            <w:tcW w:w="1280" w:type="dxa"/>
            <w:shd w:val="clear" w:color="auto" w:fill="auto"/>
            <w:vAlign w:val="bottom"/>
          </w:tcPr>
          <w:p w14:paraId="27EFA5F5" w14:textId="77777777" w:rsidR="008C7497" w:rsidRDefault="008C7497" w:rsidP="008C7497">
            <w:pPr>
              <w:spacing w:line="0" w:lineRule="atLeast"/>
              <w:jc w:val="center"/>
              <w:rPr>
                <w:rFonts w:ascii="Times New Roman" w:eastAsia="Times New Roman" w:hAnsi="Times New Roman"/>
                <w:sz w:val="22"/>
              </w:rPr>
            </w:pPr>
          </w:p>
        </w:tc>
        <w:tc>
          <w:tcPr>
            <w:tcW w:w="20" w:type="dxa"/>
            <w:shd w:val="clear" w:color="auto" w:fill="auto"/>
            <w:vAlign w:val="bottom"/>
          </w:tcPr>
          <w:p w14:paraId="2FBE8092" w14:textId="77777777" w:rsidR="008C7497" w:rsidRDefault="008C7497" w:rsidP="008C7497">
            <w:pPr>
              <w:spacing w:line="0" w:lineRule="atLeast"/>
              <w:rPr>
                <w:rFonts w:ascii="Times New Roman" w:eastAsia="Times New Roman" w:hAnsi="Times New Roman"/>
                <w:sz w:val="22"/>
              </w:rPr>
            </w:pPr>
          </w:p>
        </w:tc>
        <w:tc>
          <w:tcPr>
            <w:tcW w:w="1060" w:type="dxa"/>
            <w:shd w:val="clear" w:color="auto" w:fill="auto"/>
            <w:vAlign w:val="bottom"/>
          </w:tcPr>
          <w:p w14:paraId="3A572F57" w14:textId="379A1174" w:rsidR="008C7497" w:rsidRDefault="000C028A" w:rsidP="008C7497">
            <w:pPr>
              <w:spacing w:line="0" w:lineRule="atLeast"/>
              <w:ind w:right="10"/>
              <w:jc w:val="right"/>
              <w:rPr>
                <w:rFonts w:ascii="Arial" w:eastAsia="Arial" w:hAnsi="Arial"/>
                <w:b/>
                <w:sz w:val="18"/>
              </w:rPr>
            </w:pPr>
            <w:r>
              <w:rPr>
                <w:rFonts w:ascii="Arial" w:eastAsia="Arial" w:hAnsi="Arial"/>
                <w:b/>
                <w:sz w:val="18"/>
              </w:rPr>
              <w:t>(10,</w:t>
            </w:r>
            <w:r w:rsidR="00696E48">
              <w:rPr>
                <w:rFonts w:ascii="Arial" w:eastAsia="Arial" w:hAnsi="Arial"/>
                <w:b/>
                <w:sz w:val="18"/>
              </w:rPr>
              <w:t>603)</w:t>
            </w:r>
          </w:p>
        </w:tc>
        <w:tc>
          <w:tcPr>
            <w:tcW w:w="1060" w:type="dxa"/>
            <w:vAlign w:val="bottom"/>
          </w:tcPr>
          <w:p w14:paraId="494B1FC0" w14:textId="7F02D6A1" w:rsidR="008C7497" w:rsidRDefault="008C7497" w:rsidP="008C7497">
            <w:pPr>
              <w:spacing w:line="0" w:lineRule="atLeast"/>
              <w:ind w:right="10"/>
              <w:jc w:val="right"/>
              <w:rPr>
                <w:rFonts w:ascii="Arial" w:eastAsia="Arial" w:hAnsi="Arial"/>
                <w:b/>
                <w:sz w:val="18"/>
              </w:rPr>
            </w:pPr>
            <w:r>
              <w:rPr>
                <w:rFonts w:ascii="Arial" w:eastAsia="Arial" w:hAnsi="Arial"/>
                <w:b/>
                <w:sz w:val="18"/>
              </w:rPr>
              <w:t>(9,959)</w:t>
            </w:r>
          </w:p>
        </w:tc>
      </w:tr>
      <w:tr w:rsidR="008C7497" w14:paraId="47EB6710" w14:textId="537DC21C" w:rsidTr="00CA6DFD">
        <w:trPr>
          <w:gridAfter w:val="1"/>
          <w:wAfter w:w="1060" w:type="dxa"/>
          <w:trHeight w:val="262"/>
        </w:trPr>
        <w:tc>
          <w:tcPr>
            <w:tcW w:w="6560" w:type="dxa"/>
            <w:shd w:val="clear" w:color="auto" w:fill="auto"/>
            <w:vAlign w:val="bottom"/>
          </w:tcPr>
          <w:p w14:paraId="376BEAC5" w14:textId="6E380DD1" w:rsidR="008C7497" w:rsidRDefault="008C7497" w:rsidP="008C7497">
            <w:pPr>
              <w:spacing w:line="0" w:lineRule="atLeast"/>
              <w:rPr>
                <w:rFonts w:ascii="Arial" w:eastAsia="Arial" w:hAnsi="Arial"/>
                <w:sz w:val="18"/>
              </w:rPr>
            </w:pPr>
            <w:r>
              <w:rPr>
                <w:rFonts w:ascii="Arial" w:eastAsia="Arial" w:hAnsi="Arial"/>
                <w:sz w:val="18"/>
              </w:rPr>
              <w:t>Consultancy and External Supervision</w:t>
            </w:r>
          </w:p>
        </w:tc>
        <w:tc>
          <w:tcPr>
            <w:tcW w:w="1280" w:type="dxa"/>
            <w:shd w:val="clear" w:color="auto" w:fill="auto"/>
            <w:vAlign w:val="bottom"/>
          </w:tcPr>
          <w:p w14:paraId="421A5890" w14:textId="77777777" w:rsidR="008C7497" w:rsidRDefault="008C7497" w:rsidP="008C7497">
            <w:pPr>
              <w:spacing w:line="0" w:lineRule="atLeast"/>
              <w:jc w:val="center"/>
              <w:rPr>
                <w:rFonts w:ascii="Times New Roman" w:eastAsia="Times New Roman" w:hAnsi="Times New Roman"/>
                <w:sz w:val="22"/>
              </w:rPr>
            </w:pPr>
          </w:p>
        </w:tc>
        <w:tc>
          <w:tcPr>
            <w:tcW w:w="20" w:type="dxa"/>
            <w:shd w:val="clear" w:color="auto" w:fill="auto"/>
            <w:vAlign w:val="bottom"/>
          </w:tcPr>
          <w:p w14:paraId="07C473B8" w14:textId="77777777" w:rsidR="008C7497" w:rsidRDefault="008C7497" w:rsidP="008C7497">
            <w:pPr>
              <w:spacing w:line="0" w:lineRule="atLeast"/>
              <w:rPr>
                <w:rFonts w:ascii="Times New Roman" w:eastAsia="Times New Roman" w:hAnsi="Times New Roman"/>
                <w:sz w:val="22"/>
              </w:rPr>
            </w:pPr>
          </w:p>
        </w:tc>
        <w:tc>
          <w:tcPr>
            <w:tcW w:w="1060" w:type="dxa"/>
            <w:shd w:val="clear" w:color="auto" w:fill="auto"/>
            <w:vAlign w:val="bottom"/>
          </w:tcPr>
          <w:p w14:paraId="1698006F" w14:textId="74034C29" w:rsidR="008C7497" w:rsidRDefault="00696E48" w:rsidP="008C7497">
            <w:pPr>
              <w:spacing w:line="0" w:lineRule="atLeast"/>
              <w:ind w:right="10"/>
              <w:jc w:val="right"/>
              <w:rPr>
                <w:rFonts w:ascii="Arial" w:eastAsia="Arial" w:hAnsi="Arial"/>
                <w:b/>
                <w:sz w:val="18"/>
              </w:rPr>
            </w:pPr>
            <w:r>
              <w:rPr>
                <w:rFonts w:ascii="Arial" w:eastAsia="Arial" w:hAnsi="Arial"/>
                <w:b/>
                <w:sz w:val="18"/>
              </w:rPr>
              <w:t>(84,400)</w:t>
            </w:r>
          </w:p>
        </w:tc>
        <w:tc>
          <w:tcPr>
            <w:tcW w:w="1060" w:type="dxa"/>
            <w:vAlign w:val="bottom"/>
          </w:tcPr>
          <w:p w14:paraId="62912713" w14:textId="2AF0D267" w:rsidR="008C7497" w:rsidRDefault="008C7497" w:rsidP="008C7497">
            <w:pPr>
              <w:spacing w:line="0" w:lineRule="atLeast"/>
              <w:ind w:right="10"/>
              <w:jc w:val="right"/>
              <w:rPr>
                <w:rFonts w:ascii="Arial" w:eastAsia="Arial" w:hAnsi="Arial"/>
                <w:b/>
                <w:sz w:val="18"/>
              </w:rPr>
            </w:pPr>
            <w:r>
              <w:rPr>
                <w:rFonts w:ascii="Arial" w:eastAsia="Arial" w:hAnsi="Arial"/>
                <w:b/>
                <w:sz w:val="18"/>
              </w:rPr>
              <w:t>(12,562)</w:t>
            </w:r>
          </w:p>
        </w:tc>
      </w:tr>
      <w:tr w:rsidR="008C7497" w14:paraId="1FFFEFC5" w14:textId="1EB87356" w:rsidTr="00CA6DFD">
        <w:trPr>
          <w:gridAfter w:val="1"/>
          <w:wAfter w:w="1060" w:type="dxa"/>
          <w:trHeight w:val="264"/>
        </w:trPr>
        <w:tc>
          <w:tcPr>
            <w:tcW w:w="6560" w:type="dxa"/>
            <w:shd w:val="clear" w:color="auto" w:fill="auto"/>
            <w:vAlign w:val="bottom"/>
          </w:tcPr>
          <w:p w14:paraId="2CDDAB54" w14:textId="613264DC" w:rsidR="008C7497" w:rsidRDefault="008C7497" w:rsidP="008C7497">
            <w:pPr>
              <w:spacing w:line="0" w:lineRule="atLeast"/>
              <w:rPr>
                <w:rFonts w:ascii="Arial" w:eastAsia="Arial" w:hAnsi="Arial"/>
                <w:sz w:val="18"/>
              </w:rPr>
            </w:pPr>
            <w:r>
              <w:rPr>
                <w:rFonts w:ascii="Arial" w:eastAsia="Arial" w:hAnsi="Arial"/>
                <w:sz w:val="18"/>
              </w:rPr>
              <w:t>Telephone and Internet</w:t>
            </w:r>
          </w:p>
        </w:tc>
        <w:tc>
          <w:tcPr>
            <w:tcW w:w="1280" w:type="dxa"/>
            <w:shd w:val="clear" w:color="auto" w:fill="auto"/>
            <w:vAlign w:val="bottom"/>
          </w:tcPr>
          <w:p w14:paraId="4F02792D" w14:textId="77777777" w:rsidR="008C7497" w:rsidRDefault="008C7497" w:rsidP="008C7497">
            <w:pPr>
              <w:spacing w:line="0" w:lineRule="atLeast"/>
              <w:jc w:val="center"/>
              <w:rPr>
                <w:rFonts w:ascii="Times New Roman" w:eastAsia="Times New Roman" w:hAnsi="Times New Roman"/>
                <w:sz w:val="22"/>
              </w:rPr>
            </w:pPr>
          </w:p>
        </w:tc>
        <w:tc>
          <w:tcPr>
            <w:tcW w:w="20" w:type="dxa"/>
            <w:shd w:val="clear" w:color="auto" w:fill="auto"/>
            <w:vAlign w:val="bottom"/>
          </w:tcPr>
          <w:p w14:paraId="2CEF8E03" w14:textId="77777777" w:rsidR="008C7497" w:rsidRDefault="008C7497" w:rsidP="008C7497">
            <w:pPr>
              <w:spacing w:line="0" w:lineRule="atLeast"/>
              <w:rPr>
                <w:rFonts w:ascii="Times New Roman" w:eastAsia="Times New Roman" w:hAnsi="Times New Roman"/>
                <w:sz w:val="22"/>
              </w:rPr>
            </w:pPr>
          </w:p>
        </w:tc>
        <w:tc>
          <w:tcPr>
            <w:tcW w:w="1060" w:type="dxa"/>
            <w:shd w:val="clear" w:color="auto" w:fill="auto"/>
            <w:vAlign w:val="bottom"/>
          </w:tcPr>
          <w:p w14:paraId="7D27DAAF" w14:textId="346FA741" w:rsidR="008C7497" w:rsidRDefault="00B331C0" w:rsidP="008C7497">
            <w:pPr>
              <w:spacing w:line="0" w:lineRule="atLeast"/>
              <w:ind w:right="10"/>
              <w:jc w:val="right"/>
              <w:rPr>
                <w:rFonts w:ascii="Arial" w:eastAsia="Arial" w:hAnsi="Arial"/>
                <w:b/>
                <w:sz w:val="18"/>
              </w:rPr>
            </w:pPr>
            <w:r>
              <w:rPr>
                <w:rFonts w:ascii="Arial" w:eastAsia="Arial" w:hAnsi="Arial"/>
                <w:b/>
                <w:sz w:val="18"/>
              </w:rPr>
              <w:t>(7,014)</w:t>
            </w:r>
          </w:p>
        </w:tc>
        <w:tc>
          <w:tcPr>
            <w:tcW w:w="1060" w:type="dxa"/>
            <w:vAlign w:val="bottom"/>
          </w:tcPr>
          <w:p w14:paraId="64C11467" w14:textId="73C49341" w:rsidR="008C7497" w:rsidRDefault="008C7497" w:rsidP="008C7497">
            <w:pPr>
              <w:spacing w:line="0" w:lineRule="atLeast"/>
              <w:ind w:right="10"/>
              <w:jc w:val="right"/>
              <w:rPr>
                <w:rFonts w:ascii="Arial" w:eastAsia="Arial" w:hAnsi="Arial"/>
                <w:b/>
                <w:sz w:val="18"/>
              </w:rPr>
            </w:pPr>
            <w:r>
              <w:rPr>
                <w:rFonts w:ascii="Arial" w:eastAsia="Arial" w:hAnsi="Arial"/>
                <w:b/>
                <w:sz w:val="18"/>
              </w:rPr>
              <w:t>(6,137)</w:t>
            </w:r>
          </w:p>
        </w:tc>
      </w:tr>
      <w:tr w:rsidR="008C7497" w14:paraId="4BBC8D48" w14:textId="5D8752EE" w:rsidTr="00CA6DFD">
        <w:trPr>
          <w:gridAfter w:val="1"/>
          <w:wAfter w:w="1060" w:type="dxa"/>
          <w:trHeight w:val="264"/>
        </w:trPr>
        <w:tc>
          <w:tcPr>
            <w:tcW w:w="6560" w:type="dxa"/>
            <w:shd w:val="clear" w:color="auto" w:fill="auto"/>
            <w:vAlign w:val="bottom"/>
          </w:tcPr>
          <w:p w14:paraId="3D3E6B86" w14:textId="420F5841" w:rsidR="008C7497" w:rsidRDefault="008C7497" w:rsidP="008C7497">
            <w:pPr>
              <w:spacing w:line="0" w:lineRule="atLeast"/>
              <w:rPr>
                <w:rFonts w:ascii="Arial" w:eastAsia="Arial" w:hAnsi="Arial"/>
                <w:sz w:val="18"/>
              </w:rPr>
            </w:pPr>
            <w:r>
              <w:rPr>
                <w:rFonts w:ascii="Arial" w:eastAsia="Arial" w:hAnsi="Arial"/>
                <w:sz w:val="18"/>
              </w:rPr>
              <w:t>Travel and Training</w:t>
            </w:r>
          </w:p>
        </w:tc>
        <w:tc>
          <w:tcPr>
            <w:tcW w:w="1280" w:type="dxa"/>
            <w:shd w:val="clear" w:color="auto" w:fill="auto"/>
            <w:vAlign w:val="bottom"/>
          </w:tcPr>
          <w:p w14:paraId="1EAFCFC5" w14:textId="77777777" w:rsidR="008C7497" w:rsidRDefault="008C7497" w:rsidP="008C7497">
            <w:pPr>
              <w:spacing w:line="0" w:lineRule="atLeast"/>
              <w:jc w:val="center"/>
              <w:rPr>
                <w:rFonts w:ascii="Times New Roman" w:eastAsia="Times New Roman" w:hAnsi="Times New Roman"/>
                <w:sz w:val="22"/>
              </w:rPr>
            </w:pPr>
          </w:p>
        </w:tc>
        <w:tc>
          <w:tcPr>
            <w:tcW w:w="20" w:type="dxa"/>
            <w:shd w:val="clear" w:color="auto" w:fill="auto"/>
            <w:vAlign w:val="bottom"/>
          </w:tcPr>
          <w:p w14:paraId="59C2751B" w14:textId="77777777" w:rsidR="008C7497" w:rsidRDefault="008C7497" w:rsidP="008C7497">
            <w:pPr>
              <w:spacing w:line="0" w:lineRule="atLeast"/>
              <w:rPr>
                <w:rFonts w:ascii="Times New Roman" w:eastAsia="Times New Roman" w:hAnsi="Times New Roman"/>
                <w:sz w:val="22"/>
              </w:rPr>
            </w:pPr>
          </w:p>
        </w:tc>
        <w:tc>
          <w:tcPr>
            <w:tcW w:w="1060" w:type="dxa"/>
            <w:shd w:val="clear" w:color="auto" w:fill="auto"/>
            <w:vAlign w:val="bottom"/>
          </w:tcPr>
          <w:p w14:paraId="14138406" w14:textId="19951DA7" w:rsidR="008C7497" w:rsidRDefault="00883E2D" w:rsidP="008C7497">
            <w:pPr>
              <w:spacing w:line="0" w:lineRule="atLeast"/>
              <w:ind w:right="10"/>
              <w:jc w:val="right"/>
              <w:rPr>
                <w:rFonts w:ascii="Arial" w:eastAsia="Arial" w:hAnsi="Arial"/>
                <w:b/>
                <w:sz w:val="18"/>
              </w:rPr>
            </w:pPr>
            <w:r>
              <w:rPr>
                <w:rFonts w:ascii="Arial" w:eastAsia="Arial" w:hAnsi="Arial"/>
                <w:b/>
                <w:sz w:val="18"/>
              </w:rPr>
              <w:t>(20,681)</w:t>
            </w:r>
          </w:p>
        </w:tc>
        <w:tc>
          <w:tcPr>
            <w:tcW w:w="1060" w:type="dxa"/>
            <w:vAlign w:val="bottom"/>
          </w:tcPr>
          <w:p w14:paraId="2620E97C" w14:textId="57521CA6" w:rsidR="008C7497" w:rsidRDefault="008C7497" w:rsidP="008C7497">
            <w:pPr>
              <w:spacing w:line="0" w:lineRule="atLeast"/>
              <w:ind w:right="10"/>
              <w:jc w:val="right"/>
              <w:rPr>
                <w:rFonts w:ascii="Arial" w:eastAsia="Arial" w:hAnsi="Arial"/>
                <w:b/>
                <w:sz w:val="18"/>
              </w:rPr>
            </w:pPr>
            <w:r>
              <w:rPr>
                <w:rFonts w:ascii="Arial" w:eastAsia="Arial" w:hAnsi="Arial"/>
                <w:b/>
                <w:sz w:val="18"/>
              </w:rPr>
              <w:t>(8,367)</w:t>
            </w:r>
          </w:p>
        </w:tc>
      </w:tr>
      <w:tr w:rsidR="008C7497" w14:paraId="7F9FAF2C" w14:textId="77777777" w:rsidTr="00CA6DFD">
        <w:trPr>
          <w:gridAfter w:val="1"/>
          <w:wAfter w:w="1060" w:type="dxa"/>
          <w:trHeight w:val="264"/>
        </w:trPr>
        <w:tc>
          <w:tcPr>
            <w:tcW w:w="6560" w:type="dxa"/>
            <w:shd w:val="clear" w:color="auto" w:fill="auto"/>
            <w:vAlign w:val="bottom"/>
          </w:tcPr>
          <w:p w14:paraId="59DB9736" w14:textId="64654641" w:rsidR="008C7497" w:rsidRDefault="008C7497" w:rsidP="008C7497">
            <w:pPr>
              <w:spacing w:line="0" w:lineRule="atLeast"/>
              <w:rPr>
                <w:rFonts w:ascii="Arial" w:eastAsia="Arial" w:hAnsi="Arial"/>
                <w:sz w:val="18"/>
              </w:rPr>
            </w:pPr>
            <w:r>
              <w:rPr>
                <w:rFonts w:ascii="Arial" w:eastAsia="Arial" w:hAnsi="Arial"/>
                <w:sz w:val="18"/>
              </w:rPr>
              <w:t>Audit and Accounting</w:t>
            </w:r>
          </w:p>
        </w:tc>
        <w:tc>
          <w:tcPr>
            <w:tcW w:w="1280" w:type="dxa"/>
            <w:shd w:val="clear" w:color="auto" w:fill="auto"/>
            <w:vAlign w:val="bottom"/>
          </w:tcPr>
          <w:p w14:paraId="5844D4C6" w14:textId="77777777" w:rsidR="008C7497" w:rsidRDefault="008C7497" w:rsidP="008C7497">
            <w:pPr>
              <w:spacing w:line="0" w:lineRule="atLeast"/>
              <w:jc w:val="center"/>
              <w:rPr>
                <w:rFonts w:ascii="Times New Roman" w:eastAsia="Times New Roman" w:hAnsi="Times New Roman"/>
                <w:sz w:val="22"/>
              </w:rPr>
            </w:pPr>
          </w:p>
        </w:tc>
        <w:tc>
          <w:tcPr>
            <w:tcW w:w="20" w:type="dxa"/>
            <w:shd w:val="clear" w:color="auto" w:fill="auto"/>
            <w:vAlign w:val="bottom"/>
          </w:tcPr>
          <w:p w14:paraId="63A387D2" w14:textId="77777777" w:rsidR="008C7497" w:rsidRDefault="008C7497" w:rsidP="008C7497">
            <w:pPr>
              <w:spacing w:line="0" w:lineRule="atLeast"/>
              <w:rPr>
                <w:rFonts w:ascii="Times New Roman" w:eastAsia="Times New Roman" w:hAnsi="Times New Roman"/>
                <w:sz w:val="22"/>
              </w:rPr>
            </w:pPr>
          </w:p>
        </w:tc>
        <w:tc>
          <w:tcPr>
            <w:tcW w:w="1060" w:type="dxa"/>
            <w:shd w:val="clear" w:color="auto" w:fill="auto"/>
            <w:vAlign w:val="bottom"/>
          </w:tcPr>
          <w:p w14:paraId="139E5F9B" w14:textId="7BF0B4E9" w:rsidR="008C7497" w:rsidRDefault="00883E2D" w:rsidP="008C7497">
            <w:pPr>
              <w:spacing w:line="0" w:lineRule="atLeast"/>
              <w:ind w:right="10"/>
              <w:jc w:val="right"/>
              <w:rPr>
                <w:rFonts w:ascii="Arial" w:eastAsia="Arial" w:hAnsi="Arial"/>
                <w:b/>
                <w:sz w:val="18"/>
              </w:rPr>
            </w:pPr>
            <w:r>
              <w:rPr>
                <w:rFonts w:ascii="Arial" w:eastAsia="Arial" w:hAnsi="Arial"/>
                <w:b/>
                <w:sz w:val="18"/>
              </w:rPr>
              <w:t>(55,151)</w:t>
            </w:r>
          </w:p>
        </w:tc>
        <w:tc>
          <w:tcPr>
            <w:tcW w:w="1060" w:type="dxa"/>
            <w:vAlign w:val="bottom"/>
          </w:tcPr>
          <w:p w14:paraId="45555C4A" w14:textId="0421E5D9" w:rsidR="008C7497" w:rsidRDefault="008C7497" w:rsidP="008C7497">
            <w:pPr>
              <w:spacing w:line="0" w:lineRule="atLeast"/>
              <w:ind w:right="10"/>
              <w:jc w:val="right"/>
              <w:rPr>
                <w:rFonts w:ascii="Arial" w:eastAsia="Arial" w:hAnsi="Arial"/>
                <w:b/>
                <w:sz w:val="18"/>
              </w:rPr>
            </w:pPr>
            <w:r>
              <w:rPr>
                <w:rFonts w:ascii="Arial" w:eastAsia="Arial" w:hAnsi="Arial"/>
                <w:b/>
                <w:sz w:val="18"/>
              </w:rPr>
              <w:t>(37,989)</w:t>
            </w:r>
          </w:p>
        </w:tc>
      </w:tr>
      <w:tr w:rsidR="008C7497" w14:paraId="7B5B0E7B" w14:textId="77777777" w:rsidTr="00CA6DFD">
        <w:trPr>
          <w:gridAfter w:val="1"/>
          <w:wAfter w:w="1060" w:type="dxa"/>
          <w:trHeight w:val="264"/>
        </w:trPr>
        <w:tc>
          <w:tcPr>
            <w:tcW w:w="6560" w:type="dxa"/>
            <w:shd w:val="clear" w:color="auto" w:fill="auto"/>
            <w:vAlign w:val="bottom"/>
          </w:tcPr>
          <w:p w14:paraId="77F12829" w14:textId="757FE40B" w:rsidR="008C7497" w:rsidRDefault="008C7497" w:rsidP="008C7497">
            <w:pPr>
              <w:spacing w:line="0" w:lineRule="atLeast"/>
              <w:rPr>
                <w:rFonts w:ascii="Arial" w:eastAsia="Arial" w:hAnsi="Arial"/>
                <w:sz w:val="18"/>
              </w:rPr>
            </w:pPr>
            <w:r>
              <w:rPr>
                <w:rFonts w:ascii="Arial" w:eastAsia="Arial" w:hAnsi="Arial"/>
                <w:sz w:val="18"/>
              </w:rPr>
              <w:t>Materials and Resources</w:t>
            </w:r>
          </w:p>
        </w:tc>
        <w:tc>
          <w:tcPr>
            <w:tcW w:w="1280" w:type="dxa"/>
            <w:shd w:val="clear" w:color="auto" w:fill="auto"/>
            <w:vAlign w:val="bottom"/>
          </w:tcPr>
          <w:p w14:paraId="799E93C5" w14:textId="77777777" w:rsidR="008C7497" w:rsidRDefault="008C7497" w:rsidP="008C7497">
            <w:pPr>
              <w:spacing w:line="0" w:lineRule="atLeast"/>
              <w:jc w:val="center"/>
              <w:rPr>
                <w:rFonts w:ascii="Times New Roman" w:eastAsia="Times New Roman" w:hAnsi="Times New Roman"/>
                <w:sz w:val="22"/>
              </w:rPr>
            </w:pPr>
          </w:p>
        </w:tc>
        <w:tc>
          <w:tcPr>
            <w:tcW w:w="20" w:type="dxa"/>
            <w:shd w:val="clear" w:color="auto" w:fill="auto"/>
            <w:vAlign w:val="bottom"/>
          </w:tcPr>
          <w:p w14:paraId="5397D58A" w14:textId="77777777" w:rsidR="008C7497" w:rsidRDefault="008C7497" w:rsidP="008C7497">
            <w:pPr>
              <w:spacing w:line="0" w:lineRule="atLeast"/>
              <w:rPr>
                <w:rFonts w:ascii="Times New Roman" w:eastAsia="Times New Roman" w:hAnsi="Times New Roman"/>
                <w:sz w:val="22"/>
              </w:rPr>
            </w:pPr>
          </w:p>
        </w:tc>
        <w:tc>
          <w:tcPr>
            <w:tcW w:w="1060" w:type="dxa"/>
            <w:shd w:val="clear" w:color="auto" w:fill="auto"/>
            <w:vAlign w:val="bottom"/>
          </w:tcPr>
          <w:p w14:paraId="02E7FB69" w14:textId="7077D967" w:rsidR="008C7497" w:rsidRDefault="00883E2D" w:rsidP="008C7497">
            <w:pPr>
              <w:spacing w:line="0" w:lineRule="atLeast"/>
              <w:ind w:right="10"/>
              <w:jc w:val="right"/>
              <w:rPr>
                <w:rFonts w:ascii="Arial" w:eastAsia="Arial" w:hAnsi="Arial"/>
                <w:b/>
                <w:sz w:val="18"/>
              </w:rPr>
            </w:pPr>
            <w:r>
              <w:rPr>
                <w:rFonts w:ascii="Arial" w:eastAsia="Arial" w:hAnsi="Arial"/>
                <w:b/>
                <w:sz w:val="18"/>
              </w:rPr>
              <w:t>(</w:t>
            </w:r>
            <w:r w:rsidR="00AE2010">
              <w:rPr>
                <w:rFonts w:ascii="Arial" w:eastAsia="Arial" w:hAnsi="Arial"/>
                <w:b/>
                <w:sz w:val="18"/>
              </w:rPr>
              <w:t>50,413)</w:t>
            </w:r>
          </w:p>
        </w:tc>
        <w:tc>
          <w:tcPr>
            <w:tcW w:w="1060" w:type="dxa"/>
            <w:vAlign w:val="bottom"/>
          </w:tcPr>
          <w:p w14:paraId="494AEEF9" w14:textId="237B6BA2" w:rsidR="008C7497" w:rsidRDefault="008C7497" w:rsidP="008C7497">
            <w:pPr>
              <w:spacing w:line="0" w:lineRule="atLeast"/>
              <w:ind w:right="10"/>
              <w:jc w:val="right"/>
              <w:rPr>
                <w:rFonts w:ascii="Arial" w:eastAsia="Arial" w:hAnsi="Arial"/>
                <w:b/>
                <w:sz w:val="18"/>
              </w:rPr>
            </w:pPr>
            <w:r>
              <w:rPr>
                <w:rFonts w:ascii="Arial" w:eastAsia="Arial" w:hAnsi="Arial"/>
                <w:b/>
                <w:sz w:val="18"/>
              </w:rPr>
              <w:t>(42,554)</w:t>
            </w:r>
          </w:p>
        </w:tc>
      </w:tr>
      <w:tr w:rsidR="008C7497" w14:paraId="35942FE3" w14:textId="77777777" w:rsidTr="00CA6DFD">
        <w:trPr>
          <w:gridAfter w:val="1"/>
          <w:wAfter w:w="1060" w:type="dxa"/>
          <w:trHeight w:val="264"/>
        </w:trPr>
        <w:tc>
          <w:tcPr>
            <w:tcW w:w="6560" w:type="dxa"/>
            <w:shd w:val="clear" w:color="auto" w:fill="auto"/>
            <w:vAlign w:val="bottom"/>
          </w:tcPr>
          <w:p w14:paraId="5040F654" w14:textId="62AAE3E1" w:rsidR="008C7497" w:rsidRDefault="008C7497" w:rsidP="008C7497">
            <w:pPr>
              <w:spacing w:line="0" w:lineRule="atLeast"/>
              <w:rPr>
                <w:rFonts w:ascii="Arial" w:eastAsia="Arial" w:hAnsi="Arial"/>
                <w:sz w:val="18"/>
              </w:rPr>
            </w:pPr>
            <w:r>
              <w:rPr>
                <w:rFonts w:ascii="Arial" w:eastAsia="Arial" w:hAnsi="Arial"/>
                <w:sz w:val="18"/>
              </w:rPr>
              <w:t>Motor Vehicle Expenses</w:t>
            </w:r>
          </w:p>
        </w:tc>
        <w:tc>
          <w:tcPr>
            <w:tcW w:w="1280" w:type="dxa"/>
            <w:shd w:val="clear" w:color="auto" w:fill="auto"/>
            <w:vAlign w:val="bottom"/>
          </w:tcPr>
          <w:p w14:paraId="6736DC24" w14:textId="77777777" w:rsidR="008C7497" w:rsidRDefault="008C7497" w:rsidP="008C7497">
            <w:pPr>
              <w:spacing w:line="0" w:lineRule="atLeast"/>
              <w:jc w:val="center"/>
              <w:rPr>
                <w:rFonts w:ascii="Times New Roman" w:eastAsia="Times New Roman" w:hAnsi="Times New Roman"/>
                <w:sz w:val="22"/>
              </w:rPr>
            </w:pPr>
          </w:p>
        </w:tc>
        <w:tc>
          <w:tcPr>
            <w:tcW w:w="20" w:type="dxa"/>
            <w:shd w:val="clear" w:color="auto" w:fill="auto"/>
            <w:vAlign w:val="bottom"/>
          </w:tcPr>
          <w:p w14:paraId="3EA832EF" w14:textId="77777777" w:rsidR="008C7497" w:rsidRDefault="008C7497" w:rsidP="008C7497">
            <w:pPr>
              <w:spacing w:line="0" w:lineRule="atLeast"/>
              <w:rPr>
                <w:rFonts w:ascii="Times New Roman" w:eastAsia="Times New Roman" w:hAnsi="Times New Roman"/>
                <w:sz w:val="22"/>
              </w:rPr>
            </w:pPr>
          </w:p>
        </w:tc>
        <w:tc>
          <w:tcPr>
            <w:tcW w:w="1060" w:type="dxa"/>
            <w:shd w:val="clear" w:color="auto" w:fill="auto"/>
            <w:vAlign w:val="bottom"/>
          </w:tcPr>
          <w:p w14:paraId="55B6DD34" w14:textId="5FCDA84E" w:rsidR="008C7497" w:rsidRDefault="00AE2010" w:rsidP="008C7497">
            <w:pPr>
              <w:spacing w:line="0" w:lineRule="atLeast"/>
              <w:ind w:right="10"/>
              <w:jc w:val="right"/>
              <w:rPr>
                <w:rFonts w:ascii="Arial" w:eastAsia="Arial" w:hAnsi="Arial"/>
                <w:b/>
                <w:sz w:val="18"/>
              </w:rPr>
            </w:pPr>
            <w:r>
              <w:rPr>
                <w:rFonts w:ascii="Arial" w:eastAsia="Arial" w:hAnsi="Arial"/>
                <w:b/>
                <w:sz w:val="18"/>
              </w:rPr>
              <w:t>(30,900)</w:t>
            </w:r>
          </w:p>
        </w:tc>
        <w:tc>
          <w:tcPr>
            <w:tcW w:w="1060" w:type="dxa"/>
            <w:vAlign w:val="bottom"/>
          </w:tcPr>
          <w:p w14:paraId="7DA8893F" w14:textId="50DCE95C" w:rsidR="008C7497" w:rsidRDefault="008C7497" w:rsidP="008C7497">
            <w:pPr>
              <w:spacing w:line="0" w:lineRule="atLeast"/>
              <w:ind w:right="10"/>
              <w:jc w:val="right"/>
              <w:rPr>
                <w:rFonts w:ascii="Arial" w:eastAsia="Arial" w:hAnsi="Arial"/>
                <w:b/>
                <w:sz w:val="18"/>
              </w:rPr>
            </w:pPr>
            <w:r>
              <w:rPr>
                <w:rFonts w:ascii="Arial" w:eastAsia="Arial" w:hAnsi="Arial"/>
                <w:b/>
                <w:sz w:val="18"/>
              </w:rPr>
              <w:t>(15,654)</w:t>
            </w:r>
          </w:p>
        </w:tc>
      </w:tr>
      <w:tr w:rsidR="008C7497" w14:paraId="0E772A15" w14:textId="77777777" w:rsidTr="00CA6DFD">
        <w:trPr>
          <w:gridAfter w:val="1"/>
          <w:wAfter w:w="1060" w:type="dxa"/>
          <w:trHeight w:val="264"/>
        </w:trPr>
        <w:tc>
          <w:tcPr>
            <w:tcW w:w="6560" w:type="dxa"/>
            <w:shd w:val="clear" w:color="auto" w:fill="auto"/>
            <w:vAlign w:val="bottom"/>
          </w:tcPr>
          <w:p w14:paraId="530477E9" w14:textId="61CDB93D" w:rsidR="008C7497" w:rsidRDefault="008C7497" w:rsidP="008C7497">
            <w:pPr>
              <w:spacing w:line="0" w:lineRule="atLeast"/>
              <w:rPr>
                <w:rFonts w:ascii="Arial" w:eastAsia="Arial" w:hAnsi="Arial"/>
                <w:sz w:val="18"/>
              </w:rPr>
            </w:pPr>
            <w:r>
              <w:rPr>
                <w:rFonts w:ascii="Arial" w:eastAsia="Arial" w:hAnsi="Arial"/>
                <w:sz w:val="18"/>
              </w:rPr>
              <w:t>Volunteer Payments</w:t>
            </w:r>
          </w:p>
        </w:tc>
        <w:tc>
          <w:tcPr>
            <w:tcW w:w="1280" w:type="dxa"/>
            <w:shd w:val="clear" w:color="auto" w:fill="auto"/>
            <w:vAlign w:val="bottom"/>
          </w:tcPr>
          <w:p w14:paraId="6D7919EE" w14:textId="77777777" w:rsidR="008C7497" w:rsidRDefault="008C7497" w:rsidP="008C7497">
            <w:pPr>
              <w:spacing w:line="0" w:lineRule="atLeast"/>
              <w:jc w:val="center"/>
              <w:rPr>
                <w:rFonts w:ascii="Times New Roman" w:eastAsia="Times New Roman" w:hAnsi="Times New Roman"/>
                <w:sz w:val="22"/>
              </w:rPr>
            </w:pPr>
          </w:p>
        </w:tc>
        <w:tc>
          <w:tcPr>
            <w:tcW w:w="20" w:type="dxa"/>
            <w:shd w:val="clear" w:color="auto" w:fill="auto"/>
            <w:vAlign w:val="bottom"/>
          </w:tcPr>
          <w:p w14:paraId="59E4BC11" w14:textId="77777777" w:rsidR="008C7497" w:rsidRDefault="008C7497" w:rsidP="008C7497">
            <w:pPr>
              <w:spacing w:line="0" w:lineRule="atLeast"/>
              <w:rPr>
                <w:rFonts w:ascii="Times New Roman" w:eastAsia="Times New Roman" w:hAnsi="Times New Roman"/>
                <w:sz w:val="22"/>
              </w:rPr>
            </w:pPr>
          </w:p>
        </w:tc>
        <w:tc>
          <w:tcPr>
            <w:tcW w:w="1060" w:type="dxa"/>
            <w:shd w:val="clear" w:color="auto" w:fill="auto"/>
            <w:vAlign w:val="bottom"/>
          </w:tcPr>
          <w:p w14:paraId="370FB4B7" w14:textId="5E78FF3B" w:rsidR="008C7497" w:rsidRDefault="00AE2010" w:rsidP="008C7497">
            <w:pPr>
              <w:spacing w:line="0" w:lineRule="atLeast"/>
              <w:ind w:right="10"/>
              <w:jc w:val="right"/>
              <w:rPr>
                <w:rFonts w:ascii="Arial" w:eastAsia="Arial" w:hAnsi="Arial"/>
                <w:b/>
                <w:sz w:val="18"/>
              </w:rPr>
            </w:pPr>
            <w:r>
              <w:rPr>
                <w:rFonts w:ascii="Arial" w:eastAsia="Arial" w:hAnsi="Arial"/>
                <w:b/>
                <w:sz w:val="18"/>
              </w:rPr>
              <w:t>(14,305)</w:t>
            </w:r>
          </w:p>
        </w:tc>
        <w:tc>
          <w:tcPr>
            <w:tcW w:w="1060" w:type="dxa"/>
            <w:vAlign w:val="bottom"/>
          </w:tcPr>
          <w:p w14:paraId="76FDB8EA" w14:textId="45F16183" w:rsidR="008C7497" w:rsidRDefault="008C7497" w:rsidP="008C7497">
            <w:pPr>
              <w:spacing w:line="0" w:lineRule="atLeast"/>
              <w:ind w:right="10"/>
              <w:jc w:val="right"/>
              <w:rPr>
                <w:rFonts w:ascii="Arial" w:eastAsia="Arial" w:hAnsi="Arial"/>
                <w:b/>
                <w:sz w:val="18"/>
              </w:rPr>
            </w:pPr>
            <w:r>
              <w:rPr>
                <w:rFonts w:ascii="Arial" w:eastAsia="Arial" w:hAnsi="Arial"/>
                <w:b/>
                <w:sz w:val="18"/>
              </w:rPr>
              <w:t>(29,987)</w:t>
            </w:r>
          </w:p>
        </w:tc>
      </w:tr>
      <w:tr w:rsidR="008C7497" w14:paraId="39631E4C" w14:textId="77777777" w:rsidTr="00CA6DFD">
        <w:trPr>
          <w:gridAfter w:val="1"/>
          <w:wAfter w:w="1060" w:type="dxa"/>
          <w:trHeight w:val="264"/>
        </w:trPr>
        <w:tc>
          <w:tcPr>
            <w:tcW w:w="6560" w:type="dxa"/>
            <w:shd w:val="clear" w:color="auto" w:fill="auto"/>
            <w:vAlign w:val="bottom"/>
          </w:tcPr>
          <w:p w14:paraId="21CB4032" w14:textId="63E00E1F" w:rsidR="008C7497" w:rsidRDefault="008C7497" w:rsidP="008C7497">
            <w:pPr>
              <w:spacing w:line="0" w:lineRule="atLeast"/>
              <w:rPr>
                <w:rFonts w:ascii="Arial" w:eastAsia="Arial" w:hAnsi="Arial"/>
                <w:sz w:val="18"/>
              </w:rPr>
            </w:pPr>
            <w:r>
              <w:rPr>
                <w:rFonts w:ascii="Arial" w:eastAsia="Arial" w:hAnsi="Arial"/>
                <w:sz w:val="18"/>
              </w:rPr>
              <w:t xml:space="preserve">Workers Compensation </w:t>
            </w:r>
          </w:p>
        </w:tc>
        <w:tc>
          <w:tcPr>
            <w:tcW w:w="1280" w:type="dxa"/>
            <w:shd w:val="clear" w:color="auto" w:fill="auto"/>
            <w:vAlign w:val="bottom"/>
          </w:tcPr>
          <w:p w14:paraId="0D6A7B89" w14:textId="77777777" w:rsidR="008C7497" w:rsidRDefault="008C7497" w:rsidP="008C7497">
            <w:pPr>
              <w:spacing w:line="0" w:lineRule="atLeast"/>
              <w:jc w:val="center"/>
              <w:rPr>
                <w:rFonts w:ascii="Times New Roman" w:eastAsia="Times New Roman" w:hAnsi="Times New Roman"/>
                <w:sz w:val="22"/>
              </w:rPr>
            </w:pPr>
          </w:p>
        </w:tc>
        <w:tc>
          <w:tcPr>
            <w:tcW w:w="20" w:type="dxa"/>
            <w:shd w:val="clear" w:color="auto" w:fill="auto"/>
            <w:vAlign w:val="bottom"/>
          </w:tcPr>
          <w:p w14:paraId="4911E12E" w14:textId="77777777" w:rsidR="008C7497" w:rsidRDefault="008C7497" w:rsidP="008C7497">
            <w:pPr>
              <w:spacing w:line="0" w:lineRule="atLeast"/>
              <w:rPr>
                <w:rFonts w:ascii="Times New Roman" w:eastAsia="Times New Roman" w:hAnsi="Times New Roman"/>
                <w:sz w:val="22"/>
              </w:rPr>
            </w:pPr>
          </w:p>
        </w:tc>
        <w:tc>
          <w:tcPr>
            <w:tcW w:w="1060" w:type="dxa"/>
            <w:shd w:val="clear" w:color="auto" w:fill="auto"/>
            <w:vAlign w:val="bottom"/>
          </w:tcPr>
          <w:p w14:paraId="4DF87435" w14:textId="1DD4E7E6" w:rsidR="008C7497" w:rsidRDefault="00AE2010" w:rsidP="008C7497">
            <w:pPr>
              <w:spacing w:line="0" w:lineRule="atLeast"/>
              <w:ind w:right="10"/>
              <w:jc w:val="right"/>
              <w:rPr>
                <w:rFonts w:ascii="Arial" w:eastAsia="Arial" w:hAnsi="Arial"/>
                <w:b/>
                <w:sz w:val="18"/>
              </w:rPr>
            </w:pPr>
            <w:r>
              <w:rPr>
                <w:rFonts w:ascii="Arial" w:eastAsia="Arial" w:hAnsi="Arial"/>
                <w:b/>
                <w:sz w:val="18"/>
              </w:rPr>
              <w:t>(26,259)</w:t>
            </w:r>
          </w:p>
        </w:tc>
        <w:tc>
          <w:tcPr>
            <w:tcW w:w="1060" w:type="dxa"/>
            <w:vAlign w:val="bottom"/>
          </w:tcPr>
          <w:p w14:paraId="54C69165" w14:textId="5836B86D" w:rsidR="008C7497" w:rsidRDefault="008C7497" w:rsidP="008C7497">
            <w:pPr>
              <w:spacing w:line="0" w:lineRule="atLeast"/>
              <w:ind w:right="10"/>
              <w:jc w:val="right"/>
              <w:rPr>
                <w:rFonts w:ascii="Arial" w:eastAsia="Arial" w:hAnsi="Arial"/>
                <w:b/>
                <w:sz w:val="18"/>
              </w:rPr>
            </w:pPr>
            <w:r>
              <w:rPr>
                <w:rFonts w:ascii="Arial" w:eastAsia="Arial" w:hAnsi="Arial"/>
                <w:b/>
                <w:sz w:val="18"/>
              </w:rPr>
              <w:t>(16,350)</w:t>
            </w:r>
          </w:p>
        </w:tc>
      </w:tr>
      <w:tr w:rsidR="008C7497" w14:paraId="52D2D153" w14:textId="35F9BC0C" w:rsidTr="00CA6DFD">
        <w:trPr>
          <w:gridAfter w:val="1"/>
          <w:wAfter w:w="1060" w:type="dxa"/>
          <w:trHeight w:val="269"/>
        </w:trPr>
        <w:tc>
          <w:tcPr>
            <w:tcW w:w="6560" w:type="dxa"/>
            <w:shd w:val="clear" w:color="auto" w:fill="auto"/>
            <w:vAlign w:val="bottom"/>
          </w:tcPr>
          <w:p w14:paraId="389E2405" w14:textId="77777777" w:rsidR="008C7497" w:rsidRDefault="008C7497" w:rsidP="008C7497">
            <w:pPr>
              <w:spacing w:line="0" w:lineRule="atLeast"/>
              <w:rPr>
                <w:rFonts w:ascii="Arial" w:eastAsia="Arial" w:hAnsi="Arial"/>
                <w:sz w:val="18"/>
              </w:rPr>
            </w:pPr>
            <w:r>
              <w:rPr>
                <w:rFonts w:ascii="Arial" w:eastAsia="Arial" w:hAnsi="Arial"/>
                <w:sz w:val="18"/>
              </w:rPr>
              <w:t>Other expenses</w:t>
            </w:r>
          </w:p>
        </w:tc>
        <w:tc>
          <w:tcPr>
            <w:tcW w:w="1280" w:type="dxa"/>
            <w:shd w:val="clear" w:color="auto" w:fill="auto"/>
            <w:vAlign w:val="bottom"/>
          </w:tcPr>
          <w:p w14:paraId="25D8AA49" w14:textId="77777777" w:rsidR="008C7497" w:rsidRDefault="008C7497" w:rsidP="008C7497">
            <w:pPr>
              <w:spacing w:line="0" w:lineRule="atLeast"/>
              <w:jc w:val="center"/>
              <w:rPr>
                <w:rFonts w:ascii="Times New Roman" w:eastAsia="Times New Roman" w:hAnsi="Times New Roman"/>
                <w:sz w:val="23"/>
              </w:rPr>
            </w:pPr>
          </w:p>
        </w:tc>
        <w:tc>
          <w:tcPr>
            <w:tcW w:w="20" w:type="dxa"/>
            <w:shd w:val="clear" w:color="auto" w:fill="auto"/>
            <w:vAlign w:val="bottom"/>
          </w:tcPr>
          <w:p w14:paraId="04097D87" w14:textId="77777777" w:rsidR="008C7497" w:rsidRDefault="008C7497" w:rsidP="008C7497">
            <w:pPr>
              <w:spacing w:line="0" w:lineRule="atLeast"/>
              <w:rPr>
                <w:rFonts w:ascii="Times New Roman" w:eastAsia="Times New Roman" w:hAnsi="Times New Roman"/>
                <w:sz w:val="23"/>
              </w:rPr>
            </w:pPr>
          </w:p>
        </w:tc>
        <w:tc>
          <w:tcPr>
            <w:tcW w:w="1060" w:type="dxa"/>
            <w:tcBorders>
              <w:bottom w:val="single" w:sz="8" w:space="0" w:color="auto"/>
            </w:tcBorders>
            <w:shd w:val="clear" w:color="auto" w:fill="auto"/>
            <w:vAlign w:val="bottom"/>
          </w:tcPr>
          <w:p w14:paraId="7B2150B2" w14:textId="12F2C9B3" w:rsidR="008C7497" w:rsidRDefault="00465C6E" w:rsidP="008C7497">
            <w:pPr>
              <w:spacing w:line="0" w:lineRule="atLeast"/>
              <w:ind w:right="10"/>
              <w:jc w:val="right"/>
              <w:rPr>
                <w:rFonts w:ascii="Arial" w:eastAsia="Arial" w:hAnsi="Arial"/>
                <w:b/>
                <w:sz w:val="18"/>
              </w:rPr>
            </w:pPr>
            <w:r>
              <w:rPr>
                <w:rFonts w:ascii="Arial" w:eastAsia="Arial" w:hAnsi="Arial"/>
                <w:b/>
                <w:sz w:val="18"/>
              </w:rPr>
              <w:t>(</w:t>
            </w:r>
            <w:r w:rsidR="00F17970">
              <w:rPr>
                <w:rFonts w:ascii="Arial" w:eastAsia="Arial" w:hAnsi="Arial"/>
                <w:b/>
                <w:sz w:val="18"/>
              </w:rPr>
              <w:t>69,335</w:t>
            </w:r>
            <w:r w:rsidR="00EE61E2">
              <w:rPr>
                <w:rFonts w:ascii="Arial" w:eastAsia="Arial" w:hAnsi="Arial"/>
                <w:b/>
                <w:sz w:val="18"/>
              </w:rPr>
              <w:t>)</w:t>
            </w:r>
          </w:p>
        </w:tc>
        <w:tc>
          <w:tcPr>
            <w:tcW w:w="1060" w:type="dxa"/>
            <w:tcBorders>
              <w:bottom w:val="single" w:sz="8" w:space="0" w:color="auto"/>
            </w:tcBorders>
            <w:vAlign w:val="bottom"/>
          </w:tcPr>
          <w:p w14:paraId="5834232A" w14:textId="02E23B81" w:rsidR="008C7497" w:rsidRDefault="00EE61E2" w:rsidP="008C7497">
            <w:pPr>
              <w:spacing w:line="0" w:lineRule="atLeast"/>
              <w:ind w:right="10"/>
              <w:jc w:val="right"/>
              <w:rPr>
                <w:rFonts w:ascii="Arial" w:eastAsia="Arial" w:hAnsi="Arial"/>
                <w:b/>
                <w:sz w:val="18"/>
              </w:rPr>
            </w:pPr>
            <w:r>
              <w:rPr>
                <w:rFonts w:ascii="Arial" w:eastAsia="Arial" w:hAnsi="Arial"/>
                <w:b/>
                <w:sz w:val="18"/>
              </w:rPr>
              <w:t>(</w:t>
            </w:r>
            <w:r w:rsidR="0055338C">
              <w:rPr>
                <w:rFonts w:ascii="Arial" w:eastAsia="Arial" w:hAnsi="Arial"/>
                <w:b/>
                <w:sz w:val="18"/>
              </w:rPr>
              <w:t>39,</w:t>
            </w:r>
            <w:r>
              <w:rPr>
                <w:rFonts w:ascii="Arial" w:eastAsia="Arial" w:hAnsi="Arial"/>
                <w:b/>
                <w:sz w:val="18"/>
              </w:rPr>
              <w:t>457</w:t>
            </w:r>
            <w:r w:rsidR="008C7497">
              <w:rPr>
                <w:rFonts w:ascii="Arial" w:eastAsia="Arial" w:hAnsi="Arial"/>
                <w:b/>
                <w:sz w:val="18"/>
              </w:rPr>
              <w:t>)</w:t>
            </w:r>
          </w:p>
        </w:tc>
      </w:tr>
      <w:tr w:rsidR="008C7497" w14:paraId="5D7367D2" w14:textId="21333CF8" w:rsidTr="00CA6DFD">
        <w:trPr>
          <w:gridAfter w:val="1"/>
          <w:wAfter w:w="1060" w:type="dxa"/>
          <w:trHeight w:val="329"/>
        </w:trPr>
        <w:tc>
          <w:tcPr>
            <w:tcW w:w="6560" w:type="dxa"/>
            <w:shd w:val="clear" w:color="auto" w:fill="auto"/>
            <w:vAlign w:val="bottom"/>
          </w:tcPr>
          <w:p w14:paraId="7CB5369D" w14:textId="76F29A17" w:rsidR="008C7497" w:rsidRDefault="008C7497" w:rsidP="008C7497">
            <w:pPr>
              <w:spacing w:line="0" w:lineRule="atLeast"/>
              <w:rPr>
                <w:rFonts w:ascii="Arial" w:eastAsia="Arial" w:hAnsi="Arial"/>
                <w:b/>
                <w:sz w:val="18"/>
              </w:rPr>
            </w:pPr>
          </w:p>
        </w:tc>
        <w:tc>
          <w:tcPr>
            <w:tcW w:w="1280" w:type="dxa"/>
            <w:shd w:val="clear" w:color="auto" w:fill="auto"/>
            <w:vAlign w:val="bottom"/>
          </w:tcPr>
          <w:p w14:paraId="4EFD2097" w14:textId="77777777" w:rsidR="008C7497" w:rsidRDefault="008C7497" w:rsidP="008C7497">
            <w:pPr>
              <w:spacing w:line="0" w:lineRule="atLeast"/>
              <w:rPr>
                <w:rFonts w:ascii="Times New Roman" w:eastAsia="Times New Roman" w:hAnsi="Times New Roman"/>
                <w:sz w:val="24"/>
              </w:rPr>
            </w:pPr>
          </w:p>
        </w:tc>
        <w:tc>
          <w:tcPr>
            <w:tcW w:w="20" w:type="dxa"/>
            <w:shd w:val="clear" w:color="auto" w:fill="auto"/>
            <w:vAlign w:val="bottom"/>
          </w:tcPr>
          <w:p w14:paraId="5FD82EEC" w14:textId="77777777" w:rsidR="008C7497" w:rsidRDefault="008C7497" w:rsidP="008C7497">
            <w:pPr>
              <w:spacing w:line="0" w:lineRule="atLeast"/>
              <w:rPr>
                <w:rFonts w:ascii="Times New Roman" w:eastAsia="Times New Roman" w:hAnsi="Times New Roman"/>
                <w:sz w:val="24"/>
              </w:rPr>
            </w:pPr>
          </w:p>
        </w:tc>
        <w:tc>
          <w:tcPr>
            <w:tcW w:w="1060" w:type="dxa"/>
            <w:tcBorders>
              <w:top w:val="single" w:sz="8" w:space="0" w:color="auto"/>
              <w:bottom w:val="single" w:sz="4" w:space="0" w:color="auto"/>
            </w:tcBorders>
            <w:shd w:val="clear" w:color="auto" w:fill="auto"/>
            <w:vAlign w:val="bottom"/>
          </w:tcPr>
          <w:p w14:paraId="038D0D6C" w14:textId="09D96ADA" w:rsidR="008C7497" w:rsidRDefault="00513A98" w:rsidP="008C7497">
            <w:pPr>
              <w:spacing w:line="0" w:lineRule="atLeast"/>
              <w:ind w:right="10"/>
              <w:jc w:val="right"/>
              <w:rPr>
                <w:rFonts w:ascii="Arial" w:eastAsia="Arial" w:hAnsi="Arial"/>
                <w:b/>
                <w:sz w:val="18"/>
              </w:rPr>
            </w:pPr>
            <w:r>
              <w:rPr>
                <w:rFonts w:ascii="Arial" w:eastAsia="Arial" w:hAnsi="Arial"/>
                <w:b/>
                <w:sz w:val="18"/>
              </w:rPr>
              <w:t>(</w:t>
            </w:r>
            <w:r w:rsidR="00D24AE1">
              <w:rPr>
                <w:rFonts w:ascii="Arial" w:eastAsia="Arial" w:hAnsi="Arial"/>
                <w:b/>
                <w:sz w:val="18"/>
              </w:rPr>
              <w:t>1,821,654</w:t>
            </w:r>
            <w:r>
              <w:rPr>
                <w:rFonts w:ascii="Arial" w:eastAsia="Arial" w:hAnsi="Arial"/>
                <w:b/>
                <w:sz w:val="18"/>
              </w:rPr>
              <w:t>)</w:t>
            </w:r>
          </w:p>
        </w:tc>
        <w:tc>
          <w:tcPr>
            <w:tcW w:w="1060" w:type="dxa"/>
            <w:tcBorders>
              <w:top w:val="single" w:sz="8" w:space="0" w:color="auto"/>
              <w:bottom w:val="single" w:sz="4" w:space="0" w:color="auto"/>
            </w:tcBorders>
            <w:vAlign w:val="bottom"/>
          </w:tcPr>
          <w:p w14:paraId="05DF4183" w14:textId="3F06913E" w:rsidR="008C7497" w:rsidRDefault="008C7497" w:rsidP="008C7497">
            <w:pPr>
              <w:spacing w:line="0" w:lineRule="atLeast"/>
              <w:ind w:right="10"/>
              <w:jc w:val="right"/>
              <w:rPr>
                <w:rFonts w:ascii="Arial" w:eastAsia="Arial" w:hAnsi="Arial"/>
                <w:b/>
                <w:sz w:val="18"/>
              </w:rPr>
            </w:pPr>
            <w:r>
              <w:rPr>
                <w:rFonts w:ascii="Arial" w:eastAsia="Arial" w:hAnsi="Arial"/>
                <w:b/>
                <w:sz w:val="18"/>
              </w:rPr>
              <w:t>(1,254,028)</w:t>
            </w:r>
          </w:p>
        </w:tc>
      </w:tr>
      <w:tr w:rsidR="008C7497" w14:paraId="392A47C6" w14:textId="0D51A3AB" w:rsidTr="00CA6DFD">
        <w:trPr>
          <w:gridAfter w:val="1"/>
          <w:wAfter w:w="1060" w:type="dxa"/>
          <w:trHeight w:val="426"/>
        </w:trPr>
        <w:tc>
          <w:tcPr>
            <w:tcW w:w="6560" w:type="dxa"/>
            <w:shd w:val="clear" w:color="auto" w:fill="auto"/>
            <w:vAlign w:val="bottom"/>
          </w:tcPr>
          <w:p w14:paraId="57BB1FFD" w14:textId="4E468246" w:rsidR="008C7497" w:rsidRDefault="008C7497" w:rsidP="008C7497">
            <w:pPr>
              <w:spacing w:line="0" w:lineRule="atLeast"/>
              <w:rPr>
                <w:rFonts w:ascii="Arial" w:eastAsia="Arial" w:hAnsi="Arial"/>
                <w:b/>
                <w:sz w:val="18"/>
              </w:rPr>
            </w:pPr>
            <w:r>
              <w:rPr>
                <w:rFonts w:ascii="Arial" w:eastAsia="Arial" w:hAnsi="Arial"/>
                <w:b/>
                <w:sz w:val="18"/>
              </w:rPr>
              <w:t>Net prof</w:t>
            </w:r>
            <w:r w:rsidR="005B13E4">
              <w:rPr>
                <w:rFonts w:ascii="Arial" w:eastAsia="Arial" w:hAnsi="Arial"/>
                <w:b/>
                <w:sz w:val="18"/>
              </w:rPr>
              <w:t>it</w:t>
            </w:r>
          </w:p>
        </w:tc>
        <w:tc>
          <w:tcPr>
            <w:tcW w:w="1280" w:type="dxa"/>
            <w:shd w:val="clear" w:color="auto" w:fill="auto"/>
            <w:vAlign w:val="bottom"/>
          </w:tcPr>
          <w:p w14:paraId="40C72372" w14:textId="77777777" w:rsidR="008C7497" w:rsidRDefault="008C7497" w:rsidP="008C7497">
            <w:pPr>
              <w:spacing w:line="0" w:lineRule="atLeast"/>
              <w:rPr>
                <w:rFonts w:ascii="Times New Roman" w:eastAsia="Times New Roman" w:hAnsi="Times New Roman"/>
                <w:sz w:val="24"/>
              </w:rPr>
            </w:pPr>
          </w:p>
        </w:tc>
        <w:tc>
          <w:tcPr>
            <w:tcW w:w="20" w:type="dxa"/>
            <w:shd w:val="clear" w:color="auto" w:fill="auto"/>
            <w:vAlign w:val="bottom"/>
          </w:tcPr>
          <w:p w14:paraId="32A7B3E4" w14:textId="77777777" w:rsidR="008C7497" w:rsidRDefault="008C7497" w:rsidP="008C7497">
            <w:pPr>
              <w:spacing w:line="0" w:lineRule="atLeast"/>
              <w:rPr>
                <w:rFonts w:ascii="Times New Roman" w:eastAsia="Times New Roman" w:hAnsi="Times New Roman"/>
                <w:sz w:val="24"/>
              </w:rPr>
            </w:pPr>
          </w:p>
        </w:tc>
        <w:tc>
          <w:tcPr>
            <w:tcW w:w="1060" w:type="dxa"/>
            <w:tcBorders>
              <w:top w:val="single" w:sz="4" w:space="0" w:color="auto"/>
              <w:bottom w:val="single" w:sz="8" w:space="0" w:color="auto"/>
            </w:tcBorders>
            <w:shd w:val="clear" w:color="auto" w:fill="auto"/>
            <w:vAlign w:val="bottom"/>
          </w:tcPr>
          <w:p w14:paraId="66AD05BF" w14:textId="6F5C8CFA" w:rsidR="008C7497" w:rsidRDefault="005B13E4" w:rsidP="008C7497">
            <w:pPr>
              <w:spacing w:line="0" w:lineRule="atLeast"/>
              <w:ind w:right="10"/>
              <w:jc w:val="right"/>
              <w:rPr>
                <w:rFonts w:ascii="Arial" w:eastAsia="Arial" w:hAnsi="Arial"/>
                <w:b/>
                <w:sz w:val="18"/>
              </w:rPr>
            </w:pPr>
            <w:r>
              <w:rPr>
                <w:rFonts w:ascii="Arial" w:eastAsia="Arial" w:hAnsi="Arial"/>
                <w:b/>
                <w:sz w:val="18"/>
              </w:rPr>
              <w:t>6</w:t>
            </w:r>
            <w:r w:rsidR="004E6673">
              <w:rPr>
                <w:rFonts w:ascii="Arial" w:eastAsia="Arial" w:hAnsi="Arial"/>
                <w:b/>
                <w:sz w:val="18"/>
              </w:rPr>
              <w:t>7,284</w:t>
            </w:r>
          </w:p>
        </w:tc>
        <w:tc>
          <w:tcPr>
            <w:tcW w:w="1060" w:type="dxa"/>
            <w:tcBorders>
              <w:top w:val="single" w:sz="4" w:space="0" w:color="auto"/>
              <w:bottom w:val="single" w:sz="8" w:space="0" w:color="auto"/>
            </w:tcBorders>
            <w:vAlign w:val="bottom"/>
          </w:tcPr>
          <w:p w14:paraId="3734ACEB" w14:textId="79FEC5BF" w:rsidR="008C7497" w:rsidRDefault="008C7497" w:rsidP="008C7497">
            <w:pPr>
              <w:spacing w:line="0" w:lineRule="atLeast"/>
              <w:ind w:right="10"/>
              <w:rPr>
                <w:rFonts w:ascii="Arial" w:eastAsia="Arial" w:hAnsi="Arial"/>
                <w:b/>
                <w:sz w:val="18"/>
              </w:rPr>
            </w:pPr>
            <w:r>
              <w:rPr>
                <w:rFonts w:ascii="Arial" w:eastAsia="Arial" w:hAnsi="Arial"/>
                <w:b/>
                <w:sz w:val="18"/>
              </w:rPr>
              <w:t xml:space="preserve">       81,716</w:t>
            </w:r>
          </w:p>
        </w:tc>
      </w:tr>
      <w:tr w:rsidR="008C7497" w14:paraId="13A986BD" w14:textId="01C32AE2" w:rsidTr="00CA6DFD">
        <w:trPr>
          <w:gridAfter w:val="1"/>
          <w:wAfter w:w="1060" w:type="dxa"/>
          <w:trHeight w:val="20"/>
        </w:trPr>
        <w:tc>
          <w:tcPr>
            <w:tcW w:w="6560" w:type="dxa"/>
            <w:shd w:val="clear" w:color="auto" w:fill="auto"/>
            <w:vAlign w:val="bottom"/>
          </w:tcPr>
          <w:p w14:paraId="5D4C9E86" w14:textId="6411FBB8" w:rsidR="008C7497" w:rsidRDefault="008C7497" w:rsidP="008C7497">
            <w:pPr>
              <w:spacing w:line="20" w:lineRule="exact"/>
              <w:rPr>
                <w:rFonts w:ascii="Times New Roman" w:eastAsia="Times New Roman" w:hAnsi="Times New Roman"/>
                <w:sz w:val="1"/>
              </w:rPr>
            </w:pPr>
            <w:r>
              <w:rPr>
                <w:rFonts w:ascii="Times New Roman" w:eastAsia="Times New Roman" w:hAnsi="Times New Roman"/>
                <w:sz w:val="1"/>
              </w:rPr>
              <w:t>123</w:t>
            </w:r>
          </w:p>
        </w:tc>
        <w:tc>
          <w:tcPr>
            <w:tcW w:w="1280" w:type="dxa"/>
            <w:shd w:val="clear" w:color="auto" w:fill="auto"/>
            <w:vAlign w:val="bottom"/>
          </w:tcPr>
          <w:p w14:paraId="5F6A7449" w14:textId="77777777" w:rsidR="008C7497" w:rsidRDefault="008C7497" w:rsidP="008C7497">
            <w:pPr>
              <w:spacing w:line="20" w:lineRule="exact"/>
              <w:rPr>
                <w:rFonts w:ascii="Times New Roman" w:eastAsia="Times New Roman" w:hAnsi="Times New Roman"/>
                <w:sz w:val="1"/>
              </w:rPr>
            </w:pPr>
          </w:p>
        </w:tc>
        <w:tc>
          <w:tcPr>
            <w:tcW w:w="20" w:type="dxa"/>
            <w:tcBorders>
              <w:bottom w:val="single" w:sz="8" w:space="0" w:color="auto"/>
            </w:tcBorders>
            <w:shd w:val="clear" w:color="auto" w:fill="auto"/>
            <w:vAlign w:val="bottom"/>
          </w:tcPr>
          <w:p w14:paraId="11FC0D28" w14:textId="77777777" w:rsidR="008C7497" w:rsidRDefault="008C7497" w:rsidP="008C7497">
            <w:pPr>
              <w:spacing w:line="20" w:lineRule="exact"/>
              <w:rPr>
                <w:rFonts w:ascii="Times New Roman" w:eastAsia="Times New Roman" w:hAnsi="Times New Roman"/>
                <w:sz w:val="1"/>
              </w:rPr>
            </w:pPr>
          </w:p>
        </w:tc>
        <w:tc>
          <w:tcPr>
            <w:tcW w:w="1060" w:type="dxa"/>
            <w:tcBorders>
              <w:bottom w:val="single" w:sz="8" w:space="0" w:color="auto"/>
            </w:tcBorders>
            <w:shd w:val="clear" w:color="auto" w:fill="auto"/>
            <w:vAlign w:val="bottom"/>
          </w:tcPr>
          <w:p w14:paraId="0D917BF2" w14:textId="77777777" w:rsidR="008C7497" w:rsidRDefault="008C7497" w:rsidP="008C7497">
            <w:pPr>
              <w:spacing w:line="20" w:lineRule="exact"/>
              <w:rPr>
                <w:rFonts w:ascii="Times New Roman" w:eastAsia="Times New Roman" w:hAnsi="Times New Roman"/>
                <w:sz w:val="1"/>
              </w:rPr>
            </w:pPr>
          </w:p>
        </w:tc>
        <w:tc>
          <w:tcPr>
            <w:tcW w:w="1060" w:type="dxa"/>
            <w:tcBorders>
              <w:bottom w:val="single" w:sz="8" w:space="0" w:color="auto"/>
            </w:tcBorders>
            <w:vAlign w:val="bottom"/>
          </w:tcPr>
          <w:p w14:paraId="014BC70F" w14:textId="77777777" w:rsidR="008C7497" w:rsidRDefault="008C7497" w:rsidP="008C7497">
            <w:pPr>
              <w:spacing w:line="20" w:lineRule="exact"/>
              <w:rPr>
                <w:rFonts w:ascii="Times New Roman" w:eastAsia="Times New Roman" w:hAnsi="Times New Roman"/>
                <w:sz w:val="1"/>
              </w:rPr>
            </w:pPr>
          </w:p>
        </w:tc>
      </w:tr>
    </w:tbl>
    <w:p w14:paraId="21589ABA" w14:textId="77777777" w:rsidR="00CE57C7" w:rsidRDefault="00CE57C7" w:rsidP="00CE57C7">
      <w:pPr>
        <w:spacing w:line="200" w:lineRule="exact"/>
        <w:rPr>
          <w:rFonts w:ascii="Times New Roman" w:eastAsia="Times New Roman" w:hAnsi="Times New Roman"/>
        </w:rPr>
      </w:pPr>
    </w:p>
    <w:p w14:paraId="5F348EB6" w14:textId="77777777" w:rsidR="00CE57C7" w:rsidRDefault="00CE57C7" w:rsidP="00CE57C7">
      <w:pPr>
        <w:spacing w:line="200" w:lineRule="exact"/>
        <w:rPr>
          <w:rFonts w:ascii="Times New Roman" w:eastAsia="Times New Roman" w:hAnsi="Times New Roman"/>
        </w:rPr>
      </w:pPr>
    </w:p>
    <w:p w14:paraId="7E53BE58" w14:textId="77777777" w:rsidR="00CE57C7" w:rsidRDefault="00CE57C7" w:rsidP="00CE57C7">
      <w:pPr>
        <w:spacing w:line="200" w:lineRule="exact"/>
        <w:rPr>
          <w:rFonts w:ascii="Times New Roman" w:eastAsia="Times New Roman" w:hAnsi="Times New Roman"/>
        </w:rPr>
      </w:pPr>
    </w:p>
    <w:p w14:paraId="1A4F07EA" w14:textId="77777777" w:rsidR="00CE57C7" w:rsidRDefault="00CE57C7" w:rsidP="00CE57C7">
      <w:pPr>
        <w:spacing w:line="200" w:lineRule="exact"/>
        <w:rPr>
          <w:rFonts w:ascii="Times New Roman" w:eastAsia="Times New Roman" w:hAnsi="Times New Roman"/>
        </w:rPr>
      </w:pPr>
    </w:p>
    <w:p w14:paraId="64EF5BB2" w14:textId="77777777" w:rsidR="00CE57C7" w:rsidRDefault="00CE57C7" w:rsidP="00CE57C7">
      <w:pPr>
        <w:spacing w:line="200" w:lineRule="exact"/>
        <w:rPr>
          <w:rFonts w:ascii="Times New Roman" w:eastAsia="Times New Roman" w:hAnsi="Times New Roman"/>
        </w:rPr>
      </w:pPr>
    </w:p>
    <w:p w14:paraId="2A118211" w14:textId="7CB784AA" w:rsidR="00914005" w:rsidRDefault="00914005" w:rsidP="00CE57C7">
      <w:pPr>
        <w:spacing w:line="200" w:lineRule="exact"/>
        <w:rPr>
          <w:rFonts w:ascii="Times New Roman" w:eastAsia="Times New Roman" w:hAnsi="Times New Roman"/>
        </w:rPr>
      </w:pPr>
    </w:p>
    <w:p w14:paraId="27695A55" w14:textId="0FBB2A00" w:rsidR="00914005" w:rsidRDefault="00914005" w:rsidP="00CE57C7">
      <w:pPr>
        <w:spacing w:line="200" w:lineRule="exact"/>
        <w:rPr>
          <w:rFonts w:ascii="Times New Roman" w:eastAsia="Times New Roman" w:hAnsi="Times New Roman"/>
        </w:rPr>
      </w:pPr>
    </w:p>
    <w:p w14:paraId="1A47018B" w14:textId="3112E62C" w:rsidR="00914005" w:rsidRDefault="00914005" w:rsidP="00CE57C7">
      <w:pPr>
        <w:spacing w:line="200" w:lineRule="exact"/>
        <w:rPr>
          <w:rFonts w:ascii="Times New Roman" w:eastAsia="Times New Roman" w:hAnsi="Times New Roman"/>
        </w:rPr>
      </w:pPr>
    </w:p>
    <w:p w14:paraId="3D14F40F" w14:textId="67E3C7A0" w:rsidR="00914005" w:rsidRDefault="00914005" w:rsidP="00CE57C7">
      <w:pPr>
        <w:spacing w:line="200" w:lineRule="exact"/>
        <w:rPr>
          <w:rFonts w:ascii="Times New Roman" w:eastAsia="Times New Roman" w:hAnsi="Times New Roman"/>
        </w:rPr>
      </w:pPr>
    </w:p>
    <w:p w14:paraId="286E3FB6" w14:textId="288EE2E3" w:rsidR="00914005" w:rsidRDefault="00914005" w:rsidP="00CE57C7">
      <w:pPr>
        <w:spacing w:line="200" w:lineRule="exact"/>
        <w:rPr>
          <w:rFonts w:ascii="Times New Roman" w:eastAsia="Times New Roman" w:hAnsi="Times New Roman"/>
        </w:rPr>
      </w:pPr>
    </w:p>
    <w:p w14:paraId="0CA2FA08" w14:textId="635EB708" w:rsidR="00914005" w:rsidRDefault="00914005" w:rsidP="00CE57C7">
      <w:pPr>
        <w:spacing w:line="200" w:lineRule="exact"/>
        <w:rPr>
          <w:rFonts w:ascii="Times New Roman" w:eastAsia="Times New Roman" w:hAnsi="Times New Roman"/>
        </w:rPr>
      </w:pPr>
    </w:p>
    <w:p w14:paraId="43A09B9A" w14:textId="037E39CB" w:rsidR="00914005" w:rsidRDefault="00914005" w:rsidP="00CE57C7">
      <w:pPr>
        <w:spacing w:line="200" w:lineRule="exact"/>
        <w:rPr>
          <w:rFonts w:ascii="Times New Roman" w:eastAsia="Times New Roman" w:hAnsi="Times New Roman"/>
        </w:rPr>
      </w:pPr>
    </w:p>
    <w:p w14:paraId="1C7BC1DE" w14:textId="77777777" w:rsidR="00914005" w:rsidRDefault="00914005" w:rsidP="00CE57C7">
      <w:pPr>
        <w:spacing w:line="200" w:lineRule="exact"/>
        <w:rPr>
          <w:rFonts w:ascii="Times New Roman" w:eastAsia="Times New Roman" w:hAnsi="Times New Roman"/>
        </w:rPr>
      </w:pPr>
    </w:p>
    <w:p w14:paraId="7168E487" w14:textId="77777777" w:rsidR="00CE57C7" w:rsidRDefault="00CE57C7" w:rsidP="00CE57C7">
      <w:pPr>
        <w:spacing w:line="200" w:lineRule="exact"/>
        <w:rPr>
          <w:rFonts w:ascii="Times New Roman" w:eastAsia="Times New Roman" w:hAnsi="Times New Roman"/>
        </w:rPr>
      </w:pPr>
    </w:p>
    <w:p w14:paraId="6014110B" w14:textId="77777777" w:rsidR="00CE57C7" w:rsidRDefault="00CE57C7" w:rsidP="00CE57C7">
      <w:pPr>
        <w:spacing w:line="200" w:lineRule="exact"/>
        <w:rPr>
          <w:rFonts w:ascii="Times New Roman" w:eastAsia="Times New Roman" w:hAnsi="Times New Roman"/>
        </w:rPr>
      </w:pPr>
    </w:p>
    <w:p w14:paraId="7CDEB287" w14:textId="77777777" w:rsidR="00CE57C7" w:rsidRDefault="00CE57C7" w:rsidP="00CE57C7">
      <w:pPr>
        <w:spacing w:line="200" w:lineRule="exact"/>
        <w:rPr>
          <w:rFonts w:ascii="Times New Roman" w:eastAsia="Times New Roman" w:hAnsi="Times New Roman"/>
        </w:rPr>
      </w:pPr>
    </w:p>
    <w:p w14:paraId="0673D597" w14:textId="77777777" w:rsidR="00CE57C7" w:rsidRDefault="00CE57C7" w:rsidP="00CE57C7">
      <w:pPr>
        <w:spacing w:line="200" w:lineRule="exact"/>
        <w:rPr>
          <w:rFonts w:ascii="Times New Roman" w:eastAsia="Times New Roman" w:hAnsi="Times New Roman"/>
        </w:rPr>
      </w:pPr>
    </w:p>
    <w:p w14:paraId="24D5AEBD" w14:textId="77777777" w:rsidR="00CE57C7" w:rsidRDefault="00CE57C7" w:rsidP="00CE57C7">
      <w:pPr>
        <w:spacing w:line="200" w:lineRule="exact"/>
        <w:rPr>
          <w:rFonts w:ascii="Times New Roman" w:eastAsia="Times New Roman" w:hAnsi="Times New Roman"/>
        </w:rPr>
      </w:pPr>
    </w:p>
    <w:p w14:paraId="349D5AEF" w14:textId="77777777" w:rsidR="00CE57C7" w:rsidRDefault="00CE57C7" w:rsidP="00CE57C7">
      <w:pPr>
        <w:spacing w:line="200" w:lineRule="exact"/>
        <w:rPr>
          <w:rFonts w:ascii="Times New Roman" w:eastAsia="Times New Roman" w:hAnsi="Times New Roman"/>
        </w:rPr>
      </w:pPr>
    </w:p>
    <w:p w14:paraId="13B6473D" w14:textId="77777777" w:rsidR="00CE57C7" w:rsidRDefault="00CE57C7" w:rsidP="00CE57C7">
      <w:pPr>
        <w:spacing w:line="392" w:lineRule="exact"/>
        <w:rPr>
          <w:rFonts w:ascii="Times New Roman" w:eastAsia="Times New Roman" w:hAnsi="Times New Roman"/>
        </w:rPr>
      </w:pPr>
    </w:p>
    <w:p w14:paraId="52D79C6B" w14:textId="77777777" w:rsidR="00CE57C7" w:rsidRDefault="00CE57C7" w:rsidP="00CE57C7">
      <w:pPr>
        <w:spacing w:line="239" w:lineRule="auto"/>
        <w:ind w:left="2400"/>
        <w:rPr>
          <w:rFonts w:ascii="Arial" w:eastAsia="Arial" w:hAnsi="Arial"/>
          <w:sz w:val="18"/>
        </w:rPr>
      </w:pPr>
      <w:r>
        <w:rPr>
          <w:rFonts w:ascii="Arial" w:eastAsia="Arial" w:hAnsi="Arial"/>
          <w:sz w:val="18"/>
        </w:rPr>
        <w:t>The accompanying notes form part of these financial statements.</w:t>
      </w:r>
    </w:p>
    <w:p w14:paraId="3498839F" w14:textId="77777777" w:rsidR="00CE57C7" w:rsidRDefault="00CE57C7" w:rsidP="00CE57C7">
      <w:pPr>
        <w:spacing w:line="239" w:lineRule="auto"/>
        <w:ind w:left="2400"/>
        <w:rPr>
          <w:rFonts w:ascii="Arial" w:eastAsia="Arial" w:hAnsi="Arial"/>
          <w:sz w:val="18"/>
        </w:rPr>
        <w:sectPr w:rsidR="00CE57C7" w:rsidSect="00CE57C7">
          <w:type w:val="continuous"/>
          <w:pgSz w:w="11900" w:h="16840"/>
          <w:pgMar w:top="698" w:right="980" w:bottom="458" w:left="1000" w:header="0" w:footer="0" w:gutter="0"/>
          <w:cols w:space="0" w:equalWidth="0">
            <w:col w:w="9920"/>
          </w:cols>
          <w:docGrid w:linePitch="360"/>
        </w:sectPr>
      </w:pPr>
    </w:p>
    <w:p w14:paraId="59FE40EE" w14:textId="77777777" w:rsidR="00CE57C7" w:rsidRDefault="00CE57C7" w:rsidP="00CE57C7">
      <w:pPr>
        <w:spacing w:line="1" w:lineRule="exact"/>
        <w:rPr>
          <w:rFonts w:ascii="Times New Roman" w:eastAsia="Times New Roman" w:hAnsi="Times New Roman"/>
        </w:rPr>
      </w:pPr>
    </w:p>
    <w:p w14:paraId="65510101" w14:textId="3BC689DE" w:rsidR="004063F8" w:rsidRDefault="00770F9F">
      <w:pPr>
        <w:spacing w:line="0" w:lineRule="atLeast"/>
        <w:rPr>
          <w:rFonts w:ascii="Arial" w:eastAsia="Arial" w:hAnsi="Arial"/>
          <w:b/>
          <w:sz w:val="22"/>
        </w:rPr>
      </w:pPr>
      <w:r>
        <w:rPr>
          <w:rFonts w:ascii="Arial" w:eastAsia="Arial" w:hAnsi="Arial"/>
          <w:b/>
          <w:sz w:val="22"/>
        </w:rPr>
        <w:t>Canberra Alliance for Harm Minimisation and Advocacy</w:t>
      </w:r>
      <w:r w:rsidR="00185D9F">
        <w:rPr>
          <w:rFonts w:ascii="Arial" w:eastAsia="Arial" w:hAnsi="Arial"/>
          <w:b/>
          <w:sz w:val="22"/>
        </w:rPr>
        <w:t xml:space="preserve"> Incorporated</w:t>
      </w:r>
    </w:p>
    <w:p w14:paraId="6FA06D9C" w14:textId="77777777" w:rsidR="004063F8" w:rsidRDefault="004063F8">
      <w:pPr>
        <w:spacing w:line="61" w:lineRule="exact"/>
        <w:rPr>
          <w:rFonts w:ascii="Times New Roman" w:eastAsia="Times New Roman" w:hAnsi="Times New Roman"/>
        </w:rPr>
      </w:pPr>
    </w:p>
    <w:p w14:paraId="7899F4B3" w14:textId="4641F7E0" w:rsidR="004063F8" w:rsidRDefault="00436CC3">
      <w:pPr>
        <w:spacing w:line="0" w:lineRule="atLeast"/>
        <w:rPr>
          <w:rFonts w:ascii="Arial" w:eastAsia="Arial" w:hAnsi="Arial"/>
          <w:b/>
          <w:sz w:val="14"/>
        </w:rPr>
      </w:pPr>
      <w:r>
        <w:rPr>
          <w:rFonts w:ascii="Arial" w:eastAsia="Arial" w:hAnsi="Arial"/>
          <w:b/>
          <w:sz w:val="14"/>
        </w:rPr>
        <w:t xml:space="preserve">ABN: 58 857 576 921 </w:t>
      </w:r>
    </w:p>
    <w:p w14:paraId="454D811F" w14:textId="77777777" w:rsidR="004063F8" w:rsidRDefault="004063F8">
      <w:pPr>
        <w:spacing w:line="0" w:lineRule="atLeast"/>
        <w:rPr>
          <w:rFonts w:ascii="Arial" w:eastAsia="Arial" w:hAnsi="Arial"/>
          <w:b/>
          <w:sz w:val="14"/>
        </w:rPr>
        <w:sectPr w:rsidR="004063F8">
          <w:pgSz w:w="11900" w:h="16840"/>
          <w:pgMar w:top="698" w:right="3660" w:bottom="458" w:left="1000" w:header="0" w:footer="0" w:gutter="0"/>
          <w:cols w:space="0" w:equalWidth="0">
            <w:col w:w="7240"/>
          </w:cols>
          <w:docGrid w:linePitch="360"/>
        </w:sectPr>
      </w:pPr>
    </w:p>
    <w:p w14:paraId="495F531C" w14:textId="77777777" w:rsidR="004063F8" w:rsidRDefault="004063F8">
      <w:pPr>
        <w:spacing w:line="329" w:lineRule="exact"/>
        <w:rPr>
          <w:rFonts w:ascii="Times New Roman" w:eastAsia="Times New Roman" w:hAnsi="Times New Roman"/>
        </w:rPr>
      </w:pPr>
    </w:p>
    <w:p w14:paraId="690432A2" w14:textId="77777777" w:rsidR="004063F8" w:rsidRDefault="00185D9F">
      <w:pPr>
        <w:spacing w:line="0" w:lineRule="atLeast"/>
        <w:rPr>
          <w:rFonts w:ascii="Arial" w:eastAsia="Arial" w:hAnsi="Arial"/>
          <w:b/>
          <w:sz w:val="28"/>
        </w:rPr>
      </w:pPr>
      <w:r>
        <w:rPr>
          <w:rFonts w:ascii="Arial" w:eastAsia="Arial" w:hAnsi="Arial"/>
          <w:b/>
          <w:sz w:val="28"/>
        </w:rPr>
        <w:t>Statement of Financial Position</w:t>
      </w:r>
    </w:p>
    <w:p w14:paraId="61176C68" w14:textId="77777777" w:rsidR="004063F8" w:rsidRDefault="004063F8">
      <w:pPr>
        <w:spacing w:line="64" w:lineRule="exact"/>
        <w:rPr>
          <w:rFonts w:ascii="Times New Roman" w:eastAsia="Times New Roman" w:hAnsi="Times New Roman"/>
        </w:rPr>
      </w:pPr>
    </w:p>
    <w:p w14:paraId="5AA6BFC6" w14:textId="6297357F" w:rsidR="004063F8" w:rsidRDefault="00185D9F">
      <w:pPr>
        <w:spacing w:line="0" w:lineRule="atLeast"/>
        <w:rPr>
          <w:rFonts w:ascii="Arial" w:eastAsia="Arial" w:hAnsi="Arial"/>
          <w:b/>
          <w:sz w:val="22"/>
        </w:rPr>
      </w:pPr>
      <w:r>
        <w:rPr>
          <w:rFonts w:ascii="Arial" w:eastAsia="Arial" w:hAnsi="Arial"/>
          <w:b/>
          <w:sz w:val="22"/>
        </w:rPr>
        <w:t xml:space="preserve">As </w:t>
      </w:r>
      <w:proofErr w:type="gramStart"/>
      <w:r>
        <w:rPr>
          <w:rFonts w:ascii="Arial" w:eastAsia="Arial" w:hAnsi="Arial"/>
          <w:b/>
          <w:sz w:val="22"/>
        </w:rPr>
        <w:t>At</w:t>
      </w:r>
      <w:proofErr w:type="gramEnd"/>
      <w:r>
        <w:rPr>
          <w:rFonts w:ascii="Arial" w:eastAsia="Arial" w:hAnsi="Arial"/>
          <w:b/>
          <w:sz w:val="22"/>
        </w:rPr>
        <w:t xml:space="preserve"> 30 June </w:t>
      </w:r>
      <w:r w:rsidR="00CA6DFD">
        <w:rPr>
          <w:rFonts w:ascii="Arial" w:eastAsia="Arial" w:hAnsi="Arial"/>
          <w:b/>
          <w:sz w:val="22"/>
        </w:rPr>
        <w:t>2022</w:t>
      </w:r>
    </w:p>
    <w:p w14:paraId="4A1801A5" w14:textId="77777777" w:rsidR="004063F8" w:rsidRDefault="004063F8">
      <w:pPr>
        <w:spacing w:line="200" w:lineRule="exact"/>
        <w:rPr>
          <w:rFonts w:ascii="Times New Roman" w:eastAsia="Times New Roman" w:hAnsi="Times New Roman"/>
        </w:rPr>
      </w:pPr>
    </w:p>
    <w:p w14:paraId="1603F44E" w14:textId="77777777" w:rsidR="004063F8" w:rsidRDefault="004063F8">
      <w:pPr>
        <w:spacing w:line="200" w:lineRule="exact"/>
        <w:rPr>
          <w:rFonts w:ascii="Times New Roman" w:eastAsia="Times New Roman" w:hAnsi="Times New Roman"/>
        </w:rPr>
      </w:pPr>
    </w:p>
    <w:p w14:paraId="30C01440" w14:textId="77777777" w:rsidR="004063F8" w:rsidRDefault="004063F8">
      <w:pPr>
        <w:spacing w:line="200" w:lineRule="exact"/>
        <w:rPr>
          <w:rFonts w:ascii="Times New Roman" w:eastAsia="Times New Roman" w:hAnsi="Times New Roman"/>
        </w:rPr>
      </w:pPr>
    </w:p>
    <w:p w14:paraId="53D5B2C4" w14:textId="77777777" w:rsidR="004063F8" w:rsidRDefault="004063F8">
      <w:pPr>
        <w:spacing w:line="200" w:lineRule="exact"/>
        <w:rPr>
          <w:rFonts w:ascii="Times New Roman" w:eastAsia="Times New Roman" w:hAnsi="Times New Roman"/>
        </w:rPr>
      </w:pPr>
    </w:p>
    <w:p w14:paraId="4837E909" w14:textId="77777777" w:rsidR="004063F8" w:rsidRDefault="004063F8">
      <w:pPr>
        <w:spacing w:line="241" w:lineRule="exact"/>
        <w:rPr>
          <w:rFonts w:ascii="Times New Roman" w:eastAsia="Times New Roman" w:hAnsi="Times New Roman"/>
        </w:rPr>
      </w:pPr>
    </w:p>
    <w:tbl>
      <w:tblPr>
        <w:tblpPr w:leftFromText="180" w:rightFromText="180" w:vertAnchor="text" w:horzAnchor="page" w:tblpX="6481" w:tblpY="-31"/>
        <w:tblW w:w="4037" w:type="dxa"/>
        <w:tblLayout w:type="fixed"/>
        <w:tblCellMar>
          <w:left w:w="0" w:type="dxa"/>
          <w:right w:w="0" w:type="dxa"/>
        </w:tblCellMar>
        <w:tblLook w:val="0000" w:firstRow="0" w:lastRow="0" w:firstColumn="0" w:lastColumn="0" w:noHBand="0" w:noVBand="0"/>
      </w:tblPr>
      <w:tblGrid>
        <w:gridCol w:w="1326"/>
        <w:gridCol w:w="25"/>
        <w:gridCol w:w="1343"/>
        <w:gridCol w:w="1343"/>
      </w:tblGrid>
      <w:tr w:rsidR="00CA6DFD" w14:paraId="516D6662" w14:textId="77777777" w:rsidTr="00CA6DFD">
        <w:trPr>
          <w:trHeight w:val="248"/>
        </w:trPr>
        <w:tc>
          <w:tcPr>
            <w:tcW w:w="1326" w:type="dxa"/>
            <w:shd w:val="clear" w:color="auto" w:fill="auto"/>
            <w:vAlign w:val="bottom"/>
          </w:tcPr>
          <w:p w14:paraId="6E01AA5D" w14:textId="77777777" w:rsidR="00CA6DFD" w:rsidRDefault="00CA6DFD" w:rsidP="00CA6DFD">
            <w:pPr>
              <w:spacing w:line="0" w:lineRule="atLeast"/>
              <w:rPr>
                <w:rFonts w:ascii="Times New Roman" w:eastAsia="Times New Roman" w:hAnsi="Times New Roman"/>
                <w:sz w:val="21"/>
              </w:rPr>
            </w:pPr>
          </w:p>
          <w:p w14:paraId="64097FDC" w14:textId="77777777" w:rsidR="00CA6DFD" w:rsidRDefault="00CA6DFD" w:rsidP="00CA6DFD">
            <w:pPr>
              <w:spacing w:line="0" w:lineRule="atLeast"/>
              <w:rPr>
                <w:rFonts w:ascii="Times New Roman" w:eastAsia="Times New Roman" w:hAnsi="Times New Roman"/>
                <w:sz w:val="21"/>
              </w:rPr>
            </w:pPr>
          </w:p>
          <w:p w14:paraId="1C061539" w14:textId="77777777" w:rsidR="00CA6DFD" w:rsidRDefault="00CA6DFD" w:rsidP="00CA6DFD">
            <w:pPr>
              <w:spacing w:line="0" w:lineRule="atLeast"/>
              <w:rPr>
                <w:rFonts w:ascii="Times New Roman" w:eastAsia="Times New Roman" w:hAnsi="Times New Roman"/>
                <w:sz w:val="21"/>
              </w:rPr>
            </w:pPr>
          </w:p>
          <w:p w14:paraId="4494253C" w14:textId="77777777" w:rsidR="00CA6DFD" w:rsidRDefault="00CA6DFD" w:rsidP="00CA6DFD">
            <w:pPr>
              <w:spacing w:line="0" w:lineRule="atLeast"/>
              <w:rPr>
                <w:rFonts w:ascii="Times New Roman" w:eastAsia="Times New Roman" w:hAnsi="Times New Roman"/>
                <w:sz w:val="21"/>
              </w:rPr>
            </w:pPr>
          </w:p>
          <w:p w14:paraId="026F8917" w14:textId="77777777" w:rsidR="00CA6DFD" w:rsidRDefault="00CA6DFD" w:rsidP="00CA6DFD">
            <w:pPr>
              <w:spacing w:line="0" w:lineRule="atLeast"/>
              <w:rPr>
                <w:rFonts w:ascii="Times New Roman" w:eastAsia="Times New Roman" w:hAnsi="Times New Roman"/>
                <w:sz w:val="21"/>
              </w:rPr>
            </w:pPr>
          </w:p>
          <w:p w14:paraId="4D2EC256" w14:textId="77777777" w:rsidR="00CA6DFD" w:rsidRDefault="00CA6DFD" w:rsidP="00CA6DFD">
            <w:pPr>
              <w:spacing w:line="0" w:lineRule="atLeast"/>
              <w:rPr>
                <w:rFonts w:ascii="Times New Roman" w:eastAsia="Times New Roman" w:hAnsi="Times New Roman"/>
                <w:sz w:val="21"/>
              </w:rPr>
            </w:pPr>
          </w:p>
          <w:p w14:paraId="21043A4A" w14:textId="77777777" w:rsidR="00CA6DFD" w:rsidRDefault="00CA6DFD" w:rsidP="00CA6DFD">
            <w:pPr>
              <w:spacing w:line="0" w:lineRule="atLeast"/>
              <w:rPr>
                <w:rFonts w:ascii="Times New Roman" w:eastAsia="Times New Roman" w:hAnsi="Times New Roman"/>
                <w:sz w:val="21"/>
              </w:rPr>
            </w:pPr>
          </w:p>
          <w:p w14:paraId="4D3A5772" w14:textId="77777777" w:rsidR="00CA6DFD" w:rsidRDefault="00CA6DFD" w:rsidP="00CA6DFD">
            <w:pPr>
              <w:spacing w:line="0" w:lineRule="atLeast"/>
              <w:rPr>
                <w:rFonts w:ascii="Times New Roman" w:eastAsia="Times New Roman" w:hAnsi="Times New Roman"/>
                <w:sz w:val="21"/>
              </w:rPr>
            </w:pPr>
          </w:p>
          <w:p w14:paraId="7D723A6C" w14:textId="24330575" w:rsidR="00CA6DFD" w:rsidRDefault="00CA6DFD" w:rsidP="00CA6DFD">
            <w:pPr>
              <w:spacing w:line="0" w:lineRule="atLeast"/>
              <w:rPr>
                <w:rFonts w:ascii="Times New Roman" w:eastAsia="Times New Roman" w:hAnsi="Times New Roman"/>
                <w:sz w:val="21"/>
              </w:rPr>
            </w:pPr>
          </w:p>
        </w:tc>
        <w:tc>
          <w:tcPr>
            <w:tcW w:w="25" w:type="dxa"/>
            <w:shd w:val="clear" w:color="auto" w:fill="auto"/>
            <w:vAlign w:val="bottom"/>
          </w:tcPr>
          <w:p w14:paraId="22383108" w14:textId="77777777" w:rsidR="00CA6DFD" w:rsidRDefault="00CA6DFD" w:rsidP="00CA6DFD">
            <w:pPr>
              <w:spacing w:line="0" w:lineRule="atLeast"/>
              <w:rPr>
                <w:rFonts w:ascii="Times New Roman" w:eastAsia="Times New Roman" w:hAnsi="Times New Roman"/>
                <w:sz w:val="21"/>
              </w:rPr>
            </w:pPr>
          </w:p>
        </w:tc>
        <w:tc>
          <w:tcPr>
            <w:tcW w:w="1343" w:type="dxa"/>
            <w:shd w:val="clear" w:color="auto" w:fill="auto"/>
            <w:vAlign w:val="bottom"/>
          </w:tcPr>
          <w:p w14:paraId="60BDB3AE" w14:textId="39EABE97" w:rsidR="00CA6DFD" w:rsidRDefault="00CA6DFD" w:rsidP="00CA6DFD">
            <w:pPr>
              <w:spacing w:line="0" w:lineRule="atLeast"/>
              <w:ind w:right="570"/>
              <w:jc w:val="right"/>
              <w:rPr>
                <w:rFonts w:ascii="Arial" w:eastAsia="Arial" w:hAnsi="Arial"/>
                <w:b/>
                <w:sz w:val="18"/>
              </w:rPr>
            </w:pPr>
            <w:r>
              <w:rPr>
                <w:rFonts w:ascii="Arial" w:eastAsia="Arial" w:hAnsi="Arial"/>
                <w:b/>
                <w:sz w:val="18"/>
              </w:rPr>
              <w:t>2022</w:t>
            </w:r>
          </w:p>
        </w:tc>
        <w:tc>
          <w:tcPr>
            <w:tcW w:w="1343" w:type="dxa"/>
            <w:vAlign w:val="bottom"/>
          </w:tcPr>
          <w:p w14:paraId="68A307C1" w14:textId="24F52B8E" w:rsidR="00CA6DFD" w:rsidRDefault="00CA6DFD" w:rsidP="00CA6DFD">
            <w:pPr>
              <w:spacing w:line="0" w:lineRule="atLeast"/>
              <w:ind w:right="570"/>
              <w:jc w:val="right"/>
              <w:rPr>
                <w:rFonts w:ascii="Arial" w:eastAsia="Arial" w:hAnsi="Arial"/>
                <w:b/>
                <w:sz w:val="18"/>
              </w:rPr>
            </w:pPr>
            <w:r>
              <w:rPr>
                <w:rFonts w:ascii="Arial" w:eastAsia="Arial" w:hAnsi="Arial"/>
                <w:b/>
                <w:sz w:val="18"/>
              </w:rPr>
              <w:t>2021</w:t>
            </w:r>
          </w:p>
        </w:tc>
      </w:tr>
      <w:tr w:rsidR="00CA6DFD" w14:paraId="51604007" w14:textId="77777777" w:rsidTr="00CA6DFD">
        <w:trPr>
          <w:trHeight w:val="276"/>
        </w:trPr>
        <w:tc>
          <w:tcPr>
            <w:tcW w:w="1326" w:type="dxa"/>
            <w:shd w:val="clear" w:color="auto" w:fill="auto"/>
            <w:vAlign w:val="bottom"/>
          </w:tcPr>
          <w:p w14:paraId="6CFD8D53" w14:textId="77777777" w:rsidR="00CA6DFD" w:rsidRDefault="00CA6DFD" w:rsidP="00CA6DFD">
            <w:pPr>
              <w:spacing w:line="0" w:lineRule="atLeast"/>
              <w:jc w:val="center"/>
              <w:rPr>
                <w:rFonts w:ascii="Arial" w:eastAsia="Arial" w:hAnsi="Arial"/>
                <w:b/>
                <w:sz w:val="18"/>
              </w:rPr>
            </w:pPr>
            <w:r>
              <w:rPr>
                <w:rFonts w:ascii="Arial" w:eastAsia="Arial" w:hAnsi="Arial"/>
                <w:b/>
                <w:sz w:val="18"/>
              </w:rPr>
              <w:t>Note</w:t>
            </w:r>
          </w:p>
        </w:tc>
        <w:tc>
          <w:tcPr>
            <w:tcW w:w="1368" w:type="dxa"/>
            <w:gridSpan w:val="2"/>
            <w:shd w:val="clear" w:color="auto" w:fill="auto"/>
            <w:vAlign w:val="bottom"/>
          </w:tcPr>
          <w:p w14:paraId="56238D2E" w14:textId="77777777" w:rsidR="00CA6DFD" w:rsidRDefault="00CA6DFD" w:rsidP="00CA6DFD">
            <w:pPr>
              <w:spacing w:line="0" w:lineRule="atLeast"/>
              <w:ind w:right="710"/>
              <w:jc w:val="right"/>
              <w:rPr>
                <w:rFonts w:ascii="Arial" w:eastAsia="Arial" w:hAnsi="Arial"/>
                <w:b/>
                <w:sz w:val="18"/>
              </w:rPr>
            </w:pPr>
            <w:r>
              <w:rPr>
                <w:rFonts w:ascii="Arial" w:eastAsia="Arial" w:hAnsi="Arial"/>
                <w:b/>
                <w:sz w:val="18"/>
              </w:rPr>
              <w:t>$</w:t>
            </w:r>
          </w:p>
        </w:tc>
        <w:tc>
          <w:tcPr>
            <w:tcW w:w="1343" w:type="dxa"/>
          </w:tcPr>
          <w:p w14:paraId="2CEC0A6F" w14:textId="77777777" w:rsidR="00CA6DFD" w:rsidRDefault="00CA6DFD" w:rsidP="00CA6DFD">
            <w:pPr>
              <w:spacing w:line="0" w:lineRule="atLeast"/>
              <w:ind w:right="710"/>
              <w:jc w:val="right"/>
              <w:rPr>
                <w:rFonts w:ascii="Arial" w:eastAsia="Arial" w:hAnsi="Arial"/>
                <w:b/>
                <w:sz w:val="18"/>
              </w:rPr>
            </w:pPr>
            <w:r>
              <w:rPr>
                <w:rFonts w:ascii="Arial" w:eastAsia="Arial" w:hAnsi="Arial"/>
                <w:b/>
                <w:sz w:val="18"/>
              </w:rPr>
              <w:t>$</w:t>
            </w:r>
          </w:p>
        </w:tc>
      </w:tr>
      <w:tr w:rsidR="00CA6DFD" w14:paraId="203F0F1E" w14:textId="77777777" w:rsidTr="00CA6DFD">
        <w:trPr>
          <w:trHeight w:val="850"/>
        </w:trPr>
        <w:tc>
          <w:tcPr>
            <w:tcW w:w="1326" w:type="dxa"/>
            <w:shd w:val="clear" w:color="auto" w:fill="auto"/>
            <w:vAlign w:val="bottom"/>
          </w:tcPr>
          <w:p w14:paraId="74852C86" w14:textId="77777777" w:rsidR="00CA6DFD" w:rsidRDefault="00CA6DFD" w:rsidP="00CA6DFD">
            <w:pPr>
              <w:spacing w:line="0" w:lineRule="atLeast"/>
              <w:jc w:val="center"/>
              <w:rPr>
                <w:rFonts w:ascii="Arial" w:eastAsia="Arial" w:hAnsi="Arial"/>
                <w:w w:val="99"/>
                <w:sz w:val="18"/>
              </w:rPr>
            </w:pPr>
            <w:r>
              <w:rPr>
                <w:rFonts w:ascii="Arial" w:eastAsia="Arial" w:hAnsi="Arial"/>
                <w:w w:val="99"/>
                <w:sz w:val="18"/>
              </w:rPr>
              <w:t>4</w:t>
            </w:r>
          </w:p>
        </w:tc>
        <w:tc>
          <w:tcPr>
            <w:tcW w:w="25" w:type="dxa"/>
            <w:shd w:val="clear" w:color="auto" w:fill="auto"/>
            <w:vAlign w:val="bottom"/>
          </w:tcPr>
          <w:p w14:paraId="340A04AB" w14:textId="77777777" w:rsidR="00CA6DFD" w:rsidRDefault="00CA6DFD" w:rsidP="00CA6DFD">
            <w:pPr>
              <w:spacing w:line="0" w:lineRule="atLeast"/>
              <w:rPr>
                <w:rFonts w:ascii="Times New Roman" w:eastAsia="Times New Roman" w:hAnsi="Times New Roman"/>
                <w:sz w:val="24"/>
              </w:rPr>
            </w:pPr>
          </w:p>
        </w:tc>
        <w:tc>
          <w:tcPr>
            <w:tcW w:w="1343" w:type="dxa"/>
            <w:shd w:val="clear" w:color="auto" w:fill="auto"/>
            <w:vAlign w:val="bottom"/>
          </w:tcPr>
          <w:p w14:paraId="7F61F4DA" w14:textId="5892D196" w:rsidR="00CA6DFD" w:rsidRPr="00910C2B" w:rsidRDefault="00B65B5B" w:rsidP="00CA6DFD">
            <w:pPr>
              <w:spacing w:line="0" w:lineRule="atLeast"/>
              <w:ind w:right="170"/>
              <w:jc w:val="right"/>
              <w:rPr>
                <w:rFonts w:ascii="Arial" w:eastAsia="Arial" w:hAnsi="Arial"/>
                <w:b/>
                <w:sz w:val="18"/>
                <w:highlight w:val="yellow"/>
              </w:rPr>
            </w:pPr>
            <w:r w:rsidRPr="00D83B66">
              <w:rPr>
                <w:rFonts w:ascii="Arial" w:eastAsia="Arial" w:hAnsi="Arial"/>
                <w:b/>
                <w:sz w:val="18"/>
              </w:rPr>
              <w:t>779</w:t>
            </w:r>
            <w:r w:rsidR="00195DE1" w:rsidRPr="00D83B66">
              <w:rPr>
                <w:rFonts w:ascii="Arial" w:eastAsia="Arial" w:hAnsi="Arial"/>
                <w:b/>
                <w:sz w:val="18"/>
              </w:rPr>
              <w:t>,534</w:t>
            </w:r>
          </w:p>
        </w:tc>
        <w:tc>
          <w:tcPr>
            <w:tcW w:w="1343" w:type="dxa"/>
            <w:vAlign w:val="bottom"/>
          </w:tcPr>
          <w:p w14:paraId="6BFB3C24" w14:textId="6021AD02" w:rsidR="00CA6DFD" w:rsidRDefault="00CA6DFD" w:rsidP="00CA6DFD">
            <w:pPr>
              <w:spacing w:line="0" w:lineRule="atLeast"/>
              <w:ind w:right="170"/>
              <w:jc w:val="right"/>
              <w:rPr>
                <w:rFonts w:ascii="Arial" w:eastAsia="Arial" w:hAnsi="Arial"/>
                <w:b/>
                <w:sz w:val="18"/>
              </w:rPr>
            </w:pPr>
            <w:r>
              <w:rPr>
                <w:rFonts w:ascii="Arial" w:eastAsia="Arial" w:hAnsi="Arial"/>
                <w:b/>
                <w:sz w:val="18"/>
              </w:rPr>
              <w:t>774,958</w:t>
            </w:r>
          </w:p>
        </w:tc>
      </w:tr>
      <w:tr w:rsidR="00CA6DFD" w14:paraId="77771EB1" w14:textId="77777777" w:rsidTr="00CA6DFD">
        <w:trPr>
          <w:trHeight w:val="264"/>
        </w:trPr>
        <w:tc>
          <w:tcPr>
            <w:tcW w:w="1326" w:type="dxa"/>
            <w:shd w:val="clear" w:color="auto" w:fill="auto"/>
            <w:vAlign w:val="bottom"/>
          </w:tcPr>
          <w:p w14:paraId="2E33A3E1" w14:textId="77777777" w:rsidR="00CA6DFD" w:rsidRDefault="00CA6DFD" w:rsidP="00CA6DFD">
            <w:pPr>
              <w:spacing w:line="0" w:lineRule="atLeast"/>
              <w:jc w:val="center"/>
              <w:rPr>
                <w:rFonts w:ascii="Arial" w:eastAsia="Arial" w:hAnsi="Arial"/>
                <w:w w:val="99"/>
                <w:sz w:val="18"/>
              </w:rPr>
            </w:pPr>
            <w:r>
              <w:rPr>
                <w:rFonts w:ascii="Arial" w:eastAsia="Arial" w:hAnsi="Arial"/>
                <w:w w:val="99"/>
                <w:sz w:val="18"/>
              </w:rPr>
              <w:t>5</w:t>
            </w:r>
          </w:p>
        </w:tc>
        <w:tc>
          <w:tcPr>
            <w:tcW w:w="25" w:type="dxa"/>
            <w:shd w:val="clear" w:color="auto" w:fill="auto"/>
            <w:vAlign w:val="bottom"/>
          </w:tcPr>
          <w:p w14:paraId="0E22A823" w14:textId="77777777" w:rsidR="00CA6DFD" w:rsidRDefault="00CA6DFD" w:rsidP="00CA6DFD">
            <w:pPr>
              <w:spacing w:line="0" w:lineRule="atLeast"/>
              <w:rPr>
                <w:rFonts w:ascii="Times New Roman" w:eastAsia="Times New Roman" w:hAnsi="Times New Roman"/>
                <w:sz w:val="22"/>
              </w:rPr>
            </w:pPr>
          </w:p>
        </w:tc>
        <w:tc>
          <w:tcPr>
            <w:tcW w:w="1343" w:type="dxa"/>
            <w:shd w:val="clear" w:color="auto" w:fill="auto"/>
            <w:vAlign w:val="bottom"/>
          </w:tcPr>
          <w:p w14:paraId="6298FF6F" w14:textId="373A8DB3" w:rsidR="00CA6DFD" w:rsidRDefault="00195DE1" w:rsidP="00CA6DFD">
            <w:pPr>
              <w:spacing w:line="0" w:lineRule="atLeast"/>
              <w:ind w:right="170"/>
              <w:jc w:val="right"/>
              <w:rPr>
                <w:rFonts w:ascii="Arial" w:eastAsia="Arial" w:hAnsi="Arial"/>
                <w:b/>
                <w:sz w:val="18"/>
              </w:rPr>
            </w:pPr>
            <w:r>
              <w:rPr>
                <w:rFonts w:ascii="Arial" w:eastAsia="Arial" w:hAnsi="Arial"/>
                <w:b/>
                <w:sz w:val="18"/>
              </w:rPr>
              <w:t>15,803</w:t>
            </w:r>
          </w:p>
        </w:tc>
        <w:tc>
          <w:tcPr>
            <w:tcW w:w="1343" w:type="dxa"/>
            <w:vAlign w:val="bottom"/>
          </w:tcPr>
          <w:p w14:paraId="228C326C" w14:textId="519F56D5" w:rsidR="00CA6DFD" w:rsidRDefault="00CA6DFD" w:rsidP="00CA6DFD">
            <w:pPr>
              <w:spacing w:line="0" w:lineRule="atLeast"/>
              <w:ind w:right="170"/>
              <w:jc w:val="right"/>
              <w:rPr>
                <w:rFonts w:ascii="Arial" w:eastAsia="Arial" w:hAnsi="Arial"/>
                <w:b/>
                <w:sz w:val="18"/>
              </w:rPr>
            </w:pPr>
            <w:r>
              <w:rPr>
                <w:rFonts w:ascii="Arial" w:eastAsia="Arial" w:hAnsi="Arial"/>
                <w:b/>
                <w:sz w:val="18"/>
              </w:rPr>
              <w:t xml:space="preserve">           9,720</w:t>
            </w:r>
          </w:p>
        </w:tc>
      </w:tr>
      <w:tr w:rsidR="00CA6DFD" w14:paraId="24197B31" w14:textId="77777777" w:rsidTr="00CA6DFD">
        <w:trPr>
          <w:trHeight w:val="262"/>
        </w:trPr>
        <w:tc>
          <w:tcPr>
            <w:tcW w:w="1326" w:type="dxa"/>
            <w:shd w:val="clear" w:color="auto" w:fill="auto"/>
            <w:vAlign w:val="bottom"/>
          </w:tcPr>
          <w:p w14:paraId="2FE154C1" w14:textId="77777777" w:rsidR="00CA6DFD" w:rsidRPr="00DF1206" w:rsidRDefault="00CA6DFD" w:rsidP="00CA6DFD">
            <w:pPr>
              <w:spacing w:line="0" w:lineRule="atLeast"/>
              <w:jc w:val="center"/>
              <w:rPr>
                <w:rFonts w:ascii="Arial" w:eastAsia="Arial" w:hAnsi="Arial"/>
                <w:w w:val="99"/>
                <w:sz w:val="18"/>
              </w:rPr>
            </w:pPr>
            <w:r w:rsidRPr="00DF1206">
              <w:rPr>
                <w:rFonts w:ascii="Arial" w:eastAsia="Arial" w:hAnsi="Arial"/>
                <w:w w:val="99"/>
                <w:sz w:val="18"/>
              </w:rPr>
              <w:t>6</w:t>
            </w:r>
          </w:p>
        </w:tc>
        <w:tc>
          <w:tcPr>
            <w:tcW w:w="25" w:type="dxa"/>
            <w:shd w:val="clear" w:color="auto" w:fill="auto"/>
            <w:vAlign w:val="bottom"/>
          </w:tcPr>
          <w:p w14:paraId="727D2BAE" w14:textId="77777777" w:rsidR="00CA6DFD" w:rsidRDefault="00CA6DFD" w:rsidP="00CA6DFD">
            <w:pPr>
              <w:spacing w:line="0" w:lineRule="atLeast"/>
              <w:rPr>
                <w:rFonts w:ascii="Times New Roman" w:eastAsia="Times New Roman" w:hAnsi="Times New Roman"/>
                <w:sz w:val="22"/>
              </w:rPr>
            </w:pPr>
          </w:p>
        </w:tc>
        <w:tc>
          <w:tcPr>
            <w:tcW w:w="1343" w:type="dxa"/>
            <w:shd w:val="clear" w:color="auto" w:fill="auto"/>
            <w:vAlign w:val="bottom"/>
          </w:tcPr>
          <w:p w14:paraId="47019B8F" w14:textId="6635C904" w:rsidR="00CA6DFD" w:rsidRDefault="009927B5" w:rsidP="00CA6DFD">
            <w:pPr>
              <w:spacing w:line="0" w:lineRule="atLeast"/>
              <w:ind w:right="210"/>
              <w:jc w:val="right"/>
              <w:rPr>
                <w:rFonts w:ascii="Arial" w:eastAsia="Arial" w:hAnsi="Arial"/>
                <w:b/>
                <w:sz w:val="18"/>
              </w:rPr>
            </w:pPr>
            <w:r>
              <w:rPr>
                <w:rFonts w:ascii="Arial" w:eastAsia="Arial" w:hAnsi="Arial"/>
                <w:b/>
                <w:sz w:val="18"/>
              </w:rPr>
              <w:t xml:space="preserve"> </w:t>
            </w:r>
            <w:r w:rsidR="000C2C97">
              <w:rPr>
                <w:rFonts w:ascii="Arial" w:eastAsia="Arial" w:hAnsi="Arial"/>
                <w:b/>
                <w:sz w:val="18"/>
              </w:rPr>
              <w:t xml:space="preserve"> </w:t>
            </w:r>
            <w:r w:rsidR="00195DE1">
              <w:rPr>
                <w:rFonts w:ascii="Arial" w:eastAsia="Arial" w:hAnsi="Arial"/>
                <w:b/>
                <w:sz w:val="18"/>
              </w:rPr>
              <w:t>13</w:t>
            </w:r>
            <w:r w:rsidR="00EE3122">
              <w:rPr>
                <w:rFonts w:ascii="Arial" w:eastAsia="Arial" w:hAnsi="Arial"/>
                <w:b/>
                <w:sz w:val="18"/>
              </w:rPr>
              <w:t>,310</w:t>
            </w:r>
          </w:p>
        </w:tc>
        <w:tc>
          <w:tcPr>
            <w:tcW w:w="1343" w:type="dxa"/>
            <w:vAlign w:val="bottom"/>
          </w:tcPr>
          <w:p w14:paraId="23B9A5C7" w14:textId="02716A0C" w:rsidR="00CA6DFD" w:rsidRDefault="00CA6DFD" w:rsidP="00CA6DFD">
            <w:pPr>
              <w:spacing w:line="0" w:lineRule="atLeast"/>
              <w:ind w:right="210"/>
              <w:jc w:val="right"/>
              <w:rPr>
                <w:rFonts w:ascii="Arial" w:eastAsia="Arial" w:hAnsi="Arial"/>
                <w:b/>
                <w:sz w:val="18"/>
              </w:rPr>
            </w:pPr>
            <w:r>
              <w:rPr>
                <w:rFonts w:ascii="Arial" w:eastAsia="Arial" w:hAnsi="Arial"/>
                <w:b/>
                <w:sz w:val="18"/>
              </w:rPr>
              <w:t>13,310</w:t>
            </w:r>
          </w:p>
        </w:tc>
      </w:tr>
      <w:tr w:rsidR="00CA6DFD" w14:paraId="6C56CD13" w14:textId="77777777" w:rsidTr="00CA6DFD">
        <w:trPr>
          <w:trHeight w:val="264"/>
        </w:trPr>
        <w:tc>
          <w:tcPr>
            <w:tcW w:w="1326" w:type="dxa"/>
            <w:shd w:val="clear" w:color="auto" w:fill="auto"/>
            <w:vAlign w:val="bottom"/>
          </w:tcPr>
          <w:p w14:paraId="0097CD9D" w14:textId="77777777" w:rsidR="00CA6DFD" w:rsidRPr="00DF1206" w:rsidRDefault="00CA6DFD" w:rsidP="00CA6DFD">
            <w:pPr>
              <w:spacing w:line="0" w:lineRule="atLeast"/>
              <w:jc w:val="center"/>
              <w:rPr>
                <w:rFonts w:ascii="Arial" w:eastAsia="Arial" w:hAnsi="Arial"/>
                <w:w w:val="99"/>
                <w:sz w:val="18"/>
              </w:rPr>
            </w:pPr>
            <w:r w:rsidRPr="00DF1206">
              <w:rPr>
                <w:rFonts w:ascii="Arial" w:eastAsia="Arial" w:hAnsi="Arial"/>
                <w:w w:val="99"/>
                <w:sz w:val="18"/>
              </w:rPr>
              <w:t>7</w:t>
            </w:r>
          </w:p>
        </w:tc>
        <w:tc>
          <w:tcPr>
            <w:tcW w:w="25" w:type="dxa"/>
            <w:shd w:val="clear" w:color="auto" w:fill="auto"/>
            <w:vAlign w:val="bottom"/>
          </w:tcPr>
          <w:p w14:paraId="5AB7A619" w14:textId="77777777" w:rsidR="00CA6DFD" w:rsidRDefault="00CA6DFD" w:rsidP="00CA6DFD">
            <w:pPr>
              <w:spacing w:line="0" w:lineRule="atLeast"/>
              <w:rPr>
                <w:rFonts w:ascii="Times New Roman" w:eastAsia="Times New Roman" w:hAnsi="Times New Roman"/>
                <w:sz w:val="22"/>
              </w:rPr>
            </w:pPr>
          </w:p>
        </w:tc>
        <w:tc>
          <w:tcPr>
            <w:tcW w:w="1343" w:type="dxa"/>
            <w:tcBorders>
              <w:bottom w:val="single" w:sz="4" w:space="0" w:color="auto"/>
            </w:tcBorders>
            <w:shd w:val="clear" w:color="auto" w:fill="auto"/>
            <w:vAlign w:val="bottom"/>
          </w:tcPr>
          <w:p w14:paraId="526BF169" w14:textId="6DE631B0" w:rsidR="00CA6DFD" w:rsidRDefault="00EE3122" w:rsidP="00CA6DFD">
            <w:pPr>
              <w:spacing w:line="0" w:lineRule="atLeast"/>
              <w:ind w:right="210"/>
              <w:jc w:val="right"/>
              <w:rPr>
                <w:rFonts w:ascii="Arial" w:eastAsia="Arial" w:hAnsi="Arial"/>
                <w:b/>
                <w:sz w:val="18"/>
              </w:rPr>
            </w:pPr>
            <w:r>
              <w:rPr>
                <w:rFonts w:ascii="Arial" w:eastAsia="Arial" w:hAnsi="Arial"/>
                <w:b/>
                <w:sz w:val="18"/>
              </w:rPr>
              <w:t>8,</w:t>
            </w:r>
            <w:r w:rsidR="006031A3">
              <w:rPr>
                <w:rFonts w:ascii="Arial" w:eastAsia="Arial" w:hAnsi="Arial"/>
                <w:b/>
                <w:sz w:val="18"/>
              </w:rPr>
              <w:t>894</w:t>
            </w:r>
          </w:p>
        </w:tc>
        <w:tc>
          <w:tcPr>
            <w:tcW w:w="1343" w:type="dxa"/>
            <w:tcBorders>
              <w:bottom w:val="single" w:sz="4" w:space="0" w:color="auto"/>
            </w:tcBorders>
            <w:vAlign w:val="bottom"/>
          </w:tcPr>
          <w:p w14:paraId="121936C5" w14:textId="4FD3405C" w:rsidR="00CA6DFD" w:rsidRDefault="00CA6DFD" w:rsidP="00CA6DFD">
            <w:pPr>
              <w:spacing w:line="0" w:lineRule="atLeast"/>
              <w:ind w:right="210"/>
              <w:jc w:val="right"/>
              <w:rPr>
                <w:rFonts w:ascii="Arial" w:eastAsia="Arial" w:hAnsi="Arial"/>
                <w:b/>
                <w:sz w:val="18"/>
              </w:rPr>
            </w:pPr>
            <w:r>
              <w:rPr>
                <w:rFonts w:ascii="Arial" w:eastAsia="Arial" w:hAnsi="Arial"/>
                <w:b/>
                <w:sz w:val="18"/>
              </w:rPr>
              <w:t>14,035</w:t>
            </w:r>
          </w:p>
        </w:tc>
      </w:tr>
      <w:tr w:rsidR="00CA6DFD" w14:paraId="4A52ABD6" w14:textId="77777777" w:rsidTr="00CA6DFD">
        <w:trPr>
          <w:trHeight w:val="264"/>
        </w:trPr>
        <w:tc>
          <w:tcPr>
            <w:tcW w:w="1326" w:type="dxa"/>
            <w:shd w:val="clear" w:color="auto" w:fill="auto"/>
            <w:vAlign w:val="bottom"/>
          </w:tcPr>
          <w:p w14:paraId="590643DE" w14:textId="77777777" w:rsidR="00CA6DFD" w:rsidRDefault="00CA6DFD" w:rsidP="00CA6DFD">
            <w:pPr>
              <w:spacing w:before="240" w:line="0" w:lineRule="atLeast"/>
              <w:jc w:val="center"/>
              <w:rPr>
                <w:rFonts w:ascii="Arial" w:eastAsia="Arial" w:hAnsi="Arial"/>
                <w:w w:val="99"/>
                <w:sz w:val="18"/>
              </w:rPr>
            </w:pPr>
          </w:p>
        </w:tc>
        <w:tc>
          <w:tcPr>
            <w:tcW w:w="25" w:type="dxa"/>
            <w:shd w:val="clear" w:color="auto" w:fill="auto"/>
            <w:vAlign w:val="bottom"/>
          </w:tcPr>
          <w:p w14:paraId="60668020" w14:textId="77777777" w:rsidR="00CA6DFD" w:rsidRDefault="00CA6DFD" w:rsidP="00CA6DFD">
            <w:pPr>
              <w:spacing w:before="240" w:line="0" w:lineRule="atLeast"/>
              <w:rPr>
                <w:rFonts w:ascii="Times New Roman" w:eastAsia="Times New Roman" w:hAnsi="Times New Roman"/>
                <w:sz w:val="22"/>
              </w:rPr>
            </w:pPr>
          </w:p>
        </w:tc>
        <w:tc>
          <w:tcPr>
            <w:tcW w:w="1343" w:type="dxa"/>
            <w:tcBorders>
              <w:top w:val="single" w:sz="4" w:space="0" w:color="auto"/>
              <w:bottom w:val="single" w:sz="6" w:space="0" w:color="auto"/>
            </w:tcBorders>
            <w:shd w:val="clear" w:color="auto" w:fill="auto"/>
            <w:vAlign w:val="bottom"/>
          </w:tcPr>
          <w:p w14:paraId="574E3BB7" w14:textId="524C635F" w:rsidR="00CA6DFD" w:rsidRDefault="006031A3" w:rsidP="00CA6DFD">
            <w:pPr>
              <w:spacing w:before="240" w:line="0" w:lineRule="atLeast"/>
              <w:ind w:right="170"/>
              <w:jc w:val="right"/>
              <w:rPr>
                <w:rFonts w:ascii="Arial" w:eastAsia="Arial" w:hAnsi="Arial"/>
                <w:b/>
                <w:sz w:val="18"/>
              </w:rPr>
            </w:pPr>
            <w:r>
              <w:rPr>
                <w:rFonts w:ascii="Arial" w:eastAsia="Arial" w:hAnsi="Arial"/>
                <w:b/>
                <w:sz w:val="18"/>
              </w:rPr>
              <w:t>817,541</w:t>
            </w:r>
          </w:p>
        </w:tc>
        <w:tc>
          <w:tcPr>
            <w:tcW w:w="1343" w:type="dxa"/>
            <w:tcBorders>
              <w:top w:val="single" w:sz="4" w:space="0" w:color="auto"/>
              <w:bottom w:val="single" w:sz="6" w:space="0" w:color="auto"/>
            </w:tcBorders>
            <w:vAlign w:val="bottom"/>
          </w:tcPr>
          <w:p w14:paraId="6F55D17D" w14:textId="4BC58AFE" w:rsidR="00CA6DFD" w:rsidRDefault="00CA6DFD" w:rsidP="00CA6DFD">
            <w:pPr>
              <w:spacing w:before="240" w:line="0" w:lineRule="atLeast"/>
              <w:ind w:right="170"/>
              <w:jc w:val="right"/>
              <w:rPr>
                <w:rFonts w:ascii="Arial" w:eastAsia="Arial" w:hAnsi="Arial"/>
                <w:b/>
                <w:sz w:val="18"/>
              </w:rPr>
            </w:pPr>
            <w:r>
              <w:rPr>
                <w:rFonts w:ascii="Arial" w:eastAsia="Arial" w:hAnsi="Arial"/>
                <w:b/>
                <w:sz w:val="18"/>
              </w:rPr>
              <w:t>812,023</w:t>
            </w:r>
          </w:p>
        </w:tc>
      </w:tr>
      <w:tr w:rsidR="00CA6DFD" w14:paraId="0DDA4612" w14:textId="77777777" w:rsidTr="00CA6DFD">
        <w:trPr>
          <w:trHeight w:val="269"/>
        </w:trPr>
        <w:tc>
          <w:tcPr>
            <w:tcW w:w="1326" w:type="dxa"/>
            <w:shd w:val="clear" w:color="auto" w:fill="auto"/>
            <w:vAlign w:val="bottom"/>
          </w:tcPr>
          <w:p w14:paraId="6096FB4B" w14:textId="77777777" w:rsidR="00CA6DFD" w:rsidRDefault="00CA6DFD" w:rsidP="00CA6DFD">
            <w:pPr>
              <w:spacing w:line="0" w:lineRule="atLeast"/>
              <w:jc w:val="center"/>
              <w:rPr>
                <w:rFonts w:ascii="Arial" w:eastAsia="Arial" w:hAnsi="Arial"/>
                <w:w w:val="99"/>
                <w:sz w:val="18"/>
              </w:rPr>
            </w:pPr>
          </w:p>
        </w:tc>
        <w:tc>
          <w:tcPr>
            <w:tcW w:w="25" w:type="dxa"/>
            <w:shd w:val="clear" w:color="auto" w:fill="auto"/>
            <w:vAlign w:val="bottom"/>
          </w:tcPr>
          <w:p w14:paraId="1B336230" w14:textId="77777777" w:rsidR="00CA6DFD" w:rsidRDefault="00CA6DFD" w:rsidP="00CA6DFD">
            <w:pPr>
              <w:spacing w:line="0" w:lineRule="atLeast"/>
              <w:rPr>
                <w:rFonts w:ascii="Times New Roman" w:eastAsia="Times New Roman" w:hAnsi="Times New Roman"/>
                <w:sz w:val="23"/>
              </w:rPr>
            </w:pPr>
          </w:p>
        </w:tc>
        <w:tc>
          <w:tcPr>
            <w:tcW w:w="1343" w:type="dxa"/>
            <w:tcBorders>
              <w:top w:val="single" w:sz="6" w:space="0" w:color="auto"/>
            </w:tcBorders>
            <w:shd w:val="clear" w:color="auto" w:fill="auto"/>
            <w:vAlign w:val="bottom"/>
          </w:tcPr>
          <w:p w14:paraId="1D4A7B2B" w14:textId="77777777" w:rsidR="00CA6DFD" w:rsidRDefault="00CA6DFD" w:rsidP="00CA6DFD">
            <w:pPr>
              <w:spacing w:line="0" w:lineRule="atLeast"/>
              <w:ind w:right="170"/>
              <w:jc w:val="right"/>
              <w:rPr>
                <w:rFonts w:ascii="Arial" w:eastAsia="Arial" w:hAnsi="Arial"/>
                <w:b/>
                <w:sz w:val="18"/>
              </w:rPr>
            </w:pPr>
          </w:p>
        </w:tc>
        <w:tc>
          <w:tcPr>
            <w:tcW w:w="1343" w:type="dxa"/>
            <w:tcBorders>
              <w:top w:val="single" w:sz="6" w:space="0" w:color="auto"/>
            </w:tcBorders>
            <w:vAlign w:val="bottom"/>
          </w:tcPr>
          <w:p w14:paraId="4D63EF25" w14:textId="77777777" w:rsidR="00CA6DFD" w:rsidRDefault="00CA6DFD" w:rsidP="00CA6DFD">
            <w:pPr>
              <w:spacing w:line="0" w:lineRule="atLeast"/>
              <w:ind w:right="170"/>
              <w:jc w:val="right"/>
              <w:rPr>
                <w:rFonts w:ascii="Arial" w:eastAsia="Arial" w:hAnsi="Arial"/>
                <w:b/>
                <w:sz w:val="18"/>
              </w:rPr>
            </w:pPr>
          </w:p>
        </w:tc>
      </w:tr>
      <w:tr w:rsidR="00CA6DFD" w14:paraId="78C227C9" w14:textId="77777777" w:rsidTr="00CA6DFD">
        <w:trPr>
          <w:trHeight w:val="533"/>
        </w:trPr>
        <w:tc>
          <w:tcPr>
            <w:tcW w:w="1326" w:type="dxa"/>
            <w:shd w:val="clear" w:color="auto" w:fill="auto"/>
            <w:vAlign w:val="bottom"/>
          </w:tcPr>
          <w:p w14:paraId="09BEDC09" w14:textId="77777777" w:rsidR="00CA6DFD" w:rsidRDefault="00CA6DFD" w:rsidP="00CA6DFD">
            <w:pPr>
              <w:spacing w:line="0" w:lineRule="atLeast"/>
              <w:jc w:val="center"/>
              <w:rPr>
                <w:rFonts w:ascii="Arial" w:eastAsia="Arial" w:hAnsi="Arial"/>
                <w:w w:val="99"/>
                <w:sz w:val="18"/>
              </w:rPr>
            </w:pPr>
          </w:p>
          <w:p w14:paraId="7A0C0149" w14:textId="77777777" w:rsidR="00CA6DFD" w:rsidRDefault="00CA6DFD" w:rsidP="00CA6DFD">
            <w:pPr>
              <w:spacing w:line="0" w:lineRule="atLeast"/>
              <w:jc w:val="center"/>
              <w:rPr>
                <w:rFonts w:ascii="Arial" w:eastAsia="Arial" w:hAnsi="Arial"/>
                <w:w w:val="99"/>
                <w:sz w:val="18"/>
              </w:rPr>
            </w:pPr>
            <w:r w:rsidRPr="00DF1206">
              <w:rPr>
                <w:rFonts w:ascii="Arial" w:eastAsia="Arial" w:hAnsi="Arial"/>
                <w:w w:val="99"/>
                <w:sz w:val="18"/>
              </w:rPr>
              <w:t>8</w:t>
            </w:r>
            <w:r>
              <w:rPr>
                <w:rFonts w:ascii="Arial" w:eastAsia="Arial" w:hAnsi="Arial"/>
                <w:w w:val="99"/>
                <w:sz w:val="18"/>
              </w:rPr>
              <w:t>(a)</w:t>
            </w:r>
          </w:p>
          <w:p w14:paraId="399A3A51" w14:textId="77777777" w:rsidR="00CA6DFD" w:rsidRDefault="00CA6DFD" w:rsidP="00CA6DFD">
            <w:pPr>
              <w:spacing w:line="0" w:lineRule="atLeast"/>
              <w:jc w:val="center"/>
              <w:rPr>
                <w:rFonts w:ascii="Times New Roman" w:eastAsia="Times New Roman" w:hAnsi="Times New Roman"/>
                <w:sz w:val="24"/>
              </w:rPr>
            </w:pPr>
            <w:r>
              <w:rPr>
                <w:rFonts w:ascii="Arial" w:eastAsia="Arial" w:hAnsi="Arial"/>
                <w:w w:val="99"/>
                <w:sz w:val="18"/>
              </w:rPr>
              <w:t>8(b)</w:t>
            </w:r>
          </w:p>
        </w:tc>
        <w:tc>
          <w:tcPr>
            <w:tcW w:w="25" w:type="dxa"/>
            <w:shd w:val="clear" w:color="auto" w:fill="auto"/>
            <w:vAlign w:val="bottom"/>
          </w:tcPr>
          <w:p w14:paraId="6CBC055F" w14:textId="77777777" w:rsidR="00CA6DFD" w:rsidRDefault="00CA6DFD" w:rsidP="00CA6DFD">
            <w:pPr>
              <w:spacing w:line="0" w:lineRule="atLeast"/>
              <w:rPr>
                <w:rFonts w:ascii="Times New Roman" w:eastAsia="Times New Roman" w:hAnsi="Times New Roman"/>
                <w:sz w:val="24"/>
              </w:rPr>
            </w:pPr>
          </w:p>
        </w:tc>
        <w:tc>
          <w:tcPr>
            <w:tcW w:w="1343" w:type="dxa"/>
            <w:tcBorders>
              <w:bottom w:val="single" w:sz="4" w:space="0" w:color="auto"/>
            </w:tcBorders>
            <w:shd w:val="clear" w:color="auto" w:fill="auto"/>
            <w:vAlign w:val="bottom"/>
          </w:tcPr>
          <w:p w14:paraId="2972E951" w14:textId="77777777" w:rsidR="00CA6DFD" w:rsidRDefault="006031A3" w:rsidP="00CA6DFD">
            <w:pPr>
              <w:spacing w:line="0" w:lineRule="atLeast"/>
              <w:ind w:right="170"/>
              <w:jc w:val="right"/>
              <w:rPr>
                <w:rFonts w:ascii="Arial" w:eastAsia="Arial" w:hAnsi="Arial"/>
                <w:b/>
                <w:sz w:val="18"/>
              </w:rPr>
            </w:pPr>
            <w:r>
              <w:rPr>
                <w:rFonts w:ascii="Arial" w:eastAsia="Arial" w:hAnsi="Arial"/>
                <w:b/>
                <w:sz w:val="18"/>
              </w:rPr>
              <w:t>17,262</w:t>
            </w:r>
          </w:p>
          <w:p w14:paraId="682F23D8" w14:textId="278F3F40" w:rsidR="00786843" w:rsidRDefault="007D669F" w:rsidP="00CA6DFD">
            <w:pPr>
              <w:spacing w:line="0" w:lineRule="atLeast"/>
              <w:ind w:right="170"/>
              <w:jc w:val="right"/>
              <w:rPr>
                <w:rFonts w:ascii="Arial" w:eastAsia="Arial" w:hAnsi="Arial"/>
                <w:b/>
                <w:sz w:val="18"/>
              </w:rPr>
            </w:pPr>
            <w:r>
              <w:rPr>
                <w:rFonts w:ascii="Arial" w:eastAsia="Arial" w:hAnsi="Arial"/>
                <w:b/>
                <w:sz w:val="18"/>
              </w:rPr>
              <w:t>1</w:t>
            </w:r>
            <w:r w:rsidR="006349FA">
              <w:rPr>
                <w:rFonts w:ascii="Arial" w:eastAsia="Arial" w:hAnsi="Arial"/>
                <w:b/>
                <w:sz w:val="18"/>
              </w:rPr>
              <w:t>02,295</w:t>
            </w:r>
          </w:p>
        </w:tc>
        <w:tc>
          <w:tcPr>
            <w:tcW w:w="1343" w:type="dxa"/>
            <w:tcBorders>
              <w:bottom w:val="single" w:sz="4" w:space="0" w:color="auto"/>
            </w:tcBorders>
            <w:vAlign w:val="bottom"/>
          </w:tcPr>
          <w:p w14:paraId="582A707B" w14:textId="77777777" w:rsidR="00CA6DFD" w:rsidRDefault="00CA6DFD" w:rsidP="00CA6DFD">
            <w:pPr>
              <w:spacing w:line="0" w:lineRule="atLeast"/>
              <w:ind w:right="170"/>
              <w:jc w:val="right"/>
              <w:rPr>
                <w:rFonts w:ascii="Arial" w:eastAsia="Arial" w:hAnsi="Arial"/>
                <w:b/>
                <w:sz w:val="18"/>
              </w:rPr>
            </w:pPr>
            <w:r>
              <w:rPr>
                <w:rFonts w:ascii="Arial" w:eastAsia="Arial" w:hAnsi="Arial"/>
                <w:b/>
                <w:sz w:val="18"/>
              </w:rPr>
              <w:t xml:space="preserve">              11,999</w:t>
            </w:r>
          </w:p>
          <w:p w14:paraId="6C1EE849" w14:textId="6F29F66C" w:rsidR="00CA6DFD" w:rsidRDefault="00CA6DFD" w:rsidP="00CA6DFD">
            <w:pPr>
              <w:spacing w:line="0" w:lineRule="atLeast"/>
              <w:ind w:right="170"/>
              <w:jc w:val="right"/>
              <w:rPr>
                <w:rFonts w:ascii="Arial" w:eastAsia="Arial" w:hAnsi="Arial"/>
                <w:b/>
                <w:sz w:val="18"/>
              </w:rPr>
            </w:pPr>
            <w:r>
              <w:rPr>
                <w:rFonts w:ascii="Arial" w:eastAsia="Arial" w:hAnsi="Arial"/>
                <w:b/>
                <w:sz w:val="18"/>
              </w:rPr>
              <w:t>147,763</w:t>
            </w:r>
          </w:p>
        </w:tc>
      </w:tr>
      <w:tr w:rsidR="00CA6DFD" w14:paraId="71366AFD" w14:textId="77777777" w:rsidTr="00CA6DFD">
        <w:trPr>
          <w:trHeight w:val="265"/>
        </w:trPr>
        <w:tc>
          <w:tcPr>
            <w:tcW w:w="1326" w:type="dxa"/>
            <w:shd w:val="clear" w:color="auto" w:fill="auto"/>
            <w:vAlign w:val="bottom"/>
          </w:tcPr>
          <w:p w14:paraId="4B7D402E" w14:textId="77777777" w:rsidR="00CA6DFD" w:rsidRDefault="00CA6DFD" w:rsidP="00CA6DFD">
            <w:pPr>
              <w:spacing w:line="0" w:lineRule="atLeast"/>
              <w:rPr>
                <w:rFonts w:ascii="Times New Roman" w:eastAsia="Times New Roman" w:hAnsi="Times New Roman"/>
                <w:sz w:val="24"/>
              </w:rPr>
            </w:pPr>
          </w:p>
        </w:tc>
        <w:tc>
          <w:tcPr>
            <w:tcW w:w="25" w:type="dxa"/>
            <w:shd w:val="clear" w:color="auto" w:fill="auto"/>
            <w:vAlign w:val="bottom"/>
          </w:tcPr>
          <w:p w14:paraId="1F140FC9" w14:textId="77777777" w:rsidR="00CA6DFD" w:rsidRDefault="00CA6DFD" w:rsidP="00CA6DFD">
            <w:pPr>
              <w:spacing w:line="0" w:lineRule="atLeast"/>
              <w:rPr>
                <w:rFonts w:ascii="Times New Roman" w:eastAsia="Times New Roman" w:hAnsi="Times New Roman"/>
                <w:sz w:val="24"/>
              </w:rPr>
            </w:pPr>
          </w:p>
        </w:tc>
        <w:tc>
          <w:tcPr>
            <w:tcW w:w="1343" w:type="dxa"/>
            <w:tcBorders>
              <w:top w:val="single" w:sz="4" w:space="0" w:color="auto"/>
              <w:bottom w:val="single" w:sz="4" w:space="0" w:color="auto"/>
            </w:tcBorders>
            <w:shd w:val="clear" w:color="auto" w:fill="auto"/>
            <w:vAlign w:val="bottom"/>
          </w:tcPr>
          <w:p w14:paraId="5FAE5B26" w14:textId="3D7A4A20" w:rsidR="00CA6DFD" w:rsidRDefault="007D669F" w:rsidP="00CA6DFD">
            <w:pPr>
              <w:spacing w:line="0" w:lineRule="atLeast"/>
              <w:ind w:right="210"/>
              <w:jc w:val="right"/>
              <w:rPr>
                <w:rFonts w:ascii="Arial" w:eastAsia="Arial" w:hAnsi="Arial"/>
                <w:b/>
                <w:sz w:val="18"/>
              </w:rPr>
            </w:pPr>
            <w:r>
              <w:rPr>
                <w:rFonts w:ascii="Arial" w:eastAsia="Arial" w:hAnsi="Arial"/>
                <w:b/>
                <w:sz w:val="18"/>
              </w:rPr>
              <w:t>1</w:t>
            </w:r>
            <w:r w:rsidR="00E03A99">
              <w:rPr>
                <w:rFonts w:ascii="Arial" w:eastAsia="Arial" w:hAnsi="Arial"/>
                <w:b/>
                <w:sz w:val="18"/>
              </w:rPr>
              <w:t>19,557</w:t>
            </w:r>
          </w:p>
        </w:tc>
        <w:tc>
          <w:tcPr>
            <w:tcW w:w="1343" w:type="dxa"/>
            <w:tcBorders>
              <w:top w:val="single" w:sz="4" w:space="0" w:color="auto"/>
              <w:bottom w:val="single" w:sz="4" w:space="0" w:color="auto"/>
            </w:tcBorders>
            <w:vAlign w:val="bottom"/>
          </w:tcPr>
          <w:p w14:paraId="148A074D" w14:textId="77777777" w:rsidR="00CA6DFD" w:rsidRDefault="00CA6DFD" w:rsidP="00CA6DFD">
            <w:pPr>
              <w:spacing w:line="0" w:lineRule="atLeast"/>
              <w:ind w:right="210"/>
              <w:jc w:val="right"/>
              <w:rPr>
                <w:rFonts w:ascii="Arial" w:eastAsia="Arial" w:hAnsi="Arial"/>
                <w:b/>
                <w:sz w:val="18"/>
              </w:rPr>
            </w:pPr>
            <w:r>
              <w:rPr>
                <w:rFonts w:ascii="Arial" w:eastAsia="Arial" w:hAnsi="Arial"/>
                <w:b/>
                <w:sz w:val="18"/>
              </w:rPr>
              <w:t xml:space="preserve">      </w:t>
            </w:r>
          </w:p>
          <w:p w14:paraId="3EEBA56F" w14:textId="0E46C049" w:rsidR="00CA6DFD" w:rsidRDefault="00CA6DFD" w:rsidP="00CA6DFD">
            <w:pPr>
              <w:spacing w:line="0" w:lineRule="atLeast"/>
              <w:ind w:right="210"/>
              <w:jc w:val="right"/>
              <w:rPr>
                <w:rFonts w:ascii="Arial" w:eastAsia="Arial" w:hAnsi="Arial"/>
                <w:b/>
                <w:sz w:val="18"/>
              </w:rPr>
            </w:pPr>
            <w:r>
              <w:rPr>
                <w:rFonts w:ascii="Arial" w:eastAsia="Arial" w:hAnsi="Arial"/>
                <w:b/>
                <w:sz w:val="18"/>
              </w:rPr>
              <w:t xml:space="preserve">  159,762</w:t>
            </w:r>
          </w:p>
        </w:tc>
      </w:tr>
      <w:tr w:rsidR="00CA6DFD" w14:paraId="512C98CD" w14:textId="77777777" w:rsidTr="00CA6DFD">
        <w:trPr>
          <w:trHeight w:val="264"/>
        </w:trPr>
        <w:tc>
          <w:tcPr>
            <w:tcW w:w="1326" w:type="dxa"/>
            <w:shd w:val="clear" w:color="auto" w:fill="auto"/>
            <w:vAlign w:val="bottom"/>
          </w:tcPr>
          <w:p w14:paraId="4FB359AE" w14:textId="77777777" w:rsidR="00CA6DFD" w:rsidRDefault="00CA6DFD" w:rsidP="00CA6DFD">
            <w:pPr>
              <w:spacing w:line="0" w:lineRule="atLeast"/>
              <w:rPr>
                <w:rFonts w:ascii="Times New Roman" w:eastAsia="Times New Roman" w:hAnsi="Times New Roman"/>
                <w:sz w:val="22"/>
              </w:rPr>
            </w:pPr>
          </w:p>
        </w:tc>
        <w:tc>
          <w:tcPr>
            <w:tcW w:w="25" w:type="dxa"/>
            <w:shd w:val="clear" w:color="auto" w:fill="auto"/>
            <w:vAlign w:val="bottom"/>
          </w:tcPr>
          <w:p w14:paraId="2E844619" w14:textId="77777777" w:rsidR="00CA6DFD" w:rsidRDefault="00CA6DFD" w:rsidP="00CA6DFD">
            <w:pPr>
              <w:spacing w:line="0" w:lineRule="atLeast"/>
              <w:rPr>
                <w:rFonts w:ascii="Times New Roman" w:eastAsia="Times New Roman" w:hAnsi="Times New Roman"/>
                <w:sz w:val="22"/>
              </w:rPr>
            </w:pPr>
          </w:p>
        </w:tc>
        <w:tc>
          <w:tcPr>
            <w:tcW w:w="1343" w:type="dxa"/>
            <w:tcBorders>
              <w:top w:val="single" w:sz="4" w:space="0" w:color="auto"/>
              <w:bottom w:val="double" w:sz="4" w:space="0" w:color="auto"/>
            </w:tcBorders>
            <w:shd w:val="clear" w:color="auto" w:fill="auto"/>
            <w:vAlign w:val="bottom"/>
          </w:tcPr>
          <w:p w14:paraId="2381F76A" w14:textId="4330950D" w:rsidR="00CA6DFD" w:rsidRDefault="00FD5356" w:rsidP="0062084E">
            <w:pPr>
              <w:spacing w:line="0" w:lineRule="atLeast"/>
              <w:ind w:right="210"/>
              <w:jc w:val="right"/>
              <w:rPr>
                <w:rFonts w:ascii="Arial" w:eastAsia="Arial" w:hAnsi="Arial"/>
                <w:b/>
                <w:sz w:val="18"/>
              </w:rPr>
            </w:pPr>
            <w:r>
              <w:rPr>
                <w:rFonts w:ascii="Arial" w:eastAsia="Arial" w:hAnsi="Arial"/>
                <w:b/>
                <w:sz w:val="18"/>
              </w:rPr>
              <w:t>9</w:t>
            </w:r>
            <w:r w:rsidR="00E03A99">
              <w:rPr>
                <w:rFonts w:ascii="Arial" w:eastAsia="Arial" w:hAnsi="Arial"/>
                <w:b/>
                <w:sz w:val="18"/>
              </w:rPr>
              <w:t>37</w:t>
            </w:r>
            <w:r w:rsidR="0062084E">
              <w:rPr>
                <w:rFonts w:ascii="Arial" w:eastAsia="Arial" w:hAnsi="Arial"/>
                <w:b/>
                <w:sz w:val="18"/>
              </w:rPr>
              <w:t>,098</w:t>
            </w:r>
          </w:p>
        </w:tc>
        <w:tc>
          <w:tcPr>
            <w:tcW w:w="1343" w:type="dxa"/>
            <w:tcBorders>
              <w:top w:val="single" w:sz="4" w:space="0" w:color="auto"/>
              <w:bottom w:val="double" w:sz="4" w:space="0" w:color="auto"/>
            </w:tcBorders>
            <w:vAlign w:val="bottom"/>
          </w:tcPr>
          <w:p w14:paraId="4BFD582D" w14:textId="2636C016" w:rsidR="00CA6DFD" w:rsidRDefault="00CA6DFD" w:rsidP="00CA6DFD">
            <w:pPr>
              <w:spacing w:line="0" w:lineRule="atLeast"/>
              <w:ind w:right="210"/>
              <w:jc w:val="right"/>
              <w:rPr>
                <w:rFonts w:ascii="Arial" w:eastAsia="Arial" w:hAnsi="Arial"/>
                <w:b/>
                <w:sz w:val="18"/>
              </w:rPr>
            </w:pPr>
            <w:r>
              <w:rPr>
                <w:rFonts w:ascii="Arial" w:eastAsia="Arial" w:hAnsi="Arial"/>
                <w:b/>
                <w:sz w:val="18"/>
              </w:rPr>
              <w:t xml:space="preserve">        971,785</w:t>
            </w:r>
          </w:p>
        </w:tc>
      </w:tr>
      <w:tr w:rsidR="00CA6DFD" w14:paraId="7410BFAE" w14:textId="77777777" w:rsidTr="00CA6DFD">
        <w:trPr>
          <w:trHeight w:val="264"/>
        </w:trPr>
        <w:tc>
          <w:tcPr>
            <w:tcW w:w="1326" w:type="dxa"/>
            <w:shd w:val="clear" w:color="auto" w:fill="auto"/>
            <w:vAlign w:val="bottom"/>
          </w:tcPr>
          <w:p w14:paraId="36EEE43D" w14:textId="77777777" w:rsidR="00CA6DFD" w:rsidRDefault="00CA6DFD" w:rsidP="00CA6DFD">
            <w:pPr>
              <w:spacing w:line="0" w:lineRule="atLeast"/>
              <w:jc w:val="center"/>
              <w:rPr>
                <w:rFonts w:ascii="Arial" w:eastAsia="Arial" w:hAnsi="Arial"/>
                <w:w w:val="99"/>
                <w:sz w:val="18"/>
              </w:rPr>
            </w:pPr>
          </w:p>
        </w:tc>
        <w:tc>
          <w:tcPr>
            <w:tcW w:w="25" w:type="dxa"/>
            <w:shd w:val="clear" w:color="auto" w:fill="auto"/>
            <w:vAlign w:val="bottom"/>
          </w:tcPr>
          <w:p w14:paraId="05B6C3FE" w14:textId="77777777" w:rsidR="00CA6DFD" w:rsidRDefault="00CA6DFD" w:rsidP="00CA6DFD">
            <w:pPr>
              <w:spacing w:line="0" w:lineRule="atLeast"/>
              <w:rPr>
                <w:rFonts w:ascii="Times New Roman" w:eastAsia="Times New Roman" w:hAnsi="Times New Roman"/>
                <w:sz w:val="22"/>
              </w:rPr>
            </w:pPr>
          </w:p>
        </w:tc>
        <w:tc>
          <w:tcPr>
            <w:tcW w:w="1343" w:type="dxa"/>
            <w:tcBorders>
              <w:top w:val="double" w:sz="4" w:space="0" w:color="auto"/>
            </w:tcBorders>
            <w:shd w:val="clear" w:color="auto" w:fill="auto"/>
            <w:vAlign w:val="bottom"/>
          </w:tcPr>
          <w:p w14:paraId="4F8993DB" w14:textId="77777777" w:rsidR="00CA6DFD" w:rsidRDefault="00CA6DFD" w:rsidP="00CA6DFD">
            <w:pPr>
              <w:spacing w:line="0" w:lineRule="atLeast"/>
              <w:ind w:right="170"/>
              <w:jc w:val="right"/>
              <w:rPr>
                <w:rFonts w:ascii="Arial" w:eastAsia="Arial" w:hAnsi="Arial"/>
                <w:b/>
                <w:sz w:val="18"/>
              </w:rPr>
            </w:pPr>
          </w:p>
        </w:tc>
        <w:tc>
          <w:tcPr>
            <w:tcW w:w="1343" w:type="dxa"/>
            <w:tcBorders>
              <w:top w:val="double" w:sz="4" w:space="0" w:color="auto"/>
            </w:tcBorders>
            <w:vAlign w:val="bottom"/>
          </w:tcPr>
          <w:p w14:paraId="6BFA1551" w14:textId="77777777" w:rsidR="00CA6DFD" w:rsidRDefault="00CA6DFD" w:rsidP="00CA6DFD">
            <w:pPr>
              <w:spacing w:line="0" w:lineRule="atLeast"/>
              <w:ind w:right="170"/>
              <w:jc w:val="right"/>
              <w:rPr>
                <w:rFonts w:ascii="Arial" w:eastAsia="Arial" w:hAnsi="Arial"/>
                <w:b/>
                <w:sz w:val="18"/>
              </w:rPr>
            </w:pPr>
          </w:p>
        </w:tc>
      </w:tr>
      <w:tr w:rsidR="00CA6DFD" w14:paraId="074621CE" w14:textId="77777777" w:rsidTr="00CA6DFD">
        <w:trPr>
          <w:trHeight w:val="262"/>
        </w:trPr>
        <w:tc>
          <w:tcPr>
            <w:tcW w:w="1326" w:type="dxa"/>
            <w:shd w:val="clear" w:color="auto" w:fill="auto"/>
            <w:vAlign w:val="bottom"/>
          </w:tcPr>
          <w:p w14:paraId="41966EC5" w14:textId="77777777" w:rsidR="00CA6DFD" w:rsidRDefault="00CA6DFD" w:rsidP="00CA6DFD">
            <w:pPr>
              <w:spacing w:line="0" w:lineRule="atLeast"/>
              <w:rPr>
                <w:rFonts w:ascii="Times New Roman" w:eastAsia="Times New Roman" w:hAnsi="Times New Roman"/>
                <w:sz w:val="22"/>
              </w:rPr>
            </w:pPr>
          </w:p>
        </w:tc>
        <w:tc>
          <w:tcPr>
            <w:tcW w:w="25" w:type="dxa"/>
            <w:shd w:val="clear" w:color="auto" w:fill="auto"/>
            <w:vAlign w:val="bottom"/>
          </w:tcPr>
          <w:p w14:paraId="43245F72" w14:textId="77777777" w:rsidR="00CA6DFD" w:rsidRDefault="00CA6DFD" w:rsidP="00CA6DFD">
            <w:pPr>
              <w:spacing w:line="0" w:lineRule="atLeast"/>
              <w:rPr>
                <w:rFonts w:ascii="Times New Roman" w:eastAsia="Times New Roman" w:hAnsi="Times New Roman"/>
                <w:sz w:val="22"/>
              </w:rPr>
            </w:pPr>
          </w:p>
        </w:tc>
        <w:tc>
          <w:tcPr>
            <w:tcW w:w="1343" w:type="dxa"/>
            <w:shd w:val="clear" w:color="auto" w:fill="auto"/>
            <w:vAlign w:val="bottom"/>
          </w:tcPr>
          <w:p w14:paraId="656E771F" w14:textId="77777777" w:rsidR="00CA6DFD" w:rsidRDefault="00CA6DFD" w:rsidP="00CA6DFD">
            <w:pPr>
              <w:spacing w:line="0" w:lineRule="atLeast"/>
              <w:ind w:right="210"/>
              <w:jc w:val="right"/>
              <w:rPr>
                <w:rFonts w:ascii="Arial" w:eastAsia="Arial" w:hAnsi="Arial"/>
                <w:b/>
                <w:sz w:val="18"/>
              </w:rPr>
            </w:pPr>
          </w:p>
        </w:tc>
        <w:tc>
          <w:tcPr>
            <w:tcW w:w="1343" w:type="dxa"/>
            <w:vAlign w:val="bottom"/>
          </w:tcPr>
          <w:p w14:paraId="59DCD0E1" w14:textId="77777777" w:rsidR="00CA6DFD" w:rsidRDefault="00CA6DFD" w:rsidP="00CA6DFD">
            <w:pPr>
              <w:spacing w:line="0" w:lineRule="atLeast"/>
              <w:ind w:right="210"/>
              <w:jc w:val="right"/>
              <w:rPr>
                <w:rFonts w:ascii="Arial" w:eastAsia="Arial" w:hAnsi="Arial"/>
                <w:b/>
                <w:sz w:val="18"/>
              </w:rPr>
            </w:pPr>
          </w:p>
        </w:tc>
      </w:tr>
      <w:tr w:rsidR="00CA6DFD" w14:paraId="59BC83E3" w14:textId="77777777" w:rsidTr="00CA6DFD">
        <w:trPr>
          <w:trHeight w:val="502"/>
        </w:trPr>
        <w:tc>
          <w:tcPr>
            <w:tcW w:w="1326" w:type="dxa"/>
            <w:shd w:val="clear" w:color="auto" w:fill="auto"/>
            <w:vAlign w:val="bottom"/>
          </w:tcPr>
          <w:p w14:paraId="288B9C0D" w14:textId="77777777" w:rsidR="00CA6DFD" w:rsidRDefault="00CA6DFD" w:rsidP="00CA6DFD">
            <w:pPr>
              <w:spacing w:line="0" w:lineRule="atLeast"/>
              <w:jc w:val="center"/>
              <w:rPr>
                <w:rFonts w:ascii="Times New Roman" w:eastAsia="Times New Roman" w:hAnsi="Times New Roman"/>
                <w:sz w:val="22"/>
              </w:rPr>
            </w:pPr>
          </w:p>
        </w:tc>
        <w:tc>
          <w:tcPr>
            <w:tcW w:w="25" w:type="dxa"/>
            <w:shd w:val="clear" w:color="auto" w:fill="auto"/>
            <w:vAlign w:val="bottom"/>
          </w:tcPr>
          <w:p w14:paraId="0EEE6BC1" w14:textId="77777777" w:rsidR="00CA6DFD" w:rsidRDefault="00CA6DFD" w:rsidP="00CA6DFD">
            <w:pPr>
              <w:spacing w:line="0" w:lineRule="atLeast"/>
              <w:rPr>
                <w:rFonts w:ascii="Times New Roman" w:eastAsia="Times New Roman" w:hAnsi="Times New Roman"/>
                <w:sz w:val="22"/>
              </w:rPr>
            </w:pPr>
          </w:p>
        </w:tc>
        <w:tc>
          <w:tcPr>
            <w:tcW w:w="1343" w:type="dxa"/>
            <w:shd w:val="clear" w:color="auto" w:fill="auto"/>
            <w:vAlign w:val="bottom"/>
          </w:tcPr>
          <w:p w14:paraId="6BA87419" w14:textId="06349A45" w:rsidR="00CA6DFD" w:rsidRDefault="00F94437" w:rsidP="00FD5356">
            <w:pPr>
              <w:spacing w:line="0" w:lineRule="atLeast"/>
              <w:ind w:right="210"/>
              <w:jc w:val="right"/>
              <w:rPr>
                <w:rFonts w:ascii="Arial" w:eastAsia="Arial" w:hAnsi="Arial"/>
                <w:b/>
                <w:sz w:val="18"/>
              </w:rPr>
            </w:pPr>
            <w:r>
              <w:rPr>
                <w:rFonts w:ascii="Arial" w:eastAsia="Arial" w:hAnsi="Arial"/>
                <w:b/>
                <w:sz w:val="18"/>
              </w:rPr>
              <w:t>48,368</w:t>
            </w:r>
          </w:p>
        </w:tc>
        <w:tc>
          <w:tcPr>
            <w:tcW w:w="1343" w:type="dxa"/>
            <w:vAlign w:val="bottom"/>
          </w:tcPr>
          <w:p w14:paraId="387ACAA2" w14:textId="0028865E" w:rsidR="00CA6DFD" w:rsidRDefault="00CA6DFD" w:rsidP="00CA6DFD">
            <w:pPr>
              <w:spacing w:line="0" w:lineRule="atLeast"/>
              <w:ind w:right="210"/>
              <w:jc w:val="right"/>
              <w:rPr>
                <w:rFonts w:ascii="Arial" w:eastAsia="Arial" w:hAnsi="Arial"/>
                <w:b/>
                <w:sz w:val="18"/>
              </w:rPr>
            </w:pPr>
            <w:r>
              <w:rPr>
                <w:rFonts w:ascii="Arial" w:eastAsia="Arial" w:hAnsi="Arial"/>
                <w:b/>
                <w:sz w:val="18"/>
              </w:rPr>
              <w:t>44,175</w:t>
            </w:r>
          </w:p>
        </w:tc>
      </w:tr>
      <w:tr w:rsidR="00CA6DFD" w14:paraId="2C8D1D5F" w14:textId="77777777" w:rsidTr="00CA6DFD">
        <w:trPr>
          <w:trHeight w:val="269"/>
        </w:trPr>
        <w:tc>
          <w:tcPr>
            <w:tcW w:w="1326" w:type="dxa"/>
            <w:shd w:val="clear" w:color="auto" w:fill="auto"/>
            <w:vAlign w:val="bottom"/>
          </w:tcPr>
          <w:p w14:paraId="301C8FE8" w14:textId="77777777" w:rsidR="00CA6DFD" w:rsidRPr="00DF1206" w:rsidRDefault="00CA6DFD" w:rsidP="00CA6DFD">
            <w:pPr>
              <w:spacing w:line="0" w:lineRule="atLeast"/>
              <w:jc w:val="center"/>
              <w:rPr>
                <w:rFonts w:ascii="Arial" w:eastAsia="Arial" w:hAnsi="Arial"/>
                <w:w w:val="99"/>
                <w:sz w:val="18"/>
              </w:rPr>
            </w:pPr>
            <w:r w:rsidRPr="00DF1206">
              <w:rPr>
                <w:rFonts w:ascii="Arial" w:eastAsia="Arial" w:hAnsi="Arial"/>
                <w:w w:val="99"/>
                <w:sz w:val="18"/>
              </w:rPr>
              <w:t>9</w:t>
            </w:r>
          </w:p>
        </w:tc>
        <w:tc>
          <w:tcPr>
            <w:tcW w:w="25" w:type="dxa"/>
            <w:shd w:val="clear" w:color="auto" w:fill="auto"/>
            <w:vAlign w:val="bottom"/>
          </w:tcPr>
          <w:p w14:paraId="52C97519" w14:textId="77777777" w:rsidR="00CA6DFD" w:rsidRDefault="00CA6DFD" w:rsidP="00CA6DFD">
            <w:pPr>
              <w:spacing w:line="0" w:lineRule="atLeast"/>
              <w:rPr>
                <w:rFonts w:ascii="Times New Roman" w:eastAsia="Times New Roman" w:hAnsi="Times New Roman"/>
                <w:sz w:val="23"/>
              </w:rPr>
            </w:pPr>
          </w:p>
        </w:tc>
        <w:tc>
          <w:tcPr>
            <w:tcW w:w="1343" w:type="dxa"/>
            <w:shd w:val="clear" w:color="auto" w:fill="auto"/>
            <w:vAlign w:val="bottom"/>
          </w:tcPr>
          <w:p w14:paraId="159E144E" w14:textId="16FD67A1" w:rsidR="00CA6DFD" w:rsidRDefault="00AC300A" w:rsidP="00CA6DFD">
            <w:pPr>
              <w:spacing w:line="0" w:lineRule="atLeast"/>
              <w:ind w:right="210"/>
              <w:jc w:val="right"/>
              <w:rPr>
                <w:rFonts w:ascii="Arial" w:eastAsia="Arial" w:hAnsi="Arial"/>
                <w:b/>
                <w:sz w:val="18"/>
              </w:rPr>
            </w:pPr>
            <w:r>
              <w:rPr>
                <w:rFonts w:ascii="Arial" w:eastAsia="Arial" w:hAnsi="Arial"/>
                <w:b/>
                <w:sz w:val="18"/>
              </w:rPr>
              <w:t>97,124</w:t>
            </w:r>
          </w:p>
        </w:tc>
        <w:tc>
          <w:tcPr>
            <w:tcW w:w="1343" w:type="dxa"/>
            <w:vAlign w:val="bottom"/>
          </w:tcPr>
          <w:p w14:paraId="6C7DAE1A" w14:textId="73833AA4" w:rsidR="00CA6DFD" w:rsidRDefault="00CA6DFD" w:rsidP="00CA6DFD">
            <w:pPr>
              <w:spacing w:line="0" w:lineRule="atLeast"/>
              <w:ind w:right="210"/>
              <w:jc w:val="right"/>
              <w:rPr>
                <w:rFonts w:ascii="Arial" w:eastAsia="Arial" w:hAnsi="Arial"/>
                <w:b/>
                <w:sz w:val="18"/>
              </w:rPr>
            </w:pPr>
            <w:r>
              <w:rPr>
                <w:rFonts w:ascii="Arial" w:eastAsia="Arial" w:hAnsi="Arial"/>
                <w:b/>
                <w:sz w:val="18"/>
              </w:rPr>
              <w:t>117,873</w:t>
            </w:r>
          </w:p>
        </w:tc>
      </w:tr>
      <w:tr w:rsidR="00CA6DFD" w14:paraId="3B922745" w14:textId="77777777" w:rsidTr="00CA6DFD">
        <w:trPr>
          <w:trHeight w:val="319"/>
        </w:trPr>
        <w:tc>
          <w:tcPr>
            <w:tcW w:w="1326" w:type="dxa"/>
            <w:shd w:val="clear" w:color="auto" w:fill="auto"/>
            <w:vAlign w:val="bottom"/>
          </w:tcPr>
          <w:p w14:paraId="3CAC9E27" w14:textId="77777777" w:rsidR="00CA6DFD" w:rsidRPr="00DF1206" w:rsidRDefault="00CA6DFD" w:rsidP="00CA6DFD">
            <w:pPr>
              <w:spacing w:line="0" w:lineRule="atLeast"/>
              <w:jc w:val="center"/>
              <w:rPr>
                <w:rFonts w:ascii="Arial" w:eastAsia="Arial" w:hAnsi="Arial"/>
                <w:w w:val="99"/>
                <w:sz w:val="18"/>
              </w:rPr>
            </w:pPr>
            <w:r w:rsidRPr="00DF1206">
              <w:rPr>
                <w:rFonts w:ascii="Arial" w:eastAsia="Arial" w:hAnsi="Arial"/>
                <w:w w:val="99"/>
                <w:sz w:val="18"/>
              </w:rPr>
              <w:t>1</w:t>
            </w:r>
            <w:r>
              <w:rPr>
                <w:rFonts w:ascii="Arial" w:eastAsia="Arial" w:hAnsi="Arial"/>
                <w:w w:val="99"/>
                <w:sz w:val="18"/>
              </w:rPr>
              <w:t>0</w:t>
            </w:r>
          </w:p>
        </w:tc>
        <w:tc>
          <w:tcPr>
            <w:tcW w:w="25" w:type="dxa"/>
            <w:shd w:val="clear" w:color="auto" w:fill="auto"/>
            <w:vAlign w:val="bottom"/>
          </w:tcPr>
          <w:p w14:paraId="453C1370" w14:textId="77777777" w:rsidR="00CA6DFD" w:rsidRDefault="00CA6DFD" w:rsidP="00CA6DFD">
            <w:pPr>
              <w:spacing w:line="0" w:lineRule="atLeast"/>
              <w:rPr>
                <w:rFonts w:ascii="Times New Roman" w:eastAsia="Times New Roman" w:hAnsi="Times New Roman"/>
                <w:sz w:val="24"/>
              </w:rPr>
            </w:pPr>
          </w:p>
        </w:tc>
        <w:tc>
          <w:tcPr>
            <w:tcW w:w="1343" w:type="dxa"/>
            <w:shd w:val="clear" w:color="auto" w:fill="auto"/>
            <w:vAlign w:val="bottom"/>
          </w:tcPr>
          <w:p w14:paraId="2CC27E4A" w14:textId="72B9C169" w:rsidR="00CA6DFD" w:rsidRDefault="00AC300A" w:rsidP="00CA6DFD">
            <w:pPr>
              <w:spacing w:line="0" w:lineRule="atLeast"/>
              <w:ind w:right="170"/>
              <w:jc w:val="right"/>
              <w:rPr>
                <w:rFonts w:ascii="Arial" w:eastAsia="Arial" w:hAnsi="Arial"/>
                <w:b/>
                <w:sz w:val="18"/>
              </w:rPr>
            </w:pPr>
            <w:r>
              <w:rPr>
                <w:rFonts w:ascii="Arial" w:eastAsia="Arial" w:hAnsi="Arial"/>
                <w:b/>
                <w:sz w:val="18"/>
              </w:rPr>
              <w:t>179,472</w:t>
            </w:r>
          </w:p>
        </w:tc>
        <w:tc>
          <w:tcPr>
            <w:tcW w:w="1343" w:type="dxa"/>
            <w:vAlign w:val="bottom"/>
          </w:tcPr>
          <w:p w14:paraId="3C73A51D" w14:textId="6144EC07" w:rsidR="00CA6DFD" w:rsidRDefault="00CA6DFD" w:rsidP="00CA6DFD">
            <w:pPr>
              <w:spacing w:line="0" w:lineRule="atLeast"/>
              <w:ind w:right="170"/>
              <w:jc w:val="right"/>
              <w:rPr>
                <w:rFonts w:ascii="Arial" w:eastAsia="Arial" w:hAnsi="Arial"/>
                <w:b/>
                <w:sz w:val="18"/>
              </w:rPr>
            </w:pPr>
            <w:r>
              <w:rPr>
                <w:rFonts w:ascii="Arial" w:eastAsia="Arial" w:hAnsi="Arial"/>
                <w:b/>
                <w:sz w:val="18"/>
              </w:rPr>
              <w:t xml:space="preserve">        126,168</w:t>
            </w:r>
          </w:p>
        </w:tc>
      </w:tr>
      <w:tr w:rsidR="00CA6DFD" w14:paraId="63ED35E7" w14:textId="77777777" w:rsidTr="00CA6DFD">
        <w:trPr>
          <w:trHeight w:val="80"/>
        </w:trPr>
        <w:tc>
          <w:tcPr>
            <w:tcW w:w="1326" w:type="dxa"/>
            <w:shd w:val="clear" w:color="auto" w:fill="auto"/>
            <w:vAlign w:val="bottom"/>
          </w:tcPr>
          <w:p w14:paraId="70F964D2" w14:textId="77777777" w:rsidR="00CA6DFD" w:rsidRPr="00DF1206" w:rsidRDefault="00CA6DFD" w:rsidP="00CA6DFD">
            <w:pPr>
              <w:spacing w:line="0" w:lineRule="atLeast"/>
              <w:jc w:val="center"/>
              <w:rPr>
                <w:rFonts w:ascii="Arial" w:eastAsia="Arial" w:hAnsi="Arial"/>
                <w:w w:val="99"/>
                <w:sz w:val="18"/>
              </w:rPr>
            </w:pPr>
            <w:r>
              <w:rPr>
                <w:rFonts w:ascii="Arial" w:eastAsia="Arial" w:hAnsi="Arial"/>
                <w:w w:val="99"/>
                <w:sz w:val="18"/>
              </w:rPr>
              <w:t>11</w:t>
            </w:r>
          </w:p>
        </w:tc>
        <w:tc>
          <w:tcPr>
            <w:tcW w:w="25" w:type="dxa"/>
            <w:shd w:val="clear" w:color="auto" w:fill="auto"/>
            <w:vAlign w:val="bottom"/>
          </w:tcPr>
          <w:p w14:paraId="2A9DB591" w14:textId="77777777" w:rsidR="00CA6DFD" w:rsidRDefault="00CA6DFD" w:rsidP="00CA6DFD">
            <w:pPr>
              <w:spacing w:line="0" w:lineRule="atLeast"/>
              <w:rPr>
                <w:rFonts w:ascii="Times New Roman" w:eastAsia="Times New Roman" w:hAnsi="Times New Roman"/>
                <w:sz w:val="24"/>
              </w:rPr>
            </w:pPr>
          </w:p>
        </w:tc>
        <w:tc>
          <w:tcPr>
            <w:tcW w:w="1343" w:type="dxa"/>
            <w:shd w:val="clear" w:color="auto" w:fill="auto"/>
            <w:vAlign w:val="bottom"/>
          </w:tcPr>
          <w:p w14:paraId="7F4B3717" w14:textId="2990E267" w:rsidR="00CA6DFD" w:rsidRDefault="00AC300A" w:rsidP="00CA6DFD">
            <w:pPr>
              <w:spacing w:line="0" w:lineRule="atLeast"/>
              <w:ind w:right="170"/>
              <w:jc w:val="right"/>
              <w:rPr>
                <w:rFonts w:ascii="Arial" w:eastAsia="Arial" w:hAnsi="Arial"/>
                <w:b/>
                <w:sz w:val="18"/>
              </w:rPr>
            </w:pPr>
            <w:r>
              <w:rPr>
                <w:rFonts w:ascii="Arial" w:eastAsia="Arial" w:hAnsi="Arial"/>
                <w:b/>
                <w:sz w:val="18"/>
              </w:rPr>
              <w:t>87,675</w:t>
            </w:r>
          </w:p>
        </w:tc>
        <w:tc>
          <w:tcPr>
            <w:tcW w:w="1343" w:type="dxa"/>
            <w:vAlign w:val="bottom"/>
          </w:tcPr>
          <w:p w14:paraId="038D6F23" w14:textId="57DE5628" w:rsidR="00CA6DFD" w:rsidRDefault="00CA6DFD" w:rsidP="00CA6DFD">
            <w:pPr>
              <w:spacing w:line="0" w:lineRule="atLeast"/>
              <w:ind w:right="170"/>
              <w:jc w:val="right"/>
              <w:rPr>
                <w:rFonts w:ascii="Arial" w:eastAsia="Arial" w:hAnsi="Arial"/>
                <w:b/>
                <w:sz w:val="18"/>
              </w:rPr>
            </w:pPr>
            <w:r>
              <w:rPr>
                <w:rFonts w:ascii="Arial" w:eastAsia="Arial" w:hAnsi="Arial"/>
                <w:b/>
                <w:sz w:val="18"/>
              </w:rPr>
              <w:t xml:space="preserve">          184,342</w:t>
            </w:r>
          </w:p>
        </w:tc>
      </w:tr>
      <w:tr w:rsidR="00CA6DFD" w14:paraId="65A5AE74" w14:textId="77777777" w:rsidTr="00CA6DFD">
        <w:trPr>
          <w:trHeight w:val="20"/>
        </w:trPr>
        <w:tc>
          <w:tcPr>
            <w:tcW w:w="1326" w:type="dxa"/>
            <w:shd w:val="clear" w:color="auto" w:fill="auto"/>
            <w:vAlign w:val="bottom"/>
          </w:tcPr>
          <w:p w14:paraId="1E39D4DC" w14:textId="77777777" w:rsidR="00CA6DFD" w:rsidRDefault="00CA6DFD" w:rsidP="00CA6DFD">
            <w:pPr>
              <w:spacing w:line="20" w:lineRule="exact"/>
              <w:rPr>
                <w:rFonts w:ascii="Times New Roman" w:eastAsia="Times New Roman" w:hAnsi="Times New Roman"/>
                <w:sz w:val="1"/>
              </w:rPr>
            </w:pPr>
          </w:p>
        </w:tc>
        <w:tc>
          <w:tcPr>
            <w:tcW w:w="25" w:type="dxa"/>
            <w:shd w:val="clear" w:color="auto" w:fill="auto"/>
            <w:vAlign w:val="bottom"/>
          </w:tcPr>
          <w:p w14:paraId="2BA7ABA7" w14:textId="77777777" w:rsidR="00CA6DFD" w:rsidRDefault="00CA6DFD" w:rsidP="00CA6DFD">
            <w:pPr>
              <w:spacing w:line="20" w:lineRule="exact"/>
              <w:rPr>
                <w:rFonts w:ascii="Times New Roman" w:eastAsia="Times New Roman" w:hAnsi="Times New Roman"/>
                <w:sz w:val="1"/>
              </w:rPr>
            </w:pPr>
          </w:p>
        </w:tc>
        <w:tc>
          <w:tcPr>
            <w:tcW w:w="1343" w:type="dxa"/>
            <w:tcBorders>
              <w:bottom w:val="single" w:sz="8" w:space="0" w:color="auto"/>
            </w:tcBorders>
            <w:shd w:val="clear" w:color="auto" w:fill="auto"/>
            <w:vAlign w:val="bottom"/>
          </w:tcPr>
          <w:p w14:paraId="5A70F431" w14:textId="77777777" w:rsidR="00CA6DFD" w:rsidRDefault="00CA6DFD" w:rsidP="00CA6DFD">
            <w:pPr>
              <w:spacing w:line="20" w:lineRule="exact"/>
              <w:jc w:val="right"/>
              <w:rPr>
                <w:rFonts w:ascii="Times New Roman" w:eastAsia="Times New Roman" w:hAnsi="Times New Roman"/>
                <w:sz w:val="1"/>
              </w:rPr>
            </w:pPr>
          </w:p>
        </w:tc>
        <w:tc>
          <w:tcPr>
            <w:tcW w:w="1343" w:type="dxa"/>
            <w:tcBorders>
              <w:bottom w:val="single" w:sz="8" w:space="0" w:color="auto"/>
            </w:tcBorders>
            <w:vAlign w:val="bottom"/>
          </w:tcPr>
          <w:p w14:paraId="3A54E36D" w14:textId="77777777" w:rsidR="00CA6DFD" w:rsidRDefault="00CA6DFD" w:rsidP="00CA6DFD">
            <w:pPr>
              <w:spacing w:line="20" w:lineRule="exact"/>
              <w:jc w:val="right"/>
              <w:rPr>
                <w:rFonts w:ascii="Times New Roman" w:eastAsia="Times New Roman" w:hAnsi="Times New Roman"/>
                <w:sz w:val="1"/>
              </w:rPr>
            </w:pPr>
          </w:p>
        </w:tc>
      </w:tr>
      <w:tr w:rsidR="00CA6DFD" w:rsidRPr="00AB6B48" w14:paraId="5670AB5D" w14:textId="77777777" w:rsidTr="00CA6DFD">
        <w:trPr>
          <w:trHeight w:val="282"/>
        </w:trPr>
        <w:tc>
          <w:tcPr>
            <w:tcW w:w="1326" w:type="dxa"/>
            <w:shd w:val="clear" w:color="auto" w:fill="auto"/>
            <w:vAlign w:val="bottom"/>
          </w:tcPr>
          <w:p w14:paraId="20227A86" w14:textId="77777777" w:rsidR="00CA6DFD" w:rsidRDefault="00CA6DFD" w:rsidP="00CA6DFD">
            <w:pPr>
              <w:spacing w:line="0" w:lineRule="atLeast"/>
              <w:jc w:val="center"/>
              <w:rPr>
                <w:rFonts w:ascii="Arial" w:eastAsia="Arial" w:hAnsi="Arial"/>
                <w:w w:val="99"/>
                <w:sz w:val="18"/>
              </w:rPr>
            </w:pPr>
          </w:p>
        </w:tc>
        <w:tc>
          <w:tcPr>
            <w:tcW w:w="25" w:type="dxa"/>
            <w:shd w:val="clear" w:color="auto" w:fill="auto"/>
            <w:vAlign w:val="bottom"/>
          </w:tcPr>
          <w:p w14:paraId="65C32D1C" w14:textId="77777777" w:rsidR="00CA6DFD" w:rsidRDefault="00CA6DFD" w:rsidP="00CA6DFD">
            <w:pPr>
              <w:spacing w:line="0" w:lineRule="atLeast"/>
              <w:rPr>
                <w:rFonts w:ascii="Times New Roman" w:eastAsia="Times New Roman" w:hAnsi="Times New Roman"/>
                <w:sz w:val="24"/>
              </w:rPr>
            </w:pPr>
          </w:p>
        </w:tc>
        <w:tc>
          <w:tcPr>
            <w:tcW w:w="1343" w:type="dxa"/>
            <w:tcBorders>
              <w:top w:val="single" w:sz="8" w:space="0" w:color="auto"/>
              <w:bottom w:val="single" w:sz="6" w:space="0" w:color="auto"/>
            </w:tcBorders>
            <w:shd w:val="clear" w:color="auto" w:fill="auto"/>
            <w:vAlign w:val="bottom"/>
          </w:tcPr>
          <w:p w14:paraId="70CF41AE" w14:textId="491BBB60" w:rsidR="00CA6DFD" w:rsidRDefault="00025908" w:rsidP="00CA6DFD">
            <w:pPr>
              <w:spacing w:line="0" w:lineRule="atLeast"/>
              <w:ind w:right="170"/>
              <w:jc w:val="right"/>
              <w:rPr>
                <w:rFonts w:ascii="Arial" w:eastAsia="Arial" w:hAnsi="Arial"/>
                <w:b/>
                <w:sz w:val="18"/>
              </w:rPr>
            </w:pPr>
            <w:r>
              <w:rPr>
                <w:rFonts w:ascii="Arial" w:eastAsia="Arial" w:hAnsi="Arial"/>
                <w:b/>
                <w:sz w:val="18"/>
              </w:rPr>
              <w:t>4</w:t>
            </w:r>
            <w:r w:rsidR="00F94437">
              <w:rPr>
                <w:rFonts w:ascii="Arial" w:eastAsia="Arial" w:hAnsi="Arial"/>
                <w:b/>
                <w:sz w:val="18"/>
              </w:rPr>
              <w:t>12,639</w:t>
            </w:r>
          </w:p>
        </w:tc>
        <w:tc>
          <w:tcPr>
            <w:tcW w:w="1343" w:type="dxa"/>
            <w:tcBorders>
              <w:top w:val="single" w:sz="8" w:space="0" w:color="auto"/>
              <w:bottom w:val="single" w:sz="6" w:space="0" w:color="auto"/>
            </w:tcBorders>
            <w:vAlign w:val="bottom"/>
          </w:tcPr>
          <w:p w14:paraId="0AFBE1B6" w14:textId="77777777" w:rsidR="00CA6DFD" w:rsidRPr="00AB6B48" w:rsidRDefault="00CA6DFD" w:rsidP="00CA6DFD">
            <w:pPr>
              <w:spacing w:line="0" w:lineRule="atLeast"/>
              <w:ind w:right="170"/>
              <w:jc w:val="right"/>
              <w:rPr>
                <w:rFonts w:ascii="Arial" w:eastAsia="Arial" w:hAnsi="Arial"/>
                <w:b/>
                <w:sz w:val="16"/>
                <w:szCs w:val="16"/>
              </w:rPr>
            </w:pPr>
            <w:r w:rsidRPr="00AB6B48">
              <w:rPr>
                <w:rFonts w:ascii="Arial" w:eastAsia="Arial" w:hAnsi="Arial"/>
                <w:b/>
                <w:sz w:val="16"/>
                <w:szCs w:val="16"/>
              </w:rPr>
              <w:t xml:space="preserve">       </w:t>
            </w:r>
          </w:p>
          <w:p w14:paraId="7C0EC19B" w14:textId="77777777" w:rsidR="00CA6DFD" w:rsidRPr="00AB6B48" w:rsidRDefault="00CA6DFD" w:rsidP="00CA6DFD">
            <w:pPr>
              <w:spacing w:line="0" w:lineRule="atLeast"/>
              <w:ind w:right="170"/>
              <w:jc w:val="right"/>
              <w:rPr>
                <w:rFonts w:ascii="Arial" w:eastAsia="Arial" w:hAnsi="Arial"/>
                <w:b/>
                <w:sz w:val="4"/>
                <w:szCs w:val="4"/>
              </w:rPr>
            </w:pPr>
          </w:p>
          <w:p w14:paraId="5A1799B5" w14:textId="5D2643E1" w:rsidR="00CA6DFD" w:rsidRDefault="00CA6DFD" w:rsidP="00CA6DFD">
            <w:pPr>
              <w:spacing w:line="0" w:lineRule="atLeast"/>
              <w:ind w:right="170"/>
              <w:jc w:val="right"/>
              <w:rPr>
                <w:rFonts w:ascii="Arial" w:eastAsia="Arial" w:hAnsi="Arial"/>
                <w:b/>
                <w:sz w:val="18"/>
              </w:rPr>
            </w:pPr>
            <w:r>
              <w:rPr>
                <w:rFonts w:ascii="Arial" w:eastAsia="Arial" w:hAnsi="Arial"/>
                <w:b/>
                <w:sz w:val="18"/>
              </w:rPr>
              <w:t xml:space="preserve"> 472,558</w:t>
            </w:r>
          </w:p>
        </w:tc>
      </w:tr>
      <w:tr w:rsidR="00CA6DFD" w14:paraId="28FBF3CC" w14:textId="77777777" w:rsidTr="00CA6DFD">
        <w:trPr>
          <w:trHeight w:val="262"/>
        </w:trPr>
        <w:tc>
          <w:tcPr>
            <w:tcW w:w="1326" w:type="dxa"/>
            <w:shd w:val="clear" w:color="auto" w:fill="auto"/>
            <w:vAlign w:val="bottom"/>
          </w:tcPr>
          <w:p w14:paraId="3B6AFD3B" w14:textId="77777777" w:rsidR="00CA6DFD" w:rsidRDefault="00CA6DFD" w:rsidP="00CA6DFD">
            <w:pPr>
              <w:spacing w:line="0" w:lineRule="atLeast"/>
              <w:rPr>
                <w:rFonts w:ascii="Times New Roman" w:eastAsia="Times New Roman" w:hAnsi="Times New Roman"/>
                <w:sz w:val="22"/>
              </w:rPr>
            </w:pPr>
          </w:p>
        </w:tc>
        <w:tc>
          <w:tcPr>
            <w:tcW w:w="25" w:type="dxa"/>
            <w:shd w:val="clear" w:color="auto" w:fill="auto"/>
            <w:vAlign w:val="bottom"/>
          </w:tcPr>
          <w:p w14:paraId="1281903C" w14:textId="77777777" w:rsidR="00CA6DFD" w:rsidRDefault="00CA6DFD" w:rsidP="00CA6DFD">
            <w:pPr>
              <w:spacing w:line="0" w:lineRule="atLeast"/>
              <w:rPr>
                <w:rFonts w:ascii="Times New Roman" w:eastAsia="Times New Roman" w:hAnsi="Times New Roman"/>
                <w:sz w:val="22"/>
              </w:rPr>
            </w:pPr>
          </w:p>
        </w:tc>
        <w:tc>
          <w:tcPr>
            <w:tcW w:w="1343" w:type="dxa"/>
            <w:tcBorders>
              <w:top w:val="single" w:sz="6" w:space="0" w:color="auto"/>
            </w:tcBorders>
            <w:shd w:val="clear" w:color="auto" w:fill="auto"/>
            <w:vAlign w:val="bottom"/>
          </w:tcPr>
          <w:p w14:paraId="0F87126F" w14:textId="77777777" w:rsidR="00CA6DFD" w:rsidRDefault="00CA6DFD" w:rsidP="00CA6DFD">
            <w:pPr>
              <w:spacing w:line="0" w:lineRule="atLeast"/>
              <w:ind w:right="210"/>
              <w:jc w:val="right"/>
              <w:rPr>
                <w:rFonts w:ascii="Arial" w:eastAsia="Arial" w:hAnsi="Arial"/>
                <w:b/>
                <w:sz w:val="18"/>
              </w:rPr>
            </w:pPr>
          </w:p>
        </w:tc>
        <w:tc>
          <w:tcPr>
            <w:tcW w:w="1343" w:type="dxa"/>
            <w:tcBorders>
              <w:top w:val="single" w:sz="6" w:space="0" w:color="auto"/>
            </w:tcBorders>
            <w:vAlign w:val="bottom"/>
          </w:tcPr>
          <w:p w14:paraId="4BDAEE7C" w14:textId="77777777" w:rsidR="00CA6DFD" w:rsidRDefault="00CA6DFD" w:rsidP="00CA6DFD">
            <w:pPr>
              <w:spacing w:line="0" w:lineRule="atLeast"/>
              <w:ind w:right="210"/>
              <w:jc w:val="right"/>
              <w:rPr>
                <w:rFonts w:ascii="Arial" w:eastAsia="Arial" w:hAnsi="Arial"/>
                <w:b/>
                <w:sz w:val="18"/>
              </w:rPr>
            </w:pPr>
          </w:p>
        </w:tc>
      </w:tr>
      <w:tr w:rsidR="00CA6DFD" w:rsidRPr="009174CC" w14:paraId="17EE4C99" w14:textId="77777777" w:rsidTr="00CA6DFD">
        <w:trPr>
          <w:trHeight w:val="728"/>
        </w:trPr>
        <w:tc>
          <w:tcPr>
            <w:tcW w:w="1326" w:type="dxa"/>
            <w:shd w:val="clear" w:color="auto" w:fill="auto"/>
            <w:vAlign w:val="bottom"/>
          </w:tcPr>
          <w:p w14:paraId="64C4B066" w14:textId="77777777" w:rsidR="00CA6DFD" w:rsidRDefault="00CA6DFD" w:rsidP="00CA6DFD">
            <w:pPr>
              <w:spacing w:line="0" w:lineRule="atLeast"/>
              <w:jc w:val="center"/>
              <w:rPr>
                <w:rFonts w:ascii="Arial" w:eastAsia="Arial" w:hAnsi="Arial"/>
                <w:w w:val="99"/>
                <w:sz w:val="18"/>
              </w:rPr>
            </w:pPr>
          </w:p>
          <w:p w14:paraId="68B02A58" w14:textId="77777777" w:rsidR="00CA6DFD" w:rsidRDefault="00CA6DFD" w:rsidP="00CA6DFD">
            <w:pPr>
              <w:spacing w:line="0" w:lineRule="atLeast"/>
              <w:jc w:val="center"/>
              <w:rPr>
                <w:rFonts w:ascii="Arial" w:eastAsia="Arial" w:hAnsi="Arial"/>
                <w:w w:val="99"/>
                <w:sz w:val="18"/>
              </w:rPr>
            </w:pPr>
          </w:p>
          <w:p w14:paraId="49556462" w14:textId="77777777" w:rsidR="00CA6DFD" w:rsidRDefault="00CA6DFD" w:rsidP="00CA6DFD">
            <w:pPr>
              <w:spacing w:line="0" w:lineRule="atLeast"/>
              <w:jc w:val="center"/>
              <w:rPr>
                <w:rFonts w:ascii="Times New Roman" w:eastAsia="Times New Roman" w:hAnsi="Times New Roman"/>
                <w:sz w:val="22"/>
              </w:rPr>
            </w:pPr>
          </w:p>
        </w:tc>
        <w:tc>
          <w:tcPr>
            <w:tcW w:w="25" w:type="dxa"/>
            <w:shd w:val="clear" w:color="auto" w:fill="auto"/>
            <w:vAlign w:val="bottom"/>
          </w:tcPr>
          <w:p w14:paraId="6BF8EB73" w14:textId="77777777" w:rsidR="00CA6DFD" w:rsidRDefault="00CA6DFD" w:rsidP="00CA6DFD">
            <w:pPr>
              <w:spacing w:line="0" w:lineRule="atLeast"/>
              <w:rPr>
                <w:rFonts w:ascii="Times New Roman" w:eastAsia="Times New Roman" w:hAnsi="Times New Roman"/>
                <w:sz w:val="22"/>
              </w:rPr>
            </w:pPr>
          </w:p>
        </w:tc>
        <w:tc>
          <w:tcPr>
            <w:tcW w:w="1343" w:type="dxa"/>
            <w:shd w:val="clear" w:color="auto" w:fill="auto"/>
            <w:vAlign w:val="bottom"/>
          </w:tcPr>
          <w:p w14:paraId="476D918A" w14:textId="5A917C80" w:rsidR="00CA6DFD" w:rsidRPr="009174CC" w:rsidRDefault="00025908" w:rsidP="00CA6DFD">
            <w:pPr>
              <w:ind w:right="210"/>
              <w:jc w:val="right"/>
              <w:rPr>
                <w:rFonts w:ascii="Arial" w:eastAsia="Arial" w:hAnsi="Arial"/>
                <w:b/>
                <w:sz w:val="18"/>
                <w:szCs w:val="18"/>
              </w:rPr>
            </w:pPr>
            <w:r>
              <w:rPr>
                <w:rFonts w:ascii="Arial" w:eastAsia="Arial" w:hAnsi="Arial"/>
                <w:b/>
                <w:sz w:val="18"/>
                <w:szCs w:val="18"/>
              </w:rPr>
              <w:t>66,613</w:t>
            </w:r>
          </w:p>
        </w:tc>
        <w:tc>
          <w:tcPr>
            <w:tcW w:w="1343" w:type="dxa"/>
            <w:vAlign w:val="bottom"/>
          </w:tcPr>
          <w:p w14:paraId="453A7A3F" w14:textId="77777777" w:rsidR="00CA6DFD" w:rsidRPr="009F0077" w:rsidRDefault="00CA6DFD" w:rsidP="00CA6DFD">
            <w:pPr>
              <w:ind w:right="210"/>
              <w:jc w:val="right"/>
              <w:rPr>
                <w:rFonts w:ascii="Arial" w:eastAsia="Arial" w:hAnsi="Arial"/>
                <w:b/>
                <w:sz w:val="2"/>
                <w:szCs w:val="2"/>
              </w:rPr>
            </w:pPr>
          </w:p>
          <w:p w14:paraId="5175313A" w14:textId="6F709DEC" w:rsidR="00CA6DFD" w:rsidRPr="009174CC" w:rsidRDefault="00CA6DFD" w:rsidP="00CA6DFD">
            <w:pPr>
              <w:ind w:right="210"/>
              <w:jc w:val="right"/>
              <w:rPr>
                <w:rFonts w:ascii="Arial" w:eastAsia="Arial" w:hAnsi="Arial"/>
                <w:b/>
                <w:sz w:val="18"/>
                <w:szCs w:val="18"/>
              </w:rPr>
            </w:pPr>
            <w:r w:rsidRPr="009174CC">
              <w:rPr>
                <w:rFonts w:ascii="Arial" w:eastAsia="Arial" w:hAnsi="Arial"/>
                <w:b/>
                <w:sz w:val="18"/>
                <w:szCs w:val="18"/>
              </w:rPr>
              <w:t xml:space="preserve">          114,981</w:t>
            </w:r>
          </w:p>
        </w:tc>
      </w:tr>
      <w:tr w:rsidR="00CA6DFD" w:rsidRPr="009174CC" w14:paraId="429EFCD7" w14:textId="77777777" w:rsidTr="00CA6DFD">
        <w:trPr>
          <w:trHeight w:val="262"/>
        </w:trPr>
        <w:tc>
          <w:tcPr>
            <w:tcW w:w="1326" w:type="dxa"/>
            <w:shd w:val="clear" w:color="auto" w:fill="auto"/>
            <w:vAlign w:val="bottom"/>
          </w:tcPr>
          <w:p w14:paraId="2BFD4AD9" w14:textId="77777777" w:rsidR="00CA6DFD" w:rsidRDefault="00CA6DFD" w:rsidP="00CA6DFD">
            <w:pPr>
              <w:spacing w:line="0" w:lineRule="atLeast"/>
              <w:jc w:val="center"/>
              <w:rPr>
                <w:rFonts w:ascii="Arial" w:eastAsia="Arial" w:hAnsi="Arial"/>
                <w:w w:val="99"/>
                <w:sz w:val="18"/>
              </w:rPr>
            </w:pPr>
            <w:r>
              <w:rPr>
                <w:rFonts w:ascii="Arial" w:eastAsia="Arial" w:hAnsi="Arial"/>
                <w:w w:val="99"/>
                <w:sz w:val="18"/>
              </w:rPr>
              <w:t xml:space="preserve"> </w:t>
            </w:r>
          </w:p>
        </w:tc>
        <w:tc>
          <w:tcPr>
            <w:tcW w:w="25" w:type="dxa"/>
            <w:shd w:val="clear" w:color="auto" w:fill="auto"/>
            <w:vAlign w:val="bottom"/>
          </w:tcPr>
          <w:p w14:paraId="2F2D2254" w14:textId="77777777" w:rsidR="00CA6DFD" w:rsidRDefault="00CA6DFD" w:rsidP="00CA6DFD">
            <w:pPr>
              <w:spacing w:line="0" w:lineRule="atLeast"/>
              <w:rPr>
                <w:rFonts w:ascii="Times New Roman" w:eastAsia="Times New Roman" w:hAnsi="Times New Roman"/>
                <w:sz w:val="22"/>
              </w:rPr>
            </w:pPr>
          </w:p>
        </w:tc>
        <w:tc>
          <w:tcPr>
            <w:tcW w:w="1343" w:type="dxa"/>
            <w:tcBorders>
              <w:bottom w:val="single" w:sz="4" w:space="0" w:color="auto"/>
            </w:tcBorders>
            <w:shd w:val="clear" w:color="auto" w:fill="auto"/>
            <w:vAlign w:val="bottom"/>
          </w:tcPr>
          <w:p w14:paraId="718AAC88" w14:textId="7087A840" w:rsidR="00CA6DFD" w:rsidRPr="009174CC" w:rsidRDefault="00B2372E" w:rsidP="00CA6DFD">
            <w:pPr>
              <w:ind w:right="170"/>
              <w:jc w:val="right"/>
              <w:rPr>
                <w:rFonts w:ascii="Arial" w:eastAsia="Arial" w:hAnsi="Arial"/>
                <w:b/>
                <w:sz w:val="18"/>
                <w:szCs w:val="18"/>
              </w:rPr>
            </w:pPr>
            <w:r>
              <w:rPr>
                <w:rFonts w:ascii="Arial" w:eastAsia="Arial" w:hAnsi="Arial"/>
                <w:b/>
                <w:sz w:val="18"/>
                <w:szCs w:val="18"/>
              </w:rPr>
              <w:t>20,300</w:t>
            </w:r>
          </w:p>
        </w:tc>
        <w:tc>
          <w:tcPr>
            <w:tcW w:w="1343" w:type="dxa"/>
            <w:tcBorders>
              <w:left w:val="nil"/>
              <w:bottom w:val="single" w:sz="4" w:space="0" w:color="auto"/>
            </w:tcBorders>
            <w:vAlign w:val="bottom"/>
          </w:tcPr>
          <w:p w14:paraId="7009CA33" w14:textId="6E218B50" w:rsidR="00CA6DFD" w:rsidRPr="009174CC" w:rsidRDefault="00CA6DFD" w:rsidP="00CA6DFD">
            <w:pPr>
              <w:ind w:right="170"/>
              <w:jc w:val="right"/>
              <w:rPr>
                <w:rFonts w:ascii="Arial" w:eastAsia="Arial" w:hAnsi="Arial"/>
                <w:b/>
                <w:sz w:val="18"/>
                <w:szCs w:val="18"/>
              </w:rPr>
            </w:pPr>
            <w:r w:rsidRPr="009174CC">
              <w:rPr>
                <w:rFonts w:ascii="Arial" w:eastAsia="Arial" w:hAnsi="Arial"/>
                <w:b/>
                <w:sz w:val="18"/>
                <w:szCs w:val="18"/>
              </w:rPr>
              <w:t xml:space="preserve">13,984      </w:t>
            </w:r>
          </w:p>
        </w:tc>
      </w:tr>
      <w:tr w:rsidR="00CA6DFD" w14:paraId="1386DBD9" w14:textId="77777777" w:rsidTr="00CA6DFD">
        <w:trPr>
          <w:trHeight w:val="264"/>
        </w:trPr>
        <w:tc>
          <w:tcPr>
            <w:tcW w:w="1326" w:type="dxa"/>
            <w:shd w:val="clear" w:color="auto" w:fill="auto"/>
            <w:vAlign w:val="bottom"/>
          </w:tcPr>
          <w:p w14:paraId="685696C0" w14:textId="77777777" w:rsidR="00CA6DFD" w:rsidRDefault="00CA6DFD" w:rsidP="00CA6DFD">
            <w:pPr>
              <w:spacing w:before="240" w:line="0" w:lineRule="atLeast"/>
              <w:rPr>
                <w:rFonts w:ascii="Times New Roman" w:eastAsia="Times New Roman" w:hAnsi="Times New Roman"/>
                <w:sz w:val="22"/>
              </w:rPr>
            </w:pPr>
          </w:p>
        </w:tc>
        <w:tc>
          <w:tcPr>
            <w:tcW w:w="25" w:type="dxa"/>
            <w:shd w:val="clear" w:color="auto" w:fill="auto"/>
            <w:vAlign w:val="bottom"/>
          </w:tcPr>
          <w:p w14:paraId="5CE22B00" w14:textId="77777777" w:rsidR="00CA6DFD" w:rsidRDefault="00CA6DFD" w:rsidP="00CA6DFD">
            <w:pPr>
              <w:spacing w:before="240" w:line="0" w:lineRule="atLeast"/>
              <w:rPr>
                <w:rFonts w:ascii="Times New Roman" w:eastAsia="Times New Roman" w:hAnsi="Times New Roman"/>
                <w:sz w:val="22"/>
              </w:rPr>
            </w:pPr>
          </w:p>
        </w:tc>
        <w:tc>
          <w:tcPr>
            <w:tcW w:w="1343" w:type="dxa"/>
            <w:tcBorders>
              <w:top w:val="single" w:sz="4" w:space="0" w:color="auto"/>
              <w:bottom w:val="single" w:sz="4" w:space="0" w:color="auto"/>
            </w:tcBorders>
            <w:shd w:val="clear" w:color="auto" w:fill="auto"/>
            <w:vAlign w:val="bottom"/>
          </w:tcPr>
          <w:p w14:paraId="6B988460" w14:textId="01C27783" w:rsidR="00CA6DFD" w:rsidRDefault="00D938ED" w:rsidP="00CA6DFD">
            <w:pPr>
              <w:spacing w:before="240" w:line="0" w:lineRule="atLeast"/>
              <w:ind w:right="210"/>
              <w:jc w:val="right"/>
              <w:rPr>
                <w:rFonts w:ascii="Arial" w:eastAsia="Arial" w:hAnsi="Arial"/>
                <w:b/>
                <w:sz w:val="18"/>
              </w:rPr>
            </w:pPr>
            <w:r>
              <w:rPr>
                <w:rFonts w:ascii="Arial" w:eastAsia="Arial" w:hAnsi="Arial"/>
                <w:b/>
                <w:sz w:val="18"/>
              </w:rPr>
              <w:t>86,913</w:t>
            </w:r>
          </w:p>
        </w:tc>
        <w:tc>
          <w:tcPr>
            <w:tcW w:w="1343" w:type="dxa"/>
            <w:tcBorders>
              <w:top w:val="single" w:sz="4" w:space="0" w:color="auto"/>
              <w:bottom w:val="single" w:sz="4" w:space="0" w:color="auto"/>
            </w:tcBorders>
            <w:vAlign w:val="bottom"/>
          </w:tcPr>
          <w:p w14:paraId="551B4DDC" w14:textId="152D6263" w:rsidR="00CA6DFD" w:rsidRDefault="00CA6DFD" w:rsidP="00CA6DFD">
            <w:pPr>
              <w:spacing w:before="240" w:line="0" w:lineRule="atLeast"/>
              <w:ind w:right="210"/>
              <w:jc w:val="right"/>
              <w:rPr>
                <w:rFonts w:ascii="Arial" w:eastAsia="Arial" w:hAnsi="Arial"/>
                <w:b/>
                <w:sz w:val="18"/>
              </w:rPr>
            </w:pPr>
            <w:r>
              <w:rPr>
                <w:rFonts w:ascii="Arial" w:eastAsia="Arial" w:hAnsi="Arial"/>
                <w:b/>
                <w:sz w:val="18"/>
              </w:rPr>
              <w:t xml:space="preserve">      128,965</w:t>
            </w:r>
          </w:p>
        </w:tc>
      </w:tr>
      <w:tr w:rsidR="00CA6DFD" w14:paraId="0306FEE0" w14:textId="77777777" w:rsidTr="00CA6DFD">
        <w:trPr>
          <w:trHeight w:val="450"/>
        </w:trPr>
        <w:tc>
          <w:tcPr>
            <w:tcW w:w="1326" w:type="dxa"/>
            <w:shd w:val="clear" w:color="auto" w:fill="auto"/>
            <w:vAlign w:val="bottom"/>
          </w:tcPr>
          <w:p w14:paraId="37ACCF07" w14:textId="77777777" w:rsidR="00CA6DFD" w:rsidRDefault="00CA6DFD" w:rsidP="00CA6DFD">
            <w:pPr>
              <w:spacing w:line="0" w:lineRule="atLeast"/>
              <w:jc w:val="center"/>
              <w:rPr>
                <w:rFonts w:ascii="Arial" w:eastAsia="Arial" w:hAnsi="Arial"/>
                <w:w w:val="99"/>
                <w:sz w:val="18"/>
              </w:rPr>
            </w:pPr>
          </w:p>
        </w:tc>
        <w:tc>
          <w:tcPr>
            <w:tcW w:w="25" w:type="dxa"/>
            <w:shd w:val="clear" w:color="auto" w:fill="auto"/>
            <w:vAlign w:val="bottom"/>
          </w:tcPr>
          <w:p w14:paraId="7B8F060C" w14:textId="77777777" w:rsidR="00CA6DFD" w:rsidRDefault="00CA6DFD" w:rsidP="00CA6DFD">
            <w:pPr>
              <w:spacing w:line="0" w:lineRule="atLeast"/>
              <w:rPr>
                <w:rFonts w:ascii="Times New Roman" w:eastAsia="Times New Roman" w:hAnsi="Times New Roman"/>
                <w:sz w:val="23"/>
              </w:rPr>
            </w:pPr>
          </w:p>
        </w:tc>
        <w:tc>
          <w:tcPr>
            <w:tcW w:w="1343" w:type="dxa"/>
            <w:tcBorders>
              <w:top w:val="single" w:sz="4" w:space="0" w:color="auto"/>
              <w:bottom w:val="double" w:sz="4" w:space="0" w:color="auto"/>
            </w:tcBorders>
            <w:shd w:val="clear" w:color="auto" w:fill="auto"/>
            <w:vAlign w:val="bottom"/>
          </w:tcPr>
          <w:p w14:paraId="3CAA7633" w14:textId="3B5ABB35" w:rsidR="00CA6DFD" w:rsidRDefault="0015038E" w:rsidP="0015038E">
            <w:pPr>
              <w:ind w:right="170"/>
              <w:jc w:val="right"/>
              <w:rPr>
                <w:rFonts w:ascii="Arial" w:eastAsia="Arial" w:hAnsi="Arial"/>
                <w:b/>
                <w:sz w:val="18"/>
              </w:rPr>
            </w:pPr>
            <w:r>
              <w:rPr>
                <w:rFonts w:ascii="Arial" w:eastAsia="Arial" w:hAnsi="Arial"/>
                <w:b/>
                <w:sz w:val="18"/>
              </w:rPr>
              <w:t>499,552</w:t>
            </w:r>
          </w:p>
        </w:tc>
        <w:tc>
          <w:tcPr>
            <w:tcW w:w="1343" w:type="dxa"/>
            <w:tcBorders>
              <w:top w:val="single" w:sz="4" w:space="0" w:color="auto"/>
              <w:bottom w:val="double" w:sz="4" w:space="0" w:color="auto"/>
            </w:tcBorders>
            <w:vAlign w:val="bottom"/>
          </w:tcPr>
          <w:p w14:paraId="72856881" w14:textId="4CE5FB66" w:rsidR="00CA6DFD" w:rsidRDefault="00CA6DFD" w:rsidP="00CA6DFD">
            <w:pPr>
              <w:ind w:right="170"/>
              <w:jc w:val="right"/>
              <w:rPr>
                <w:rFonts w:ascii="Arial" w:eastAsia="Arial" w:hAnsi="Arial"/>
                <w:b/>
                <w:sz w:val="18"/>
              </w:rPr>
            </w:pPr>
            <w:r>
              <w:rPr>
                <w:rFonts w:ascii="Arial" w:eastAsia="Arial" w:hAnsi="Arial"/>
                <w:b/>
                <w:sz w:val="18"/>
              </w:rPr>
              <w:t xml:space="preserve">        601,523</w:t>
            </w:r>
          </w:p>
        </w:tc>
      </w:tr>
      <w:tr w:rsidR="00CA6DFD" w14:paraId="3C4E02E2" w14:textId="77777777" w:rsidTr="00CA6DFD">
        <w:trPr>
          <w:trHeight w:val="165"/>
        </w:trPr>
        <w:tc>
          <w:tcPr>
            <w:tcW w:w="1326" w:type="dxa"/>
            <w:shd w:val="clear" w:color="auto" w:fill="auto"/>
            <w:vAlign w:val="bottom"/>
          </w:tcPr>
          <w:p w14:paraId="3E6C7AF7" w14:textId="77777777" w:rsidR="00CA6DFD" w:rsidRDefault="00CA6DFD" w:rsidP="00CA6DFD">
            <w:pPr>
              <w:spacing w:line="0" w:lineRule="atLeast"/>
              <w:rPr>
                <w:rFonts w:ascii="Times New Roman" w:eastAsia="Times New Roman" w:hAnsi="Times New Roman"/>
                <w:sz w:val="24"/>
              </w:rPr>
            </w:pPr>
          </w:p>
        </w:tc>
        <w:tc>
          <w:tcPr>
            <w:tcW w:w="25" w:type="dxa"/>
            <w:shd w:val="clear" w:color="auto" w:fill="auto"/>
            <w:vAlign w:val="bottom"/>
          </w:tcPr>
          <w:p w14:paraId="62B63A49" w14:textId="77777777" w:rsidR="00CA6DFD" w:rsidRDefault="00CA6DFD" w:rsidP="00CA6DFD">
            <w:pPr>
              <w:spacing w:line="0" w:lineRule="atLeast"/>
              <w:rPr>
                <w:rFonts w:ascii="Times New Roman" w:eastAsia="Times New Roman" w:hAnsi="Times New Roman"/>
                <w:sz w:val="24"/>
              </w:rPr>
            </w:pPr>
          </w:p>
        </w:tc>
        <w:tc>
          <w:tcPr>
            <w:tcW w:w="1343" w:type="dxa"/>
            <w:tcBorders>
              <w:top w:val="double" w:sz="4" w:space="0" w:color="auto"/>
            </w:tcBorders>
            <w:shd w:val="clear" w:color="auto" w:fill="auto"/>
            <w:vAlign w:val="bottom"/>
          </w:tcPr>
          <w:p w14:paraId="03E6EA39" w14:textId="77777777" w:rsidR="00CA6DFD" w:rsidRDefault="00CA6DFD" w:rsidP="00CA6DFD">
            <w:pPr>
              <w:spacing w:line="0" w:lineRule="atLeast"/>
              <w:ind w:right="170"/>
              <w:jc w:val="right"/>
              <w:rPr>
                <w:rFonts w:ascii="Arial" w:eastAsia="Arial" w:hAnsi="Arial"/>
                <w:b/>
                <w:sz w:val="18"/>
              </w:rPr>
            </w:pPr>
          </w:p>
        </w:tc>
        <w:tc>
          <w:tcPr>
            <w:tcW w:w="1343" w:type="dxa"/>
            <w:tcBorders>
              <w:top w:val="double" w:sz="4" w:space="0" w:color="auto"/>
            </w:tcBorders>
            <w:vAlign w:val="bottom"/>
          </w:tcPr>
          <w:p w14:paraId="4CB44F2B" w14:textId="77777777" w:rsidR="00CA6DFD" w:rsidRDefault="00CA6DFD" w:rsidP="00CA6DFD">
            <w:pPr>
              <w:spacing w:line="0" w:lineRule="atLeast"/>
              <w:ind w:right="170"/>
              <w:jc w:val="right"/>
              <w:rPr>
                <w:rFonts w:ascii="Arial" w:eastAsia="Arial" w:hAnsi="Arial"/>
                <w:b/>
                <w:sz w:val="18"/>
              </w:rPr>
            </w:pPr>
          </w:p>
        </w:tc>
      </w:tr>
      <w:tr w:rsidR="00CA6DFD" w14:paraId="12349BE1" w14:textId="77777777" w:rsidTr="00CA6DFD">
        <w:trPr>
          <w:trHeight w:val="165"/>
        </w:trPr>
        <w:tc>
          <w:tcPr>
            <w:tcW w:w="1326" w:type="dxa"/>
            <w:shd w:val="clear" w:color="auto" w:fill="auto"/>
            <w:vAlign w:val="bottom"/>
          </w:tcPr>
          <w:p w14:paraId="17D15EE9" w14:textId="77777777" w:rsidR="00CA6DFD" w:rsidRDefault="00CA6DFD" w:rsidP="00CA6DFD">
            <w:pPr>
              <w:spacing w:line="0" w:lineRule="atLeast"/>
              <w:rPr>
                <w:rFonts w:ascii="Times New Roman" w:eastAsia="Times New Roman" w:hAnsi="Times New Roman"/>
                <w:sz w:val="24"/>
              </w:rPr>
            </w:pPr>
          </w:p>
        </w:tc>
        <w:tc>
          <w:tcPr>
            <w:tcW w:w="25" w:type="dxa"/>
            <w:shd w:val="clear" w:color="auto" w:fill="auto"/>
            <w:vAlign w:val="bottom"/>
          </w:tcPr>
          <w:p w14:paraId="5632DD12" w14:textId="77777777" w:rsidR="00CA6DFD" w:rsidRDefault="00CA6DFD" w:rsidP="00CA6DFD">
            <w:pPr>
              <w:spacing w:line="0" w:lineRule="atLeast"/>
              <w:rPr>
                <w:rFonts w:ascii="Times New Roman" w:eastAsia="Times New Roman" w:hAnsi="Times New Roman"/>
                <w:sz w:val="24"/>
              </w:rPr>
            </w:pPr>
          </w:p>
        </w:tc>
        <w:tc>
          <w:tcPr>
            <w:tcW w:w="1343" w:type="dxa"/>
            <w:shd w:val="clear" w:color="auto" w:fill="auto"/>
            <w:vAlign w:val="bottom"/>
          </w:tcPr>
          <w:p w14:paraId="658D702F" w14:textId="77777777" w:rsidR="00CA6DFD" w:rsidRDefault="00CA6DFD" w:rsidP="00CA6DFD">
            <w:pPr>
              <w:spacing w:line="0" w:lineRule="atLeast"/>
              <w:ind w:right="170"/>
              <w:jc w:val="right"/>
              <w:rPr>
                <w:rFonts w:ascii="Arial" w:eastAsia="Arial" w:hAnsi="Arial"/>
                <w:b/>
                <w:sz w:val="18"/>
              </w:rPr>
            </w:pPr>
          </w:p>
          <w:p w14:paraId="21D58EF1" w14:textId="3206A994" w:rsidR="00CA6DFD" w:rsidRDefault="00A13777" w:rsidP="00CA6DFD">
            <w:pPr>
              <w:spacing w:line="0" w:lineRule="atLeast"/>
              <w:ind w:right="170"/>
              <w:jc w:val="right"/>
              <w:rPr>
                <w:rFonts w:ascii="Arial" w:eastAsia="Arial" w:hAnsi="Arial"/>
                <w:b/>
                <w:sz w:val="18"/>
              </w:rPr>
            </w:pPr>
            <w:r>
              <w:rPr>
                <w:rFonts w:ascii="Arial" w:eastAsia="Arial" w:hAnsi="Arial"/>
                <w:b/>
                <w:sz w:val="18"/>
              </w:rPr>
              <w:t>437,</w:t>
            </w:r>
            <w:r w:rsidR="00494A02">
              <w:rPr>
                <w:rFonts w:ascii="Arial" w:eastAsia="Arial" w:hAnsi="Arial"/>
                <w:b/>
                <w:sz w:val="18"/>
              </w:rPr>
              <w:t>5</w:t>
            </w:r>
            <w:r w:rsidR="000232D1">
              <w:rPr>
                <w:rFonts w:ascii="Arial" w:eastAsia="Arial" w:hAnsi="Arial"/>
                <w:b/>
                <w:sz w:val="18"/>
              </w:rPr>
              <w:t>4</w:t>
            </w:r>
            <w:r w:rsidR="00494A02">
              <w:rPr>
                <w:rFonts w:ascii="Arial" w:eastAsia="Arial" w:hAnsi="Arial"/>
                <w:b/>
                <w:sz w:val="18"/>
              </w:rPr>
              <w:t>6</w:t>
            </w:r>
          </w:p>
          <w:p w14:paraId="6B4BDB6E" w14:textId="77777777" w:rsidR="00CA6DFD" w:rsidRDefault="00CA6DFD" w:rsidP="00CA6DFD">
            <w:pPr>
              <w:spacing w:line="0" w:lineRule="atLeast"/>
              <w:ind w:right="170"/>
              <w:jc w:val="right"/>
              <w:rPr>
                <w:rFonts w:ascii="Arial" w:eastAsia="Arial" w:hAnsi="Arial"/>
                <w:b/>
                <w:sz w:val="18"/>
              </w:rPr>
            </w:pPr>
          </w:p>
          <w:p w14:paraId="7857DFDD" w14:textId="582E09AA" w:rsidR="00CA6DFD" w:rsidRDefault="00CA6DFD" w:rsidP="00CA6DFD">
            <w:pPr>
              <w:spacing w:line="0" w:lineRule="atLeast"/>
              <w:ind w:right="170"/>
              <w:rPr>
                <w:rFonts w:ascii="Arial" w:eastAsia="Arial" w:hAnsi="Arial"/>
                <w:b/>
                <w:sz w:val="18"/>
              </w:rPr>
            </w:pPr>
          </w:p>
        </w:tc>
        <w:tc>
          <w:tcPr>
            <w:tcW w:w="1343" w:type="dxa"/>
            <w:vAlign w:val="bottom"/>
          </w:tcPr>
          <w:p w14:paraId="2DEA63A7" w14:textId="77777777" w:rsidR="00CA6DFD" w:rsidRDefault="00CA6DFD" w:rsidP="00CA6DFD">
            <w:pPr>
              <w:spacing w:line="0" w:lineRule="atLeast"/>
              <w:ind w:right="170"/>
              <w:jc w:val="right"/>
              <w:rPr>
                <w:rFonts w:ascii="Arial" w:eastAsia="Arial" w:hAnsi="Arial"/>
                <w:b/>
                <w:sz w:val="18"/>
              </w:rPr>
            </w:pPr>
          </w:p>
          <w:p w14:paraId="13FDD137" w14:textId="768B14B0" w:rsidR="00CA6DFD" w:rsidRDefault="00494A02" w:rsidP="00CA6DFD">
            <w:pPr>
              <w:spacing w:line="0" w:lineRule="atLeast"/>
              <w:ind w:right="170"/>
              <w:jc w:val="right"/>
              <w:rPr>
                <w:rFonts w:ascii="Arial" w:eastAsia="Arial" w:hAnsi="Arial"/>
                <w:b/>
                <w:sz w:val="18"/>
              </w:rPr>
            </w:pPr>
            <w:r>
              <w:rPr>
                <w:rFonts w:ascii="Arial" w:eastAsia="Arial" w:hAnsi="Arial"/>
                <w:b/>
                <w:sz w:val="18"/>
              </w:rPr>
              <w:t>370,262</w:t>
            </w:r>
          </w:p>
          <w:p w14:paraId="0B4FF2C4" w14:textId="77777777" w:rsidR="00CA6DFD" w:rsidRDefault="00CA6DFD" w:rsidP="00CA6DFD">
            <w:pPr>
              <w:spacing w:line="0" w:lineRule="atLeast"/>
              <w:ind w:right="170"/>
              <w:jc w:val="right"/>
              <w:rPr>
                <w:rFonts w:ascii="Arial" w:eastAsia="Arial" w:hAnsi="Arial"/>
                <w:b/>
                <w:sz w:val="18"/>
              </w:rPr>
            </w:pPr>
          </w:p>
          <w:p w14:paraId="5E3429CE" w14:textId="77777777" w:rsidR="00CA6DFD" w:rsidRDefault="00CA6DFD" w:rsidP="00CA6DFD">
            <w:pPr>
              <w:spacing w:line="0" w:lineRule="atLeast"/>
              <w:ind w:right="170"/>
              <w:jc w:val="right"/>
              <w:rPr>
                <w:rFonts w:ascii="Arial" w:eastAsia="Arial" w:hAnsi="Arial"/>
                <w:b/>
                <w:sz w:val="18"/>
              </w:rPr>
            </w:pPr>
          </w:p>
        </w:tc>
      </w:tr>
      <w:tr w:rsidR="00CA6DFD" w14:paraId="2ADCB469" w14:textId="77777777" w:rsidTr="00CA6DFD">
        <w:trPr>
          <w:trHeight w:val="112"/>
        </w:trPr>
        <w:tc>
          <w:tcPr>
            <w:tcW w:w="1326" w:type="dxa"/>
            <w:shd w:val="clear" w:color="auto" w:fill="auto"/>
            <w:vAlign w:val="bottom"/>
          </w:tcPr>
          <w:p w14:paraId="074CCAA1" w14:textId="77777777" w:rsidR="00CA6DFD" w:rsidRDefault="00CA6DFD" w:rsidP="00CA6DFD">
            <w:pPr>
              <w:spacing w:line="0" w:lineRule="atLeast"/>
              <w:rPr>
                <w:rFonts w:ascii="Times New Roman" w:eastAsia="Times New Roman" w:hAnsi="Times New Roman"/>
                <w:sz w:val="24"/>
              </w:rPr>
            </w:pPr>
          </w:p>
        </w:tc>
        <w:tc>
          <w:tcPr>
            <w:tcW w:w="25" w:type="dxa"/>
            <w:shd w:val="clear" w:color="auto" w:fill="auto"/>
            <w:vAlign w:val="bottom"/>
          </w:tcPr>
          <w:p w14:paraId="28062555" w14:textId="77777777" w:rsidR="00CA6DFD" w:rsidRDefault="00CA6DFD" w:rsidP="00CA6DFD">
            <w:pPr>
              <w:spacing w:line="0" w:lineRule="atLeast"/>
              <w:rPr>
                <w:rFonts w:ascii="Times New Roman" w:eastAsia="Times New Roman" w:hAnsi="Times New Roman"/>
                <w:sz w:val="24"/>
              </w:rPr>
            </w:pPr>
          </w:p>
        </w:tc>
        <w:tc>
          <w:tcPr>
            <w:tcW w:w="1343" w:type="dxa"/>
            <w:tcBorders>
              <w:bottom w:val="single" w:sz="4" w:space="0" w:color="auto"/>
            </w:tcBorders>
            <w:shd w:val="clear" w:color="auto" w:fill="auto"/>
            <w:vAlign w:val="bottom"/>
          </w:tcPr>
          <w:p w14:paraId="0ED2F31E" w14:textId="6BE0C6AC" w:rsidR="00CA6DFD" w:rsidRDefault="00724AB9" w:rsidP="00CA6DFD">
            <w:pPr>
              <w:spacing w:line="0" w:lineRule="atLeast"/>
              <w:ind w:right="170"/>
              <w:jc w:val="right"/>
              <w:rPr>
                <w:rFonts w:ascii="Arial" w:eastAsia="Arial" w:hAnsi="Arial"/>
                <w:b/>
                <w:sz w:val="18"/>
              </w:rPr>
            </w:pPr>
            <w:r>
              <w:rPr>
                <w:rFonts w:ascii="Arial" w:eastAsia="Arial" w:hAnsi="Arial"/>
                <w:b/>
                <w:sz w:val="18"/>
              </w:rPr>
              <w:t>4</w:t>
            </w:r>
            <w:r w:rsidR="0015038E">
              <w:rPr>
                <w:rFonts w:ascii="Arial" w:eastAsia="Arial" w:hAnsi="Arial"/>
                <w:b/>
                <w:sz w:val="18"/>
              </w:rPr>
              <w:t>37,546</w:t>
            </w:r>
          </w:p>
        </w:tc>
        <w:tc>
          <w:tcPr>
            <w:tcW w:w="1343" w:type="dxa"/>
            <w:tcBorders>
              <w:bottom w:val="single" w:sz="4" w:space="0" w:color="auto"/>
            </w:tcBorders>
            <w:vAlign w:val="bottom"/>
          </w:tcPr>
          <w:p w14:paraId="4DC57314" w14:textId="2D9BB01C" w:rsidR="00CA6DFD" w:rsidRDefault="00CA6DFD" w:rsidP="00CA6DFD">
            <w:pPr>
              <w:spacing w:line="0" w:lineRule="atLeast"/>
              <w:ind w:right="170"/>
              <w:jc w:val="right"/>
              <w:rPr>
                <w:rFonts w:ascii="Arial" w:eastAsia="Arial" w:hAnsi="Arial"/>
                <w:b/>
                <w:sz w:val="18"/>
              </w:rPr>
            </w:pPr>
            <w:r>
              <w:rPr>
                <w:rFonts w:ascii="Arial" w:eastAsia="Arial" w:hAnsi="Arial"/>
                <w:b/>
                <w:sz w:val="18"/>
              </w:rPr>
              <w:t>370,262</w:t>
            </w:r>
          </w:p>
        </w:tc>
      </w:tr>
      <w:tr w:rsidR="00CA6DFD" w14:paraId="62CAD5A5" w14:textId="77777777" w:rsidTr="00CA6DFD">
        <w:trPr>
          <w:trHeight w:val="165"/>
        </w:trPr>
        <w:tc>
          <w:tcPr>
            <w:tcW w:w="1326" w:type="dxa"/>
            <w:shd w:val="clear" w:color="auto" w:fill="auto"/>
            <w:vAlign w:val="bottom"/>
          </w:tcPr>
          <w:p w14:paraId="7001FA6E" w14:textId="77777777" w:rsidR="00CA6DFD" w:rsidRDefault="00CA6DFD" w:rsidP="00CA6DFD">
            <w:pPr>
              <w:spacing w:line="0" w:lineRule="atLeast"/>
              <w:rPr>
                <w:rFonts w:ascii="Times New Roman" w:eastAsia="Times New Roman" w:hAnsi="Times New Roman"/>
                <w:sz w:val="24"/>
              </w:rPr>
            </w:pPr>
          </w:p>
        </w:tc>
        <w:tc>
          <w:tcPr>
            <w:tcW w:w="25" w:type="dxa"/>
            <w:shd w:val="clear" w:color="auto" w:fill="auto"/>
            <w:vAlign w:val="bottom"/>
          </w:tcPr>
          <w:p w14:paraId="16F14972" w14:textId="77777777" w:rsidR="00CA6DFD" w:rsidRDefault="00CA6DFD" w:rsidP="00CA6DFD">
            <w:pPr>
              <w:spacing w:line="0" w:lineRule="atLeast"/>
              <w:rPr>
                <w:rFonts w:ascii="Times New Roman" w:eastAsia="Times New Roman" w:hAnsi="Times New Roman"/>
                <w:sz w:val="24"/>
              </w:rPr>
            </w:pPr>
          </w:p>
        </w:tc>
        <w:tc>
          <w:tcPr>
            <w:tcW w:w="1343" w:type="dxa"/>
            <w:tcBorders>
              <w:top w:val="single" w:sz="4" w:space="0" w:color="auto"/>
              <w:bottom w:val="double" w:sz="4" w:space="0" w:color="auto"/>
            </w:tcBorders>
            <w:shd w:val="clear" w:color="auto" w:fill="auto"/>
            <w:vAlign w:val="bottom"/>
          </w:tcPr>
          <w:p w14:paraId="419B5B14" w14:textId="7965AAC1" w:rsidR="00CA6DFD" w:rsidRDefault="00724AB9" w:rsidP="00CA6DFD">
            <w:pPr>
              <w:spacing w:line="0" w:lineRule="atLeast"/>
              <w:ind w:right="170"/>
              <w:jc w:val="right"/>
              <w:rPr>
                <w:rFonts w:ascii="Arial" w:eastAsia="Arial" w:hAnsi="Arial"/>
                <w:b/>
                <w:sz w:val="18"/>
              </w:rPr>
            </w:pPr>
            <w:r>
              <w:rPr>
                <w:rFonts w:ascii="Arial" w:eastAsia="Arial" w:hAnsi="Arial"/>
                <w:b/>
                <w:sz w:val="18"/>
              </w:rPr>
              <w:t>43</w:t>
            </w:r>
            <w:r w:rsidR="00AE051A">
              <w:rPr>
                <w:rFonts w:ascii="Arial" w:eastAsia="Arial" w:hAnsi="Arial"/>
                <w:b/>
                <w:sz w:val="18"/>
              </w:rPr>
              <w:t>7,546</w:t>
            </w:r>
          </w:p>
        </w:tc>
        <w:tc>
          <w:tcPr>
            <w:tcW w:w="1343" w:type="dxa"/>
            <w:tcBorders>
              <w:top w:val="single" w:sz="4" w:space="0" w:color="auto"/>
              <w:bottom w:val="double" w:sz="4" w:space="0" w:color="auto"/>
            </w:tcBorders>
            <w:vAlign w:val="bottom"/>
          </w:tcPr>
          <w:p w14:paraId="0001DEBE" w14:textId="046DFC38" w:rsidR="00CA6DFD" w:rsidRDefault="00CA6DFD" w:rsidP="00CA6DFD">
            <w:pPr>
              <w:spacing w:line="0" w:lineRule="atLeast"/>
              <w:ind w:right="170"/>
              <w:jc w:val="right"/>
              <w:rPr>
                <w:rFonts w:ascii="Arial" w:eastAsia="Arial" w:hAnsi="Arial"/>
                <w:b/>
                <w:sz w:val="18"/>
              </w:rPr>
            </w:pPr>
            <w:r>
              <w:rPr>
                <w:rFonts w:ascii="Arial" w:eastAsia="Arial" w:hAnsi="Arial"/>
                <w:b/>
                <w:sz w:val="18"/>
              </w:rPr>
              <w:t>370,262</w:t>
            </w:r>
          </w:p>
        </w:tc>
      </w:tr>
      <w:tr w:rsidR="00CA6DFD" w14:paraId="1BA3C517" w14:textId="77777777" w:rsidTr="00CA6DFD">
        <w:trPr>
          <w:trHeight w:val="20"/>
        </w:trPr>
        <w:tc>
          <w:tcPr>
            <w:tcW w:w="1326" w:type="dxa"/>
            <w:shd w:val="clear" w:color="auto" w:fill="auto"/>
            <w:vAlign w:val="bottom"/>
          </w:tcPr>
          <w:p w14:paraId="1A7304BF" w14:textId="77777777" w:rsidR="00CA6DFD" w:rsidRDefault="00CA6DFD" w:rsidP="00CA6DFD">
            <w:pPr>
              <w:spacing w:line="20" w:lineRule="exact"/>
              <w:rPr>
                <w:rFonts w:ascii="Times New Roman" w:eastAsia="Times New Roman" w:hAnsi="Times New Roman"/>
                <w:sz w:val="1"/>
              </w:rPr>
            </w:pPr>
          </w:p>
        </w:tc>
        <w:tc>
          <w:tcPr>
            <w:tcW w:w="25" w:type="dxa"/>
            <w:shd w:val="clear" w:color="auto" w:fill="auto"/>
            <w:vAlign w:val="bottom"/>
          </w:tcPr>
          <w:p w14:paraId="4989C0A5" w14:textId="77777777" w:rsidR="00CA6DFD" w:rsidRDefault="00CA6DFD" w:rsidP="00CA6DFD">
            <w:pPr>
              <w:spacing w:line="20" w:lineRule="exact"/>
              <w:rPr>
                <w:rFonts w:ascii="Times New Roman" w:eastAsia="Times New Roman" w:hAnsi="Times New Roman"/>
                <w:sz w:val="1"/>
              </w:rPr>
            </w:pPr>
          </w:p>
        </w:tc>
        <w:tc>
          <w:tcPr>
            <w:tcW w:w="1343" w:type="dxa"/>
            <w:tcBorders>
              <w:top w:val="double" w:sz="4" w:space="0" w:color="auto"/>
            </w:tcBorders>
            <w:shd w:val="clear" w:color="auto" w:fill="auto"/>
            <w:vAlign w:val="bottom"/>
          </w:tcPr>
          <w:p w14:paraId="44B048B1" w14:textId="77777777" w:rsidR="00CA6DFD" w:rsidRDefault="00CA6DFD" w:rsidP="00CA6DFD">
            <w:pPr>
              <w:spacing w:line="20" w:lineRule="exact"/>
              <w:rPr>
                <w:rFonts w:ascii="Times New Roman" w:eastAsia="Times New Roman" w:hAnsi="Times New Roman"/>
                <w:sz w:val="1"/>
              </w:rPr>
            </w:pPr>
          </w:p>
        </w:tc>
        <w:tc>
          <w:tcPr>
            <w:tcW w:w="1343" w:type="dxa"/>
            <w:tcBorders>
              <w:top w:val="double" w:sz="4" w:space="0" w:color="auto"/>
            </w:tcBorders>
          </w:tcPr>
          <w:p w14:paraId="39E18478" w14:textId="77777777" w:rsidR="00CA6DFD" w:rsidRDefault="00CA6DFD" w:rsidP="00CA6DFD">
            <w:pPr>
              <w:spacing w:line="20" w:lineRule="exact"/>
              <w:rPr>
                <w:rFonts w:ascii="Times New Roman" w:eastAsia="Times New Roman" w:hAnsi="Times New Roman"/>
                <w:sz w:val="1"/>
              </w:rPr>
            </w:pPr>
          </w:p>
        </w:tc>
      </w:tr>
    </w:tbl>
    <w:p w14:paraId="4D5760A6" w14:textId="77777777" w:rsidR="0083775A" w:rsidRDefault="0083775A" w:rsidP="0083775A">
      <w:pPr>
        <w:spacing w:line="0" w:lineRule="atLeast"/>
        <w:ind w:left="40"/>
        <w:rPr>
          <w:rFonts w:ascii="Arial" w:eastAsia="Arial" w:hAnsi="Arial"/>
          <w:b/>
          <w:sz w:val="18"/>
        </w:rPr>
      </w:pPr>
    </w:p>
    <w:p w14:paraId="6C84331F" w14:textId="77777777" w:rsidR="0083775A" w:rsidRDefault="0083775A" w:rsidP="0083775A">
      <w:pPr>
        <w:spacing w:line="0" w:lineRule="atLeast"/>
        <w:ind w:left="40"/>
        <w:rPr>
          <w:rFonts w:ascii="Arial" w:eastAsia="Arial" w:hAnsi="Arial"/>
          <w:b/>
          <w:sz w:val="18"/>
        </w:rPr>
      </w:pPr>
    </w:p>
    <w:p w14:paraId="5E8B06C3" w14:textId="2C2397D3" w:rsidR="004063F8" w:rsidRDefault="00185D9F" w:rsidP="0083775A">
      <w:pPr>
        <w:spacing w:line="0" w:lineRule="atLeast"/>
        <w:ind w:left="40"/>
        <w:rPr>
          <w:rFonts w:ascii="Arial" w:eastAsia="Arial" w:hAnsi="Arial"/>
          <w:b/>
          <w:sz w:val="18"/>
        </w:rPr>
      </w:pPr>
      <w:r>
        <w:rPr>
          <w:rFonts w:ascii="Arial" w:eastAsia="Arial" w:hAnsi="Arial"/>
          <w:b/>
          <w:sz w:val="18"/>
        </w:rPr>
        <w:t>ASSETS</w:t>
      </w:r>
    </w:p>
    <w:p w14:paraId="060E966E" w14:textId="77777777" w:rsidR="0083775A" w:rsidRDefault="0083775A" w:rsidP="0083775A">
      <w:pPr>
        <w:spacing w:line="0" w:lineRule="atLeast"/>
        <w:ind w:left="40"/>
        <w:rPr>
          <w:rFonts w:ascii="Times New Roman" w:eastAsia="Times New Roman" w:hAnsi="Times New Roman"/>
        </w:rPr>
      </w:pPr>
    </w:p>
    <w:p w14:paraId="168F530A" w14:textId="77777777" w:rsidR="004063F8" w:rsidRDefault="00185D9F">
      <w:pPr>
        <w:spacing w:line="0" w:lineRule="atLeast"/>
        <w:ind w:left="40"/>
        <w:rPr>
          <w:rFonts w:ascii="Arial" w:eastAsia="Arial" w:hAnsi="Arial"/>
          <w:b/>
          <w:sz w:val="18"/>
        </w:rPr>
      </w:pPr>
      <w:r>
        <w:rPr>
          <w:rFonts w:ascii="Arial" w:eastAsia="Arial" w:hAnsi="Arial"/>
          <w:b/>
          <w:sz w:val="18"/>
        </w:rPr>
        <w:t>CURRENT ASSETS</w:t>
      </w:r>
    </w:p>
    <w:p w14:paraId="13716533" w14:textId="77777777" w:rsidR="004063F8" w:rsidRDefault="004063F8">
      <w:pPr>
        <w:spacing w:line="59" w:lineRule="exact"/>
        <w:rPr>
          <w:rFonts w:ascii="Times New Roman" w:eastAsia="Times New Roman" w:hAnsi="Times New Roman"/>
        </w:rPr>
      </w:pPr>
    </w:p>
    <w:p w14:paraId="004422B5" w14:textId="77777777" w:rsidR="004063F8" w:rsidRDefault="00185D9F">
      <w:pPr>
        <w:spacing w:line="0" w:lineRule="atLeast"/>
        <w:ind w:left="40"/>
        <w:rPr>
          <w:rFonts w:ascii="Arial" w:eastAsia="Arial" w:hAnsi="Arial"/>
          <w:sz w:val="18"/>
        </w:rPr>
      </w:pPr>
      <w:r>
        <w:rPr>
          <w:rFonts w:ascii="Arial" w:eastAsia="Arial" w:hAnsi="Arial"/>
          <w:sz w:val="18"/>
        </w:rPr>
        <w:t>Cash and cash equivalents</w:t>
      </w:r>
    </w:p>
    <w:p w14:paraId="50F430AD" w14:textId="77777777" w:rsidR="004063F8" w:rsidRDefault="004063F8">
      <w:pPr>
        <w:spacing w:line="57" w:lineRule="exact"/>
        <w:rPr>
          <w:rFonts w:ascii="Times New Roman" w:eastAsia="Times New Roman" w:hAnsi="Times New Roman"/>
        </w:rPr>
      </w:pPr>
    </w:p>
    <w:p w14:paraId="42FC3C28" w14:textId="4AF545AF" w:rsidR="004063F8" w:rsidRDefault="00667FF7">
      <w:pPr>
        <w:spacing w:line="0" w:lineRule="atLeast"/>
        <w:ind w:left="40"/>
        <w:rPr>
          <w:rFonts w:ascii="Arial" w:eastAsia="Arial" w:hAnsi="Arial"/>
          <w:sz w:val="18"/>
        </w:rPr>
      </w:pPr>
      <w:r>
        <w:rPr>
          <w:rFonts w:ascii="Arial" w:eastAsia="Arial" w:hAnsi="Arial"/>
          <w:sz w:val="18"/>
        </w:rPr>
        <w:t>Trade</w:t>
      </w:r>
      <w:r w:rsidR="00185D9F">
        <w:rPr>
          <w:rFonts w:ascii="Arial" w:eastAsia="Arial" w:hAnsi="Arial"/>
          <w:sz w:val="18"/>
        </w:rPr>
        <w:t xml:space="preserve"> and other receivables</w:t>
      </w:r>
    </w:p>
    <w:p w14:paraId="619CB48E" w14:textId="77777777" w:rsidR="004063F8" w:rsidRDefault="004063F8">
      <w:pPr>
        <w:spacing w:line="55" w:lineRule="exact"/>
        <w:rPr>
          <w:rFonts w:ascii="Times New Roman" w:eastAsia="Times New Roman" w:hAnsi="Times New Roman"/>
        </w:rPr>
      </w:pPr>
    </w:p>
    <w:p w14:paraId="53C78640" w14:textId="0F5EDBC1" w:rsidR="004063F8" w:rsidRDefault="006D68A5">
      <w:pPr>
        <w:spacing w:line="0" w:lineRule="atLeast"/>
        <w:ind w:left="40"/>
        <w:rPr>
          <w:rFonts w:ascii="Arial" w:eastAsia="Arial" w:hAnsi="Arial"/>
          <w:sz w:val="18"/>
        </w:rPr>
      </w:pPr>
      <w:r>
        <w:rPr>
          <w:rFonts w:ascii="Arial" w:eastAsia="Arial" w:hAnsi="Arial"/>
          <w:sz w:val="18"/>
        </w:rPr>
        <w:t>Other financial assets</w:t>
      </w:r>
    </w:p>
    <w:p w14:paraId="287616D9" w14:textId="77777777" w:rsidR="004063F8" w:rsidRDefault="004063F8">
      <w:pPr>
        <w:spacing w:line="57" w:lineRule="exact"/>
        <w:rPr>
          <w:rFonts w:ascii="Times New Roman" w:eastAsia="Times New Roman" w:hAnsi="Times New Roman"/>
        </w:rPr>
      </w:pPr>
    </w:p>
    <w:p w14:paraId="6E3CE196" w14:textId="1291ECF4" w:rsidR="004063F8" w:rsidRDefault="00185D9F">
      <w:pPr>
        <w:spacing w:line="0" w:lineRule="atLeast"/>
        <w:ind w:left="40"/>
        <w:rPr>
          <w:rFonts w:ascii="Arial" w:eastAsia="Arial" w:hAnsi="Arial"/>
          <w:sz w:val="18"/>
        </w:rPr>
      </w:pPr>
      <w:r>
        <w:rPr>
          <w:rFonts w:ascii="Arial" w:eastAsia="Arial" w:hAnsi="Arial"/>
          <w:sz w:val="18"/>
        </w:rPr>
        <w:t>Other assets</w:t>
      </w:r>
    </w:p>
    <w:p w14:paraId="033C01D8" w14:textId="77777777" w:rsidR="00AB6B48" w:rsidRPr="00AB6B48" w:rsidRDefault="00AB6B48">
      <w:pPr>
        <w:spacing w:line="0" w:lineRule="atLeast"/>
        <w:ind w:left="40"/>
        <w:rPr>
          <w:rFonts w:ascii="Arial" w:eastAsia="Arial" w:hAnsi="Arial"/>
          <w:sz w:val="14"/>
          <w:szCs w:val="14"/>
        </w:rPr>
      </w:pPr>
    </w:p>
    <w:p w14:paraId="30A73081" w14:textId="77777777" w:rsidR="004063F8" w:rsidRPr="00AB6B48" w:rsidRDefault="004063F8">
      <w:pPr>
        <w:spacing w:line="69" w:lineRule="exact"/>
        <w:rPr>
          <w:rFonts w:ascii="Times New Roman" w:eastAsia="Times New Roman" w:hAnsi="Times New Roman"/>
          <w:sz w:val="24"/>
          <w:szCs w:val="24"/>
        </w:rPr>
      </w:pPr>
    </w:p>
    <w:p w14:paraId="18FC85D4" w14:textId="77777777" w:rsidR="004063F8" w:rsidRDefault="00185D9F">
      <w:pPr>
        <w:spacing w:line="0" w:lineRule="atLeast"/>
        <w:ind w:left="40"/>
        <w:rPr>
          <w:rFonts w:ascii="Arial" w:eastAsia="Arial" w:hAnsi="Arial"/>
          <w:b/>
          <w:sz w:val="18"/>
        </w:rPr>
      </w:pPr>
      <w:r>
        <w:rPr>
          <w:rFonts w:ascii="Arial" w:eastAsia="Arial" w:hAnsi="Arial"/>
          <w:b/>
          <w:sz w:val="18"/>
        </w:rPr>
        <w:t>TOTAL CURRENT ASSETS</w:t>
      </w:r>
    </w:p>
    <w:p w14:paraId="4516B105" w14:textId="77777777" w:rsidR="00AB6B48" w:rsidRDefault="00AB6B48">
      <w:pPr>
        <w:spacing w:line="0" w:lineRule="atLeast"/>
        <w:ind w:left="40"/>
        <w:rPr>
          <w:rFonts w:ascii="Arial" w:eastAsia="Arial" w:hAnsi="Arial"/>
          <w:b/>
          <w:sz w:val="18"/>
        </w:rPr>
      </w:pPr>
    </w:p>
    <w:p w14:paraId="5E52B880" w14:textId="7FE66752" w:rsidR="004063F8" w:rsidRDefault="00185D9F">
      <w:pPr>
        <w:spacing w:line="0" w:lineRule="atLeast"/>
        <w:ind w:left="40"/>
        <w:rPr>
          <w:rFonts w:ascii="Arial" w:eastAsia="Arial" w:hAnsi="Arial"/>
          <w:b/>
          <w:sz w:val="18"/>
        </w:rPr>
      </w:pPr>
      <w:r>
        <w:rPr>
          <w:rFonts w:ascii="Arial" w:eastAsia="Arial" w:hAnsi="Arial"/>
          <w:b/>
          <w:sz w:val="18"/>
        </w:rPr>
        <w:t>NON-CURRENT ASSETS</w:t>
      </w:r>
    </w:p>
    <w:p w14:paraId="267CF1CD" w14:textId="77777777" w:rsidR="004063F8" w:rsidRDefault="004063F8">
      <w:pPr>
        <w:spacing w:line="61" w:lineRule="exact"/>
        <w:rPr>
          <w:rFonts w:ascii="Times New Roman" w:eastAsia="Times New Roman" w:hAnsi="Times New Roman"/>
        </w:rPr>
      </w:pPr>
    </w:p>
    <w:p w14:paraId="314E7BB4" w14:textId="77777777" w:rsidR="004063F8" w:rsidRDefault="004063F8">
      <w:pPr>
        <w:spacing w:line="57" w:lineRule="exact"/>
        <w:rPr>
          <w:rFonts w:ascii="Times New Roman" w:eastAsia="Times New Roman" w:hAnsi="Times New Roman"/>
        </w:rPr>
      </w:pPr>
    </w:p>
    <w:p w14:paraId="2AEC6EC0" w14:textId="00FC0C57" w:rsidR="004063F8" w:rsidRDefault="00185D9F">
      <w:pPr>
        <w:spacing w:line="0" w:lineRule="atLeast"/>
        <w:ind w:left="40"/>
        <w:rPr>
          <w:rFonts w:ascii="Arial" w:eastAsia="Arial" w:hAnsi="Arial"/>
          <w:sz w:val="18"/>
        </w:rPr>
      </w:pPr>
      <w:r>
        <w:rPr>
          <w:rFonts w:ascii="Arial" w:eastAsia="Arial" w:hAnsi="Arial"/>
          <w:sz w:val="18"/>
        </w:rPr>
        <w:t xml:space="preserve">Property, </w:t>
      </w:r>
      <w:proofErr w:type="gramStart"/>
      <w:r>
        <w:rPr>
          <w:rFonts w:ascii="Arial" w:eastAsia="Arial" w:hAnsi="Arial"/>
          <w:sz w:val="18"/>
        </w:rPr>
        <w:t>plant</w:t>
      </w:r>
      <w:proofErr w:type="gramEnd"/>
      <w:r>
        <w:rPr>
          <w:rFonts w:ascii="Arial" w:eastAsia="Arial" w:hAnsi="Arial"/>
          <w:sz w:val="18"/>
        </w:rPr>
        <w:t xml:space="preserve"> and equipment</w:t>
      </w:r>
    </w:p>
    <w:p w14:paraId="60720719" w14:textId="77B60135" w:rsidR="00A948E7" w:rsidRDefault="00784190" w:rsidP="00A948E7">
      <w:pPr>
        <w:spacing w:line="0" w:lineRule="atLeast"/>
        <w:rPr>
          <w:rFonts w:ascii="Arial" w:eastAsia="Arial" w:hAnsi="Arial"/>
          <w:sz w:val="18"/>
        </w:rPr>
      </w:pPr>
      <w:r>
        <w:rPr>
          <w:rFonts w:ascii="Arial" w:eastAsia="Arial" w:hAnsi="Arial"/>
          <w:sz w:val="18"/>
        </w:rPr>
        <w:t xml:space="preserve"> </w:t>
      </w:r>
      <w:r w:rsidR="00A948E7">
        <w:rPr>
          <w:rFonts w:ascii="Arial" w:eastAsia="Arial" w:hAnsi="Arial"/>
          <w:sz w:val="18"/>
        </w:rPr>
        <w:t>Right of Use Asset</w:t>
      </w:r>
      <w:r w:rsidR="00A948E7">
        <w:rPr>
          <w:rFonts w:ascii="Arial" w:eastAsia="Arial" w:hAnsi="Arial"/>
          <w:sz w:val="18"/>
        </w:rPr>
        <w:tab/>
      </w:r>
      <w:r w:rsidR="00A948E7">
        <w:rPr>
          <w:rFonts w:ascii="Arial" w:eastAsia="Arial" w:hAnsi="Arial"/>
          <w:sz w:val="18"/>
        </w:rPr>
        <w:tab/>
      </w:r>
      <w:r w:rsidR="00A948E7">
        <w:rPr>
          <w:rFonts w:ascii="Arial" w:eastAsia="Arial" w:hAnsi="Arial"/>
          <w:sz w:val="18"/>
        </w:rPr>
        <w:tab/>
      </w:r>
    </w:p>
    <w:p w14:paraId="4B6184BB" w14:textId="77777777" w:rsidR="004063F8" w:rsidRDefault="004063F8">
      <w:pPr>
        <w:spacing w:line="55" w:lineRule="exact"/>
        <w:rPr>
          <w:rFonts w:ascii="Times New Roman" w:eastAsia="Times New Roman" w:hAnsi="Times New Roman"/>
        </w:rPr>
      </w:pPr>
    </w:p>
    <w:p w14:paraId="464908EB" w14:textId="77777777" w:rsidR="00AB6B48" w:rsidRDefault="00AB6B48">
      <w:pPr>
        <w:spacing w:line="69" w:lineRule="exact"/>
        <w:rPr>
          <w:rFonts w:ascii="Times New Roman" w:eastAsia="Times New Roman" w:hAnsi="Times New Roman"/>
        </w:rPr>
      </w:pPr>
    </w:p>
    <w:p w14:paraId="27D41019" w14:textId="1D4C9715" w:rsidR="004063F8" w:rsidRDefault="00185D9F" w:rsidP="00920DCA">
      <w:pPr>
        <w:ind w:left="40"/>
        <w:rPr>
          <w:rFonts w:ascii="Arial" w:eastAsia="Arial" w:hAnsi="Arial"/>
          <w:b/>
          <w:sz w:val="18"/>
        </w:rPr>
      </w:pPr>
      <w:r>
        <w:rPr>
          <w:rFonts w:ascii="Arial" w:eastAsia="Arial" w:hAnsi="Arial"/>
          <w:b/>
          <w:sz w:val="18"/>
        </w:rPr>
        <w:t>TOTAL NON-CURRENT ASSETS</w:t>
      </w:r>
    </w:p>
    <w:p w14:paraId="1E4CD3CD" w14:textId="77777777" w:rsidR="00315A22" w:rsidRPr="00315A22" w:rsidRDefault="00315A22" w:rsidP="00920DCA">
      <w:pPr>
        <w:ind w:left="40"/>
        <w:rPr>
          <w:rFonts w:ascii="Arial" w:eastAsia="Arial" w:hAnsi="Arial"/>
          <w:b/>
          <w:sz w:val="8"/>
          <w:szCs w:val="8"/>
        </w:rPr>
      </w:pPr>
    </w:p>
    <w:p w14:paraId="27245071" w14:textId="77777777" w:rsidR="004063F8" w:rsidRDefault="00185D9F" w:rsidP="00920DCA">
      <w:pPr>
        <w:ind w:left="40"/>
        <w:rPr>
          <w:rFonts w:ascii="Arial" w:eastAsia="Arial" w:hAnsi="Arial"/>
          <w:b/>
          <w:sz w:val="18"/>
        </w:rPr>
      </w:pPr>
      <w:r>
        <w:rPr>
          <w:rFonts w:ascii="Arial" w:eastAsia="Arial" w:hAnsi="Arial"/>
          <w:b/>
          <w:sz w:val="18"/>
        </w:rPr>
        <w:t>TOTAL ASSETS</w:t>
      </w:r>
    </w:p>
    <w:p w14:paraId="372EC064" w14:textId="77777777" w:rsidR="004063F8" w:rsidRPr="00947777" w:rsidRDefault="004063F8">
      <w:pPr>
        <w:spacing w:line="244" w:lineRule="exact"/>
        <w:rPr>
          <w:rFonts w:ascii="Times New Roman" w:eastAsia="Times New Roman" w:hAnsi="Times New Roman"/>
          <w:sz w:val="24"/>
          <w:szCs w:val="24"/>
        </w:rPr>
      </w:pPr>
    </w:p>
    <w:p w14:paraId="17977ECB" w14:textId="77777777" w:rsidR="004063F8" w:rsidRDefault="00185D9F">
      <w:pPr>
        <w:spacing w:line="0" w:lineRule="atLeast"/>
        <w:ind w:left="40"/>
        <w:rPr>
          <w:rFonts w:ascii="Arial" w:eastAsia="Arial" w:hAnsi="Arial"/>
          <w:b/>
          <w:sz w:val="18"/>
        </w:rPr>
      </w:pPr>
      <w:r>
        <w:rPr>
          <w:rFonts w:ascii="Arial" w:eastAsia="Arial" w:hAnsi="Arial"/>
          <w:b/>
          <w:sz w:val="18"/>
        </w:rPr>
        <w:t>LIABILITIES</w:t>
      </w:r>
    </w:p>
    <w:p w14:paraId="29E7E9A5" w14:textId="77777777" w:rsidR="004063F8" w:rsidRDefault="004063F8">
      <w:pPr>
        <w:spacing w:line="28" w:lineRule="exact"/>
        <w:rPr>
          <w:rFonts w:ascii="Times New Roman" w:eastAsia="Times New Roman" w:hAnsi="Times New Roman"/>
        </w:rPr>
      </w:pPr>
    </w:p>
    <w:p w14:paraId="40FB25C0" w14:textId="77777777" w:rsidR="004063F8" w:rsidRDefault="00185D9F">
      <w:pPr>
        <w:spacing w:line="0" w:lineRule="atLeast"/>
        <w:ind w:left="40"/>
        <w:rPr>
          <w:rFonts w:ascii="Arial" w:eastAsia="Arial" w:hAnsi="Arial"/>
          <w:b/>
          <w:sz w:val="18"/>
        </w:rPr>
      </w:pPr>
      <w:r>
        <w:rPr>
          <w:rFonts w:ascii="Arial" w:eastAsia="Arial" w:hAnsi="Arial"/>
          <w:b/>
          <w:sz w:val="18"/>
        </w:rPr>
        <w:t>CURRENT LIABILITIES</w:t>
      </w:r>
    </w:p>
    <w:p w14:paraId="7DE4032C" w14:textId="602FBAC4" w:rsidR="004063F8" w:rsidRDefault="008556D4">
      <w:pPr>
        <w:spacing w:line="62" w:lineRule="exact"/>
        <w:rPr>
          <w:rFonts w:ascii="Times New Roman" w:eastAsia="Times New Roman" w:hAnsi="Times New Roman"/>
        </w:rPr>
      </w:pPr>
      <w:r>
        <w:rPr>
          <w:rFonts w:ascii="Times New Roman" w:eastAsia="Times New Roman" w:hAnsi="Times New Roman"/>
        </w:rPr>
        <w:t xml:space="preserve">   </w:t>
      </w:r>
    </w:p>
    <w:p w14:paraId="1E5D051F" w14:textId="77777777" w:rsidR="003737C9" w:rsidRPr="00AB6B48" w:rsidRDefault="003737C9" w:rsidP="00AB6B48">
      <w:pPr>
        <w:ind w:left="40"/>
        <w:rPr>
          <w:rFonts w:ascii="Arial" w:eastAsia="Arial" w:hAnsi="Arial"/>
          <w:sz w:val="6"/>
          <w:szCs w:val="6"/>
        </w:rPr>
      </w:pPr>
    </w:p>
    <w:p w14:paraId="25D70CFD" w14:textId="2D0B1CCF" w:rsidR="00A948E7" w:rsidRDefault="00A948E7" w:rsidP="00AB6B48">
      <w:pPr>
        <w:ind w:left="40"/>
        <w:rPr>
          <w:rFonts w:ascii="Arial" w:eastAsia="Arial" w:hAnsi="Arial"/>
          <w:sz w:val="18"/>
        </w:rPr>
      </w:pPr>
      <w:r>
        <w:rPr>
          <w:rFonts w:ascii="Arial" w:eastAsia="Arial" w:hAnsi="Arial"/>
          <w:sz w:val="18"/>
        </w:rPr>
        <w:t>Lease Liability</w:t>
      </w:r>
    </w:p>
    <w:p w14:paraId="53B767FE" w14:textId="77777777" w:rsidR="00A948E7" w:rsidRPr="00A948E7" w:rsidRDefault="00A948E7" w:rsidP="00AB6B48">
      <w:pPr>
        <w:ind w:left="40"/>
        <w:rPr>
          <w:rFonts w:ascii="Arial" w:eastAsia="Arial" w:hAnsi="Arial"/>
          <w:sz w:val="6"/>
          <w:szCs w:val="6"/>
        </w:rPr>
      </w:pPr>
    </w:p>
    <w:p w14:paraId="2F5AB9AE" w14:textId="581D3EBD" w:rsidR="004063F8" w:rsidRDefault="00185D9F" w:rsidP="00AB6B48">
      <w:pPr>
        <w:ind w:left="40"/>
        <w:rPr>
          <w:rFonts w:ascii="Arial" w:eastAsia="Arial" w:hAnsi="Arial"/>
          <w:sz w:val="18"/>
        </w:rPr>
      </w:pPr>
      <w:r>
        <w:rPr>
          <w:rFonts w:ascii="Arial" w:eastAsia="Arial" w:hAnsi="Arial"/>
          <w:sz w:val="18"/>
        </w:rPr>
        <w:t>Trade and other payables</w:t>
      </w:r>
    </w:p>
    <w:p w14:paraId="74FCB5A5" w14:textId="77777777" w:rsidR="007E2F0E" w:rsidRPr="007E2F0E" w:rsidRDefault="007E2F0E" w:rsidP="00AB6B48">
      <w:pPr>
        <w:ind w:left="40"/>
        <w:rPr>
          <w:rFonts w:ascii="Arial" w:eastAsia="Arial" w:hAnsi="Arial"/>
          <w:sz w:val="4"/>
          <w:szCs w:val="4"/>
        </w:rPr>
      </w:pPr>
    </w:p>
    <w:p w14:paraId="46920414" w14:textId="77777777" w:rsidR="004063F8" w:rsidRPr="00AB6B48" w:rsidRDefault="004063F8" w:rsidP="00AB6B48">
      <w:pPr>
        <w:rPr>
          <w:rFonts w:ascii="Times New Roman" w:eastAsia="Times New Roman" w:hAnsi="Times New Roman"/>
          <w:sz w:val="4"/>
          <w:szCs w:val="4"/>
        </w:rPr>
      </w:pPr>
    </w:p>
    <w:p w14:paraId="6AB3521F" w14:textId="428C1D72" w:rsidR="004063F8" w:rsidRDefault="006D68A5" w:rsidP="00AB6B48">
      <w:pPr>
        <w:ind w:left="40"/>
        <w:rPr>
          <w:rFonts w:ascii="Arial" w:eastAsia="Arial" w:hAnsi="Arial"/>
          <w:sz w:val="18"/>
        </w:rPr>
      </w:pPr>
      <w:r>
        <w:rPr>
          <w:rFonts w:ascii="Arial" w:eastAsia="Arial" w:hAnsi="Arial"/>
          <w:sz w:val="18"/>
        </w:rPr>
        <w:t>Employee benefits</w:t>
      </w:r>
    </w:p>
    <w:p w14:paraId="14528631" w14:textId="77777777" w:rsidR="00767391" w:rsidRPr="00767391" w:rsidRDefault="00767391" w:rsidP="00AB6B48">
      <w:pPr>
        <w:ind w:left="40"/>
        <w:rPr>
          <w:rFonts w:ascii="Arial" w:eastAsia="Arial" w:hAnsi="Arial"/>
          <w:sz w:val="9"/>
          <w:szCs w:val="9"/>
        </w:rPr>
      </w:pPr>
    </w:p>
    <w:p w14:paraId="0F70CA3C" w14:textId="06625400" w:rsidR="004063F8" w:rsidRDefault="00185D9F" w:rsidP="00AB6B48">
      <w:pPr>
        <w:ind w:left="40"/>
        <w:rPr>
          <w:rFonts w:ascii="Arial" w:eastAsia="Arial" w:hAnsi="Arial"/>
          <w:sz w:val="18"/>
        </w:rPr>
      </w:pPr>
      <w:r>
        <w:rPr>
          <w:rFonts w:ascii="Arial" w:eastAsia="Arial" w:hAnsi="Arial"/>
          <w:sz w:val="18"/>
        </w:rPr>
        <w:t>Other financial liabilities</w:t>
      </w:r>
    </w:p>
    <w:p w14:paraId="053D4724" w14:textId="77777777" w:rsidR="00907A4F" w:rsidRPr="00C519B5" w:rsidRDefault="00907A4F">
      <w:pPr>
        <w:spacing w:line="0" w:lineRule="atLeast"/>
        <w:ind w:left="40"/>
        <w:rPr>
          <w:rFonts w:ascii="Arial" w:eastAsia="Arial" w:hAnsi="Arial"/>
          <w:sz w:val="22"/>
          <w:szCs w:val="22"/>
        </w:rPr>
      </w:pPr>
    </w:p>
    <w:p w14:paraId="750B1777" w14:textId="77777777" w:rsidR="004063F8" w:rsidRDefault="004063F8">
      <w:pPr>
        <w:spacing w:line="57" w:lineRule="exact"/>
        <w:rPr>
          <w:rFonts w:ascii="Times New Roman" w:eastAsia="Times New Roman" w:hAnsi="Times New Roman"/>
        </w:rPr>
      </w:pPr>
    </w:p>
    <w:p w14:paraId="29DC9711" w14:textId="77777777" w:rsidR="004063F8" w:rsidRDefault="00185D9F">
      <w:pPr>
        <w:spacing w:line="0" w:lineRule="atLeast"/>
        <w:ind w:left="40"/>
        <w:rPr>
          <w:rFonts w:ascii="Arial" w:eastAsia="Arial" w:hAnsi="Arial"/>
          <w:b/>
          <w:sz w:val="18"/>
        </w:rPr>
      </w:pPr>
      <w:r>
        <w:rPr>
          <w:rFonts w:ascii="Arial" w:eastAsia="Arial" w:hAnsi="Arial"/>
          <w:b/>
          <w:sz w:val="18"/>
        </w:rPr>
        <w:t>TOTAL CURRENT LIABILITIES</w:t>
      </w:r>
    </w:p>
    <w:p w14:paraId="0E9C254B" w14:textId="62FA05B4" w:rsidR="004063F8" w:rsidRPr="00D83B77" w:rsidRDefault="004063F8">
      <w:pPr>
        <w:spacing w:line="131" w:lineRule="exact"/>
        <w:rPr>
          <w:rFonts w:ascii="Times New Roman" w:eastAsia="Times New Roman" w:hAnsi="Times New Roman"/>
          <w:sz w:val="24"/>
          <w:szCs w:val="24"/>
        </w:rPr>
      </w:pPr>
    </w:p>
    <w:p w14:paraId="2CB9C38D" w14:textId="77777777" w:rsidR="00691CB1" w:rsidRPr="00D83B77" w:rsidRDefault="00691CB1">
      <w:pPr>
        <w:spacing w:line="131" w:lineRule="exact"/>
        <w:rPr>
          <w:rFonts w:ascii="Times New Roman" w:eastAsia="Times New Roman" w:hAnsi="Times New Roman"/>
          <w:sz w:val="24"/>
          <w:szCs w:val="24"/>
        </w:rPr>
      </w:pPr>
    </w:p>
    <w:p w14:paraId="18F345C9" w14:textId="77777777" w:rsidR="00C519B5" w:rsidRPr="0043015C" w:rsidRDefault="00C519B5">
      <w:pPr>
        <w:spacing w:line="0" w:lineRule="atLeast"/>
        <w:ind w:left="40"/>
        <w:rPr>
          <w:rFonts w:ascii="Arial" w:eastAsia="Arial" w:hAnsi="Arial"/>
          <w:b/>
          <w:sz w:val="12"/>
          <w:szCs w:val="12"/>
        </w:rPr>
      </w:pPr>
    </w:p>
    <w:p w14:paraId="174F77FA" w14:textId="6D52B4E9" w:rsidR="004063F8" w:rsidRDefault="00185D9F">
      <w:pPr>
        <w:spacing w:line="0" w:lineRule="atLeast"/>
        <w:ind w:left="40"/>
        <w:rPr>
          <w:rFonts w:ascii="Arial" w:eastAsia="Arial" w:hAnsi="Arial"/>
          <w:b/>
          <w:sz w:val="18"/>
        </w:rPr>
      </w:pPr>
      <w:r>
        <w:rPr>
          <w:rFonts w:ascii="Arial" w:eastAsia="Arial" w:hAnsi="Arial"/>
          <w:b/>
          <w:sz w:val="18"/>
        </w:rPr>
        <w:t>NON-CURRENT LIABILITIES</w:t>
      </w:r>
    </w:p>
    <w:p w14:paraId="302FE2DF" w14:textId="77777777" w:rsidR="009B08A7" w:rsidRPr="007E2B1B" w:rsidRDefault="009B08A7" w:rsidP="009B08A7">
      <w:pPr>
        <w:spacing w:line="0" w:lineRule="atLeast"/>
        <w:rPr>
          <w:rFonts w:ascii="Arial" w:eastAsia="Arial" w:hAnsi="Arial"/>
          <w:sz w:val="16"/>
          <w:szCs w:val="16"/>
        </w:rPr>
      </w:pPr>
    </w:p>
    <w:p w14:paraId="1F236FAA" w14:textId="2AB7992E" w:rsidR="009B08A7" w:rsidRDefault="00A948E7" w:rsidP="007D3188">
      <w:pPr>
        <w:rPr>
          <w:rFonts w:ascii="Arial" w:eastAsia="Arial" w:hAnsi="Arial"/>
          <w:sz w:val="18"/>
          <w:szCs w:val="18"/>
        </w:rPr>
      </w:pPr>
      <w:r w:rsidRPr="007D3188">
        <w:rPr>
          <w:rFonts w:ascii="Arial" w:eastAsia="Arial" w:hAnsi="Arial"/>
          <w:sz w:val="18"/>
          <w:szCs w:val="18"/>
        </w:rPr>
        <w:t>Lease Liability</w:t>
      </w:r>
    </w:p>
    <w:p w14:paraId="607C508D" w14:textId="77777777" w:rsidR="00CA66D4" w:rsidRPr="007E2B1B" w:rsidRDefault="00CA66D4" w:rsidP="007D3188">
      <w:pPr>
        <w:rPr>
          <w:rFonts w:ascii="Arial" w:eastAsia="Arial" w:hAnsi="Arial"/>
          <w:sz w:val="2"/>
          <w:szCs w:val="2"/>
        </w:rPr>
      </w:pPr>
    </w:p>
    <w:p w14:paraId="451EA3A4" w14:textId="78673D21" w:rsidR="009B08A7" w:rsidRPr="007D3188" w:rsidRDefault="009B08A7" w:rsidP="007D3188">
      <w:pPr>
        <w:rPr>
          <w:rFonts w:ascii="Arial" w:eastAsia="Arial" w:hAnsi="Arial"/>
          <w:sz w:val="18"/>
          <w:szCs w:val="18"/>
        </w:rPr>
      </w:pPr>
      <w:r w:rsidRPr="007D3188">
        <w:rPr>
          <w:rFonts w:ascii="Arial" w:eastAsia="Arial" w:hAnsi="Arial"/>
          <w:sz w:val="18"/>
          <w:szCs w:val="18"/>
        </w:rPr>
        <w:t>Employee benefits</w:t>
      </w:r>
    </w:p>
    <w:p w14:paraId="2BA1101A" w14:textId="77777777" w:rsidR="009B08A7" w:rsidRPr="009F0077" w:rsidRDefault="009B08A7" w:rsidP="009B08A7">
      <w:pPr>
        <w:spacing w:line="0" w:lineRule="atLeast"/>
        <w:rPr>
          <w:rFonts w:ascii="Arial" w:eastAsia="Arial" w:hAnsi="Arial"/>
          <w:sz w:val="28"/>
          <w:szCs w:val="28"/>
        </w:rPr>
      </w:pPr>
    </w:p>
    <w:p w14:paraId="5A16B86F" w14:textId="77777777" w:rsidR="004063F8" w:rsidRDefault="004063F8">
      <w:pPr>
        <w:spacing w:line="55" w:lineRule="exact"/>
        <w:rPr>
          <w:rFonts w:ascii="Times New Roman" w:eastAsia="Times New Roman" w:hAnsi="Times New Roman"/>
        </w:rPr>
      </w:pPr>
    </w:p>
    <w:p w14:paraId="73A5A76D" w14:textId="77777777" w:rsidR="004063F8" w:rsidRDefault="00185D9F">
      <w:pPr>
        <w:spacing w:line="0" w:lineRule="atLeast"/>
        <w:ind w:left="40"/>
        <w:rPr>
          <w:rFonts w:ascii="Arial" w:eastAsia="Arial" w:hAnsi="Arial"/>
          <w:b/>
          <w:sz w:val="18"/>
        </w:rPr>
      </w:pPr>
      <w:r>
        <w:rPr>
          <w:rFonts w:ascii="Arial" w:eastAsia="Arial" w:hAnsi="Arial"/>
          <w:b/>
          <w:sz w:val="18"/>
        </w:rPr>
        <w:t>TOTAL NON-CURRENT LIABILITIES</w:t>
      </w:r>
    </w:p>
    <w:p w14:paraId="77AFDA9F" w14:textId="5F5820DE" w:rsidR="00AB6B48" w:rsidRPr="00315A22" w:rsidRDefault="00AB6B48">
      <w:pPr>
        <w:spacing w:line="0" w:lineRule="atLeast"/>
        <w:ind w:left="40"/>
        <w:rPr>
          <w:rFonts w:ascii="Arial" w:eastAsia="Arial" w:hAnsi="Arial"/>
          <w:b/>
          <w:sz w:val="16"/>
          <w:szCs w:val="16"/>
        </w:rPr>
      </w:pPr>
    </w:p>
    <w:p w14:paraId="52F1C8FA" w14:textId="77777777" w:rsidR="00AB6B48" w:rsidRPr="00AB6B48" w:rsidRDefault="00AB6B48">
      <w:pPr>
        <w:spacing w:line="0" w:lineRule="atLeast"/>
        <w:ind w:left="40"/>
        <w:rPr>
          <w:rFonts w:ascii="Arial" w:eastAsia="Arial" w:hAnsi="Arial"/>
          <w:b/>
          <w:sz w:val="6"/>
          <w:szCs w:val="6"/>
        </w:rPr>
      </w:pPr>
    </w:p>
    <w:p w14:paraId="028481F2" w14:textId="57A1DD33" w:rsidR="004063F8" w:rsidRDefault="00185D9F">
      <w:pPr>
        <w:spacing w:line="0" w:lineRule="atLeast"/>
        <w:ind w:left="40"/>
        <w:rPr>
          <w:rFonts w:ascii="Arial" w:eastAsia="Arial" w:hAnsi="Arial"/>
          <w:b/>
          <w:sz w:val="18"/>
        </w:rPr>
      </w:pPr>
      <w:r>
        <w:rPr>
          <w:rFonts w:ascii="Arial" w:eastAsia="Arial" w:hAnsi="Arial"/>
          <w:b/>
          <w:sz w:val="18"/>
        </w:rPr>
        <w:t>TOTAL LIABILITIES</w:t>
      </w:r>
    </w:p>
    <w:p w14:paraId="3079DFB5" w14:textId="77777777" w:rsidR="004063F8" w:rsidRDefault="004063F8">
      <w:pPr>
        <w:spacing w:line="134" w:lineRule="exact"/>
        <w:rPr>
          <w:rFonts w:ascii="Times New Roman" w:eastAsia="Times New Roman" w:hAnsi="Times New Roman"/>
        </w:rPr>
      </w:pPr>
    </w:p>
    <w:p w14:paraId="5EDAC9A7" w14:textId="77777777" w:rsidR="00AB6B48" w:rsidRDefault="00AB6B48">
      <w:pPr>
        <w:spacing w:line="0" w:lineRule="atLeast"/>
        <w:ind w:left="40"/>
        <w:rPr>
          <w:rFonts w:ascii="Arial" w:eastAsia="Arial" w:hAnsi="Arial"/>
          <w:b/>
          <w:sz w:val="18"/>
        </w:rPr>
      </w:pPr>
    </w:p>
    <w:p w14:paraId="108B842A" w14:textId="77777777" w:rsidR="00AB6B48" w:rsidRDefault="00AB6B48">
      <w:pPr>
        <w:spacing w:line="0" w:lineRule="atLeast"/>
        <w:ind w:left="40"/>
        <w:rPr>
          <w:rFonts w:ascii="Arial" w:eastAsia="Arial" w:hAnsi="Arial"/>
          <w:b/>
          <w:sz w:val="18"/>
        </w:rPr>
      </w:pPr>
    </w:p>
    <w:p w14:paraId="2A5E4878" w14:textId="72E06BC5" w:rsidR="004063F8" w:rsidRDefault="00185D9F" w:rsidP="00AB6B48">
      <w:pPr>
        <w:spacing w:line="0" w:lineRule="atLeast"/>
        <w:ind w:left="40"/>
        <w:rPr>
          <w:rFonts w:ascii="Arial" w:eastAsia="Arial" w:hAnsi="Arial"/>
          <w:b/>
          <w:sz w:val="18"/>
        </w:rPr>
      </w:pPr>
      <w:r>
        <w:rPr>
          <w:rFonts w:ascii="Arial" w:eastAsia="Arial" w:hAnsi="Arial"/>
          <w:b/>
          <w:sz w:val="18"/>
        </w:rPr>
        <w:t>NET ASSETS</w:t>
      </w:r>
    </w:p>
    <w:p w14:paraId="269367EB" w14:textId="77777777" w:rsidR="00AB6B48" w:rsidRPr="00AB6B48" w:rsidRDefault="00AB6B48" w:rsidP="00AB6B48">
      <w:pPr>
        <w:spacing w:line="0" w:lineRule="atLeast"/>
        <w:ind w:left="40"/>
        <w:rPr>
          <w:rFonts w:ascii="Arial" w:eastAsia="Arial" w:hAnsi="Arial"/>
          <w:b/>
          <w:sz w:val="18"/>
        </w:rPr>
      </w:pPr>
    </w:p>
    <w:p w14:paraId="7E0EF57D" w14:textId="77777777" w:rsidR="004063F8" w:rsidRDefault="00185D9F">
      <w:pPr>
        <w:spacing w:line="0" w:lineRule="atLeast"/>
        <w:ind w:left="40"/>
        <w:rPr>
          <w:rFonts w:ascii="Arial" w:eastAsia="Arial" w:hAnsi="Arial"/>
          <w:b/>
          <w:sz w:val="18"/>
        </w:rPr>
      </w:pPr>
      <w:r>
        <w:rPr>
          <w:rFonts w:ascii="Arial" w:eastAsia="Arial" w:hAnsi="Arial"/>
          <w:b/>
          <w:sz w:val="18"/>
        </w:rPr>
        <w:t>EQUITY</w:t>
      </w:r>
    </w:p>
    <w:p w14:paraId="1EECAAB5" w14:textId="77777777" w:rsidR="004063F8" w:rsidRDefault="004063F8">
      <w:pPr>
        <w:spacing w:line="33" w:lineRule="exact"/>
        <w:rPr>
          <w:rFonts w:ascii="Times New Roman" w:eastAsia="Times New Roman" w:hAnsi="Times New Roman"/>
        </w:rPr>
      </w:pPr>
    </w:p>
    <w:p w14:paraId="214FB25C" w14:textId="77777777" w:rsidR="004063F8" w:rsidRDefault="00185D9F">
      <w:pPr>
        <w:spacing w:line="0" w:lineRule="atLeast"/>
        <w:ind w:left="40"/>
        <w:rPr>
          <w:rFonts w:ascii="Arial" w:eastAsia="Arial" w:hAnsi="Arial"/>
          <w:sz w:val="18"/>
        </w:rPr>
      </w:pPr>
      <w:r>
        <w:rPr>
          <w:rFonts w:ascii="Arial" w:eastAsia="Arial" w:hAnsi="Arial"/>
          <w:sz w:val="18"/>
        </w:rPr>
        <w:t>Retained earnings</w:t>
      </w:r>
    </w:p>
    <w:p w14:paraId="097A246E" w14:textId="77777777" w:rsidR="004063F8" w:rsidRDefault="004063F8">
      <w:pPr>
        <w:spacing w:line="69" w:lineRule="exact"/>
        <w:rPr>
          <w:rFonts w:ascii="Times New Roman" w:eastAsia="Times New Roman" w:hAnsi="Times New Roman"/>
        </w:rPr>
      </w:pPr>
    </w:p>
    <w:p w14:paraId="2DD43B7F" w14:textId="77777777" w:rsidR="004063F8" w:rsidRDefault="00185D9F">
      <w:pPr>
        <w:spacing w:line="0" w:lineRule="atLeast"/>
        <w:ind w:left="40"/>
        <w:rPr>
          <w:rFonts w:ascii="Arial" w:eastAsia="Arial" w:hAnsi="Arial"/>
          <w:b/>
          <w:sz w:val="18"/>
        </w:rPr>
      </w:pPr>
      <w:r>
        <w:rPr>
          <w:rFonts w:ascii="Arial" w:eastAsia="Arial" w:hAnsi="Arial"/>
          <w:b/>
          <w:sz w:val="18"/>
        </w:rPr>
        <w:t>TOTAL EQUITY</w:t>
      </w:r>
    </w:p>
    <w:p w14:paraId="41FB3F11" w14:textId="3CE0E1B6" w:rsidR="004063F8" w:rsidRDefault="004063F8">
      <w:pPr>
        <w:spacing w:line="200" w:lineRule="exact"/>
        <w:rPr>
          <w:rFonts w:ascii="Times New Roman" w:eastAsia="Times New Roman" w:hAnsi="Times New Roman"/>
        </w:rPr>
      </w:pPr>
    </w:p>
    <w:p w14:paraId="5EAF5766" w14:textId="77777777" w:rsidR="004063F8" w:rsidRDefault="004063F8">
      <w:pPr>
        <w:spacing w:line="200" w:lineRule="exact"/>
        <w:rPr>
          <w:rFonts w:ascii="Times New Roman" w:eastAsia="Times New Roman" w:hAnsi="Times New Roman"/>
        </w:rPr>
      </w:pPr>
    </w:p>
    <w:p w14:paraId="07B8D74C" w14:textId="77777777" w:rsidR="004063F8" w:rsidRDefault="004063F8">
      <w:pPr>
        <w:spacing w:line="200" w:lineRule="exact"/>
        <w:rPr>
          <w:rFonts w:ascii="Times New Roman" w:eastAsia="Times New Roman" w:hAnsi="Times New Roman"/>
        </w:rPr>
      </w:pPr>
    </w:p>
    <w:p w14:paraId="59284005" w14:textId="77777777" w:rsidR="004063F8" w:rsidRDefault="004063F8">
      <w:pPr>
        <w:spacing w:line="200" w:lineRule="exact"/>
        <w:rPr>
          <w:rFonts w:ascii="Times New Roman" w:eastAsia="Times New Roman" w:hAnsi="Times New Roman"/>
        </w:rPr>
      </w:pPr>
    </w:p>
    <w:p w14:paraId="782CEF9B" w14:textId="77777777" w:rsidR="004063F8" w:rsidRDefault="004063F8">
      <w:pPr>
        <w:spacing w:line="200" w:lineRule="exact"/>
        <w:rPr>
          <w:rFonts w:ascii="Times New Roman" w:eastAsia="Times New Roman" w:hAnsi="Times New Roman"/>
        </w:rPr>
      </w:pPr>
    </w:p>
    <w:p w14:paraId="6EF10DCF" w14:textId="77777777" w:rsidR="004063F8" w:rsidRDefault="004063F8">
      <w:pPr>
        <w:spacing w:line="380" w:lineRule="exact"/>
        <w:rPr>
          <w:rFonts w:ascii="Times New Roman" w:eastAsia="Times New Roman" w:hAnsi="Times New Roman"/>
        </w:rPr>
      </w:pPr>
    </w:p>
    <w:p w14:paraId="30ABABD2" w14:textId="77777777" w:rsidR="004063F8" w:rsidRDefault="004063F8">
      <w:pPr>
        <w:spacing w:line="1" w:lineRule="exact"/>
        <w:rPr>
          <w:rFonts w:ascii="Times New Roman" w:eastAsia="Times New Roman" w:hAnsi="Times New Roman"/>
          <w:sz w:val="1"/>
        </w:rPr>
      </w:pPr>
    </w:p>
    <w:p w14:paraId="2F7C1293" w14:textId="77777777" w:rsidR="004063F8" w:rsidRDefault="004063F8">
      <w:pPr>
        <w:rPr>
          <w:rFonts w:ascii="Times New Roman" w:eastAsia="Times New Roman" w:hAnsi="Times New Roman"/>
          <w:sz w:val="1"/>
        </w:rPr>
        <w:sectPr w:rsidR="004063F8">
          <w:type w:val="continuous"/>
          <w:pgSz w:w="11900" w:h="16840"/>
          <w:pgMar w:top="698" w:right="980" w:bottom="458" w:left="1000" w:header="0" w:footer="0" w:gutter="0"/>
          <w:cols w:num="2" w:space="0" w:equalWidth="0">
            <w:col w:w="4180" w:space="2660"/>
            <w:col w:w="3080"/>
          </w:cols>
          <w:docGrid w:linePitch="360"/>
        </w:sectPr>
      </w:pPr>
    </w:p>
    <w:p w14:paraId="276794E2" w14:textId="77777777" w:rsidR="004063F8" w:rsidRDefault="004063F8">
      <w:pPr>
        <w:spacing w:line="200" w:lineRule="exact"/>
        <w:rPr>
          <w:rFonts w:ascii="Times New Roman" w:eastAsia="Times New Roman" w:hAnsi="Times New Roman"/>
        </w:rPr>
      </w:pPr>
    </w:p>
    <w:p w14:paraId="4BC76CF4" w14:textId="77777777" w:rsidR="004063F8" w:rsidRDefault="004063F8">
      <w:pPr>
        <w:spacing w:line="299" w:lineRule="exact"/>
        <w:rPr>
          <w:rFonts w:ascii="Times New Roman" w:eastAsia="Times New Roman" w:hAnsi="Times New Roman"/>
        </w:rPr>
      </w:pPr>
    </w:p>
    <w:p w14:paraId="3CABB817" w14:textId="77777777" w:rsidR="004063F8" w:rsidRDefault="00185D9F">
      <w:pPr>
        <w:spacing w:line="0" w:lineRule="atLeast"/>
        <w:rPr>
          <w:rFonts w:ascii="Arial" w:eastAsia="Arial" w:hAnsi="Arial"/>
          <w:sz w:val="17"/>
        </w:rPr>
      </w:pPr>
      <w:r>
        <w:rPr>
          <w:rFonts w:ascii="Arial" w:eastAsia="Arial" w:hAnsi="Arial"/>
          <w:sz w:val="17"/>
        </w:rPr>
        <w:t>The accompanying notes form part of these financial statements.</w:t>
      </w:r>
    </w:p>
    <w:p w14:paraId="22C20FF7" w14:textId="77777777" w:rsidR="004063F8" w:rsidRDefault="004063F8">
      <w:pPr>
        <w:spacing w:line="0" w:lineRule="atLeast"/>
        <w:rPr>
          <w:rFonts w:ascii="Arial" w:eastAsia="Arial" w:hAnsi="Arial"/>
          <w:sz w:val="17"/>
        </w:rPr>
        <w:sectPr w:rsidR="004063F8">
          <w:type w:val="continuous"/>
          <w:pgSz w:w="11900" w:h="16840"/>
          <w:pgMar w:top="698" w:right="3340" w:bottom="458" w:left="3400" w:header="0" w:footer="0" w:gutter="0"/>
          <w:cols w:space="0" w:equalWidth="0">
            <w:col w:w="5160"/>
          </w:cols>
          <w:docGrid w:linePitch="360"/>
        </w:sectPr>
      </w:pPr>
    </w:p>
    <w:p w14:paraId="09EB46C2" w14:textId="77777777" w:rsidR="004063F8" w:rsidRDefault="004063F8" w:rsidP="004C5275">
      <w:pPr>
        <w:spacing w:line="11" w:lineRule="exact"/>
        <w:jc w:val="right"/>
        <w:rPr>
          <w:rFonts w:ascii="Times New Roman" w:eastAsia="Times New Roman" w:hAnsi="Times New Roman"/>
        </w:rPr>
      </w:pPr>
    </w:p>
    <w:p w14:paraId="62F869D4" w14:textId="7D301EF0" w:rsidR="004063F8" w:rsidRDefault="004063F8" w:rsidP="004C5275">
      <w:pPr>
        <w:spacing w:line="0" w:lineRule="atLeast"/>
        <w:jc w:val="right"/>
        <w:rPr>
          <w:rFonts w:ascii="Arial" w:eastAsia="Arial" w:hAnsi="Arial"/>
          <w:sz w:val="17"/>
        </w:rPr>
        <w:sectPr w:rsidR="004063F8">
          <w:type w:val="continuous"/>
          <w:pgSz w:w="11900" w:h="16840"/>
          <w:pgMar w:top="698" w:right="960" w:bottom="458" w:left="10840" w:header="0" w:footer="0" w:gutter="0"/>
          <w:cols w:space="0" w:equalWidth="0">
            <w:col w:w="100"/>
          </w:cols>
          <w:docGrid w:linePitch="360"/>
        </w:sectPr>
      </w:pPr>
    </w:p>
    <w:p w14:paraId="6F00D3E3" w14:textId="0DF61197" w:rsidR="004063F8" w:rsidRDefault="00770F9F">
      <w:pPr>
        <w:spacing w:line="0" w:lineRule="atLeast"/>
        <w:rPr>
          <w:rFonts w:ascii="Arial" w:eastAsia="Arial" w:hAnsi="Arial"/>
          <w:b/>
          <w:sz w:val="22"/>
        </w:rPr>
      </w:pPr>
      <w:bookmarkStart w:id="10" w:name="page10"/>
      <w:bookmarkEnd w:id="10"/>
      <w:r>
        <w:rPr>
          <w:rFonts w:ascii="Arial" w:eastAsia="Arial" w:hAnsi="Arial"/>
          <w:b/>
          <w:sz w:val="22"/>
        </w:rPr>
        <w:lastRenderedPageBreak/>
        <w:t>Canberra Alliance for Harm Minimisation and Advocacy</w:t>
      </w:r>
      <w:r w:rsidR="00185D9F">
        <w:rPr>
          <w:rFonts w:ascii="Arial" w:eastAsia="Arial" w:hAnsi="Arial"/>
          <w:b/>
          <w:sz w:val="22"/>
        </w:rPr>
        <w:t xml:space="preserve"> Incorporated</w:t>
      </w:r>
    </w:p>
    <w:p w14:paraId="0DCD9E8F" w14:textId="77777777" w:rsidR="004063F8" w:rsidRDefault="004063F8">
      <w:pPr>
        <w:spacing w:line="61" w:lineRule="exact"/>
        <w:rPr>
          <w:rFonts w:ascii="Times New Roman" w:eastAsia="Times New Roman" w:hAnsi="Times New Roman"/>
        </w:rPr>
      </w:pPr>
    </w:p>
    <w:p w14:paraId="2448876D" w14:textId="03A3CD0C" w:rsidR="004063F8" w:rsidRDefault="00436CC3">
      <w:pPr>
        <w:spacing w:line="0" w:lineRule="atLeast"/>
        <w:rPr>
          <w:rFonts w:ascii="Arial" w:eastAsia="Arial" w:hAnsi="Arial"/>
          <w:b/>
          <w:sz w:val="14"/>
        </w:rPr>
      </w:pPr>
      <w:r>
        <w:rPr>
          <w:rFonts w:ascii="Arial" w:eastAsia="Arial" w:hAnsi="Arial"/>
          <w:b/>
          <w:sz w:val="14"/>
        </w:rPr>
        <w:t xml:space="preserve">ABN: 58 857 576 921 </w:t>
      </w:r>
    </w:p>
    <w:p w14:paraId="0D803246" w14:textId="77777777" w:rsidR="004063F8" w:rsidRDefault="004063F8">
      <w:pPr>
        <w:spacing w:line="329" w:lineRule="exact"/>
        <w:rPr>
          <w:rFonts w:ascii="Times New Roman" w:eastAsia="Times New Roman" w:hAnsi="Times New Roman"/>
        </w:rPr>
      </w:pPr>
    </w:p>
    <w:p w14:paraId="0A155A76" w14:textId="77777777" w:rsidR="004063F8" w:rsidRDefault="00185D9F">
      <w:pPr>
        <w:spacing w:line="0" w:lineRule="atLeast"/>
        <w:rPr>
          <w:rFonts w:ascii="Arial" w:eastAsia="Arial" w:hAnsi="Arial"/>
          <w:b/>
          <w:sz w:val="28"/>
        </w:rPr>
      </w:pPr>
      <w:r>
        <w:rPr>
          <w:rFonts w:ascii="Arial" w:eastAsia="Arial" w:hAnsi="Arial"/>
          <w:b/>
          <w:sz w:val="28"/>
        </w:rPr>
        <w:t>Statement of Changes in Equity</w:t>
      </w:r>
    </w:p>
    <w:p w14:paraId="703C08BA" w14:textId="77777777" w:rsidR="004063F8" w:rsidRDefault="004063F8">
      <w:pPr>
        <w:spacing w:line="64" w:lineRule="exact"/>
        <w:rPr>
          <w:rFonts w:ascii="Times New Roman" w:eastAsia="Times New Roman" w:hAnsi="Times New Roman"/>
        </w:rPr>
      </w:pPr>
    </w:p>
    <w:p w14:paraId="4A27B9B0" w14:textId="489070C6" w:rsidR="004063F8" w:rsidRDefault="00185D9F">
      <w:pPr>
        <w:spacing w:line="0" w:lineRule="atLeast"/>
        <w:rPr>
          <w:rFonts w:ascii="Arial" w:eastAsia="Arial" w:hAnsi="Arial"/>
          <w:b/>
          <w:sz w:val="22"/>
        </w:rPr>
      </w:pPr>
      <w:r>
        <w:rPr>
          <w:rFonts w:ascii="Arial" w:eastAsia="Arial" w:hAnsi="Arial"/>
          <w:b/>
          <w:sz w:val="22"/>
        </w:rPr>
        <w:t xml:space="preserve">For the Year Ended 30 June </w:t>
      </w:r>
      <w:r w:rsidR="00CA6DFD">
        <w:rPr>
          <w:rFonts w:ascii="Arial" w:eastAsia="Arial" w:hAnsi="Arial"/>
          <w:b/>
          <w:sz w:val="22"/>
        </w:rPr>
        <w:t>2022</w:t>
      </w:r>
    </w:p>
    <w:p w14:paraId="710B60FD" w14:textId="77777777" w:rsidR="004063F8" w:rsidRDefault="004063F8">
      <w:pPr>
        <w:spacing w:line="331" w:lineRule="exact"/>
        <w:rPr>
          <w:rFonts w:ascii="Times New Roman" w:eastAsia="Times New Roman" w:hAnsi="Times New Roman"/>
        </w:rPr>
      </w:pPr>
    </w:p>
    <w:tbl>
      <w:tblPr>
        <w:tblW w:w="9194" w:type="dxa"/>
        <w:tblInd w:w="40" w:type="dxa"/>
        <w:tblLayout w:type="fixed"/>
        <w:tblCellMar>
          <w:left w:w="0" w:type="dxa"/>
          <w:right w:w="0" w:type="dxa"/>
        </w:tblCellMar>
        <w:tblLook w:val="0000" w:firstRow="0" w:lastRow="0" w:firstColumn="0" w:lastColumn="0" w:noHBand="0" w:noVBand="0"/>
      </w:tblPr>
      <w:tblGrid>
        <w:gridCol w:w="6056"/>
        <w:gridCol w:w="20"/>
        <w:gridCol w:w="1681"/>
        <w:gridCol w:w="20"/>
        <w:gridCol w:w="1397"/>
        <w:gridCol w:w="20"/>
      </w:tblGrid>
      <w:tr w:rsidR="00F43653" w:rsidRPr="00A948E7" w14:paraId="07A43CBA" w14:textId="77777777" w:rsidTr="0021343F">
        <w:trPr>
          <w:gridAfter w:val="1"/>
          <w:wAfter w:w="20" w:type="dxa"/>
          <w:trHeight w:val="272"/>
        </w:trPr>
        <w:tc>
          <w:tcPr>
            <w:tcW w:w="6056" w:type="dxa"/>
            <w:shd w:val="clear" w:color="auto" w:fill="auto"/>
            <w:vAlign w:val="bottom"/>
          </w:tcPr>
          <w:p w14:paraId="16E175AE" w14:textId="77777777" w:rsidR="00F43653" w:rsidRPr="00A948E7" w:rsidRDefault="00F43653" w:rsidP="005E6F58">
            <w:pPr>
              <w:spacing w:line="0" w:lineRule="atLeast"/>
              <w:rPr>
                <w:rFonts w:ascii="Arial" w:eastAsia="Arial" w:hAnsi="Arial"/>
                <w:b/>
                <w:sz w:val="18"/>
                <w:highlight w:val="yellow"/>
              </w:rPr>
            </w:pPr>
          </w:p>
        </w:tc>
        <w:tc>
          <w:tcPr>
            <w:tcW w:w="1701" w:type="dxa"/>
            <w:gridSpan w:val="2"/>
            <w:shd w:val="clear" w:color="auto" w:fill="auto"/>
            <w:vAlign w:val="bottom"/>
          </w:tcPr>
          <w:p w14:paraId="626C50D3" w14:textId="77777777" w:rsidR="00F43653" w:rsidRPr="00A948E7" w:rsidRDefault="00F43653" w:rsidP="005E6F58">
            <w:pPr>
              <w:spacing w:line="0" w:lineRule="atLeast"/>
              <w:ind w:right="90"/>
              <w:jc w:val="right"/>
              <w:rPr>
                <w:rFonts w:ascii="Arial" w:eastAsia="Arial" w:hAnsi="Arial"/>
                <w:sz w:val="18"/>
                <w:highlight w:val="yellow"/>
              </w:rPr>
            </w:pPr>
          </w:p>
        </w:tc>
        <w:tc>
          <w:tcPr>
            <w:tcW w:w="1417" w:type="dxa"/>
            <w:gridSpan w:val="2"/>
            <w:shd w:val="clear" w:color="auto" w:fill="auto"/>
            <w:vAlign w:val="bottom"/>
          </w:tcPr>
          <w:p w14:paraId="7065ACD4" w14:textId="77777777" w:rsidR="00F43653" w:rsidRPr="00A948E7" w:rsidRDefault="00F43653" w:rsidP="005E6F58">
            <w:pPr>
              <w:spacing w:line="0" w:lineRule="atLeast"/>
              <w:jc w:val="right"/>
              <w:rPr>
                <w:rFonts w:ascii="Arial" w:eastAsia="Arial" w:hAnsi="Arial"/>
                <w:sz w:val="18"/>
                <w:highlight w:val="yellow"/>
              </w:rPr>
            </w:pPr>
          </w:p>
        </w:tc>
      </w:tr>
      <w:tr w:rsidR="00F43653" w:rsidRPr="00A948E7" w14:paraId="6068C3F1" w14:textId="0DE1E0DA" w:rsidTr="00F43653">
        <w:trPr>
          <w:gridAfter w:val="1"/>
          <w:wAfter w:w="20" w:type="dxa"/>
          <w:trHeight w:val="272"/>
        </w:trPr>
        <w:tc>
          <w:tcPr>
            <w:tcW w:w="6056" w:type="dxa"/>
            <w:shd w:val="clear" w:color="auto" w:fill="auto"/>
            <w:vAlign w:val="bottom"/>
          </w:tcPr>
          <w:p w14:paraId="6C44EB7B" w14:textId="77777777" w:rsidR="00F43653" w:rsidRPr="0021343F" w:rsidRDefault="00F43653" w:rsidP="00F43653">
            <w:pPr>
              <w:spacing w:line="0" w:lineRule="atLeast"/>
              <w:rPr>
                <w:rFonts w:ascii="Arial" w:eastAsia="Arial" w:hAnsi="Arial"/>
                <w:b/>
                <w:sz w:val="18"/>
              </w:rPr>
            </w:pPr>
          </w:p>
        </w:tc>
        <w:tc>
          <w:tcPr>
            <w:tcW w:w="1701" w:type="dxa"/>
            <w:gridSpan w:val="2"/>
            <w:shd w:val="clear" w:color="auto" w:fill="auto"/>
            <w:vAlign w:val="bottom"/>
          </w:tcPr>
          <w:p w14:paraId="2B0AB5D6" w14:textId="19838DEC" w:rsidR="00F43653" w:rsidRPr="0021343F" w:rsidRDefault="00F43653" w:rsidP="00F43653">
            <w:pPr>
              <w:spacing w:line="0" w:lineRule="atLeast"/>
              <w:ind w:right="90"/>
              <w:jc w:val="center"/>
              <w:rPr>
                <w:rFonts w:ascii="Arial" w:eastAsia="Arial" w:hAnsi="Arial"/>
                <w:sz w:val="18"/>
              </w:rPr>
            </w:pPr>
            <w:r w:rsidRPr="0021343F">
              <w:rPr>
                <w:rFonts w:ascii="Arial" w:eastAsia="Arial" w:hAnsi="Arial"/>
                <w:b/>
                <w:sz w:val="18"/>
              </w:rPr>
              <w:t>Retained</w:t>
            </w:r>
          </w:p>
        </w:tc>
        <w:tc>
          <w:tcPr>
            <w:tcW w:w="1417" w:type="dxa"/>
            <w:gridSpan w:val="2"/>
            <w:shd w:val="clear" w:color="auto" w:fill="auto"/>
            <w:vAlign w:val="bottom"/>
          </w:tcPr>
          <w:p w14:paraId="2D7BC1F8" w14:textId="43D1DDA5" w:rsidR="00F43653" w:rsidRPr="0021343F" w:rsidRDefault="00F43653" w:rsidP="00F43653"/>
        </w:tc>
      </w:tr>
      <w:tr w:rsidR="00CD1910" w:rsidRPr="00A948E7" w14:paraId="15896482" w14:textId="77777777" w:rsidTr="00F43653">
        <w:trPr>
          <w:gridAfter w:val="1"/>
          <w:wAfter w:w="20" w:type="dxa"/>
          <w:trHeight w:val="272"/>
        </w:trPr>
        <w:tc>
          <w:tcPr>
            <w:tcW w:w="6056" w:type="dxa"/>
            <w:shd w:val="clear" w:color="auto" w:fill="auto"/>
            <w:vAlign w:val="bottom"/>
          </w:tcPr>
          <w:p w14:paraId="383BDC56" w14:textId="77777777" w:rsidR="00CD1910" w:rsidRPr="0021343F" w:rsidRDefault="00CD1910" w:rsidP="00F43653">
            <w:pPr>
              <w:spacing w:line="0" w:lineRule="atLeast"/>
              <w:rPr>
                <w:rFonts w:ascii="Arial" w:eastAsia="Arial" w:hAnsi="Arial"/>
                <w:b/>
                <w:sz w:val="18"/>
              </w:rPr>
            </w:pPr>
          </w:p>
        </w:tc>
        <w:tc>
          <w:tcPr>
            <w:tcW w:w="1701" w:type="dxa"/>
            <w:gridSpan w:val="2"/>
            <w:shd w:val="clear" w:color="auto" w:fill="auto"/>
            <w:vAlign w:val="bottom"/>
          </w:tcPr>
          <w:p w14:paraId="6B809AB1" w14:textId="77777777" w:rsidR="00CD1910" w:rsidRPr="0021343F" w:rsidRDefault="00CD1910" w:rsidP="00F43653">
            <w:pPr>
              <w:spacing w:line="0" w:lineRule="atLeast"/>
              <w:ind w:right="90"/>
              <w:jc w:val="center"/>
              <w:rPr>
                <w:rFonts w:ascii="Arial" w:eastAsia="Arial" w:hAnsi="Arial"/>
                <w:b/>
                <w:sz w:val="18"/>
              </w:rPr>
            </w:pPr>
          </w:p>
        </w:tc>
        <w:tc>
          <w:tcPr>
            <w:tcW w:w="1417" w:type="dxa"/>
            <w:gridSpan w:val="2"/>
            <w:shd w:val="clear" w:color="auto" w:fill="auto"/>
            <w:vAlign w:val="bottom"/>
          </w:tcPr>
          <w:p w14:paraId="3FBB7522" w14:textId="77777777" w:rsidR="00CD1910" w:rsidRPr="0021343F" w:rsidRDefault="00CD1910" w:rsidP="00F43653">
            <w:pPr>
              <w:jc w:val="center"/>
              <w:rPr>
                <w:rFonts w:ascii="Arial" w:eastAsia="Arial" w:hAnsi="Arial"/>
                <w:b/>
                <w:w w:val="97"/>
                <w:sz w:val="18"/>
              </w:rPr>
            </w:pPr>
          </w:p>
        </w:tc>
      </w:tr>
      <w:tr w:rsidR="00F43653" w:rsidRPr="00A948E7" w14:paraId="014FDF4A" w14:textId="2F701DF5" w:rsidTr="00F43653">
        <w:trPr>
          <w:gridAfter w:val="1"/>
          <w:wAfter w:w="20" w:type="dxa"/>
          <w:trHeight w:val="272"/>
        </w:trPr>
        <w:tc>
          <w:tcPr>
            <w:tcW w:w="6056" w:type="dxa"/>
            <w:shd w:val="clear" w:color="auto" w:fill="auto"/>
            <w:vAlign w:val="bottom"/>
          </w:tcPr>
          <w:p w14:paraId="3DE027A5" w14:textId="509530EC" w:rsidR="00F43653" w:rsidRPr="0021343F" w:rsidRDefault="00F43653" w:rsidP="00F43653">
            <w:pPr>
              <w:spacing w:line="0" w:lineRule="atLeast"/>
              <w:rPr>
                <w:rFonts w:ascii="Arial" w:eastAsia="Arial" w:hAnsi="Arial"/>
                <w:b/>
                <w:sz w:val="18"/>
              </w:rPr>
            </w:pPr>
            <w:r w:rsidRPr="0021343F">
              <w:rPr>
                <w:rFonts w:ascii="Arial" w:eastAsia="Arial" w:hAnsi="Arial"/>
                <w:b/>
                <w:sz w:val="18"/>
              </w:rPr>
              <w:t>20</w:t>
            </w:r>
            <w:r w:rsidR="0021343F">
              <w:rPr>
                <w:rFonts w:ascii="Arial" w:eastAsia="Arial" w:hAnsi="Arial"/>
                <w:b/>
                <w:sz w:val="18"/>
              </w:rPr>
              <w:t>2</w:t>
            </w:r>
            <w:r w:rsidR="00CA6DFD">
              <w:rPr>
                <w:rFonts w:ascii="Arial" w:eastAsia="Arial" w:hAnsi="Arial"/>
                <w:b/>
                <w:sz w:val="18"/>
              </w:rPr>
              <w:t>1</w:t>
            </w:r>
          </w:p>
        </w:tc>
        <w:tc>
          <w:tcPr>
            <w:tcW w:w="1701" w:type="dxa"/>
            <w:gridSpan w:val="2"/>
            <w:shd w:val="clear" w:color="auto" w:fill="auto"/>
            <w:vAlign w:val="bottom"/>
          </w:tcPr>
          <w:p w14:paraId="5B5DCA2B" w14:textId="66E866C1" w:rsidR="00F43653" w:rsidRPr="0021343F" w:rsidRDefault="00F43653" w:rsidP="00F43653">
            <w:pPr>
              <w:spacing w:line="0" w:lineRule="atLeast"/>
              <w:ind w:right="90"/>
              <w:jc w:val="center"/>
              <w:rPr>
                <w:rFonts w:ascii="Arial" w:eastAsia="Arial" w:hAnsi="Arial"/>
                <w:sz w:val="18"/>
              </w:rPr>
            </w:pPr>
            <w:r w:rsidRPr="0021343F">
              <w:rPr>
                <w:rFonts w:ascii="Arial" w:eastAsia="Arial" w:hAnsi="Arial"/>
                <w:b/>
                <w:sz w:val="18"/>
              </w:rPr>
              <w:t>Earnings</w:t>
            </w:r>
          </w:p>
        </w:tc>
        <w:tc>
          <w:tcPr>
            <w:tcW w:w="1417" w:type="dxa"/>
            <w:gridSpan w:val="2"/>
            <w:shd w:val="clear" w:color="auto" w:fill="auto"/>
            <w:vAlign w:val="bottom"/>
          </w:tcPr>
          <w:p w14:paraId="7B3A114C" w14:textId="7CBAFA03" w:rsidR="00F43653" w:rsidRPr="0021343F" w:rsidRDefault="00F43653" w:rsidP="00F43653">
            <w:pPr>
              <w:jc w:val="center"/>
            </w:pPr>
            <w:r w:rsidRPr="0021343F">
              <w:rPr>
                <w:rFonts w:ascii="Arial" w:eastAsia="Arial" w:hAnsi="Arial"/>
                <w:b/>
                <w:w w:val="97"/>
                <w:sz w:val="18"/>
              </w:rPr>
              <w:t>Total</w:t>
            </w:r>
          </w:p>
        </w:tc>
      </w:tr>
      <w:tr w:rsidR="00F43653" w:rsidRPr="00A948E7" w14:paraId="12A70ACB" w14:textId="178CC5C8" w:rsidTr="00F43653">
        <w:trPr>
          <w:gridAfter w:val="1"/>
          <w:wAfter w:w="20" w:type="dxa"/>
          <w:trHeight w:val="272"/>
        </w:trPr>
        <w:tc>
          <w:tcPr>
            <w:tcW w:w="6056" w:type="dxa"/>
            <w:shd w:val="clear" w:color="auto" w:fill="auto"/>
            <w:vAlign w:val="bottom"/>
          </w:tcPr>
          <w:p w14:paraId="56F4CD35" w14:textId="77777777" w:rsidR="00F43653" w:rsidRPr="0021343F" w:rsidRDefault="00F43653" w:rsidP="00F43653">
            <w:pPr>
              <w:spacing w:line="0" w:lineRule="atLeast"/>
              <w:rPr>
                <w:rFonts w:ascii="Arial" w:eastAsia="Arial" w:hAnsi="Arial"/>
                <w:b/>
                <w:sz w:val="18"/>
              </w:rPr>
            </w:pPr>
          </w:p>
        </w:tc>
        <w:tc>
          <w:tcPr>
            <w:tcW w:w="1701" w:type="dxa"/>
            <w:gridSpan w:val="2"/>
            <w:shd w:val="clear" w:color="auto" w:fill="auto"/>
            <w:vAlign w:val="bottom"/>
          </w:tcPr>
          <w:p w14:paraId="0871552E" w14:textId="2C16479E" w:rsidR="00F43653" w:rsidRPr="0021343F" w:rsidRDefault="00F43653" w:rsidP="00F43653">
            <w:pPr>
              <w:spacing w:line="0" w:lineRule="atLeast"/>
              <w:ind w:right="90"/>
              <w:jc w:val="center"/>
              <w:rPr>
                <w:rFonts w:ascii="Arial" w:eastAsia="Arial" w:hAnsi="Arial"/>
                <w:sz w:val="18"/>
              </w:rPr>
            </w:pPr>
            <w:r w:rsidRPr="0021343F">
              <w:rPr>
                <w:rFonts w:ascii="Arial" w:eastAsia="Arial" w:hAnsi="Arial"/>
                <w:b/>
                <w:w w:val="99"/>
                <w:sz w:val="18"/>
              </w:rPr>
              <w:t>$</w:t>
            </w:r>
          </w:p>
        </w:tc>
        <w:tc>
          <w:tcPr>
            <w:tcW w:w="1417" w:type="dxa"/>
            <w:gridSpan w:val="2"/>
            <w:shd w:val="clear" w:color="auto" w:fill="auto"/>
            <w:vAlign w:val="bottom"/>
          </w:tcPr>
          <w:p w14:paraId="0E8C47DA" w14:textId="6DC63C0E" w:rsidR="00F43653" w:rsidRPr="0021343F" w:rsidRDefault="00F43653" w:rsidP="00F43653">
            <w:pPr>
              <w:jc w:val="center"/>
            </w:pPr>
            <w:r w:rsidRPr="0021343F">
              <w:rPr>
                <w:rFonts w:ascii="Arial" w:eastAsia="Arial" w:hAnsi="Arial"/>
                <w:b/>
                <w:w w:val="99"/>
                <w:sz w:val="18"/>
              </w:rPr>
              <w:t>$</w:t>
            </w:r>
          </w:p>
        </w:tc>
      </w:tr>
      <w:tr w:rsidR="00DB666F" w:rsidRPr="00A948E7" w14:paraId="4FB9B0F1" w14:textId="77777777" w:rsidTr="00F43653">
        <w:trPr>
          <w:gridAfter w:val="1"/>
          <w:wAfter w:w="20" w:type="dxa"/>
          <w:trHeight w:val="272"/>
        </w:trPr>
        <w:tc>
          <w:tcPr>
            <w:tcW w:w="6056" w:type="dxa"/>
            <w:shd w:val="clear" w:color="auto" w:fill="auto"/>
            <w:vAlign w:val="bottom"/>
          </w:tcPr>
          <w:p w14:paraId="2875A203" w14:textId="693CC849" w:rsidR="00DB666F" w:rsidRPr="0021343F" w:rsidRDefault="00DB666F" w:rsidP="00DB666F">
            <w:pPr>
              <w:spacing w:line="0" w:lineRule="atLeast"/>
              <w:rPr>
                <w:rFonts w:ascii="Arial" w:eastAsia="Arial" w:hAnsi="Arial"/>
                <w:b/>
                <w:sz w:val="18"/>
              </w:rPr>
            </w:pPr>
            <w:r w:rsidRPr="0021343F">
              <w:rPr>
                <w:rFonts w:ascii="Arial" w:eastAsia="Arial" w:hAnsi="Arial"/>
                <w:b/>
                <w:sz w:val="18"/>
              </w:rPr>
              <w:t xml:space="preserve">Balance </w:t>
            </w:r>
            <w:proofErr w:type="gramStart"/>
            <w:r w:rsidRPr="0021343F">
              <w:rPr>
                <w:rFonts w:ascii="Arial" w:eastAsia="Arial" w:hAnsi="Arial"/>
                <w:b/>
                <w:sz w:val="18"/>
              </w:rPr>
              <w:t>at</w:t>
            </w:r>
            <w:proofErr w:type="gramEnd"/>
            <w:r w:rsidRPr="0021343F">
              <w:rPr>
                <w:rFonts w:ascii="Arial" w:eastAsia="Arial" w:hAnsi="Arial"/>
                <w:b/>
                <w:sz w:val="18"/>
              </w:rPr>
              <w:t xml:space="preserve"> 1 July 20</w:t>
            </w:r>
            <w:r>
              <w:rPr>
                <w:rFonts w:ascii="Arial" w:eastAsia="Arial" w:hAnsi="Arial"/>
                <w:b/>
                <w:sz w:val="18"/>
              </w:rPr>
              <w:t>20</w:t>
            </w:r>
          </w:p>
        </w:tc>
        <w:tc>
          <w:tcPr>
            <w:tcW w:w="1701" w:type="dxa"/>
            <w:gridSpan w:val="2"/>
            <w:shd w:val="clear" w:color="auto" w:fill="auto"/>
            <w:vAlign w:val="bottom"/>
          </w:tcPr>
          <w:p w14:paraId="43D50536" w14:textId="3353A5A4" w:rsidR="00DB666F" w:rsidRPr="0021343F" w:rsidRDefault="00DB666F" w:rsidP="00DB666F">
            <w:pPr>
              <w:spacing w:line="0" w:lineRule="atLeast"/>
              <w:ind w:right="90"/>
              <w:rPr>
                <w:rFonts w:ascii="Arial" w:eastAsia="Arial" w:hAnsi="Arial"/>
                <w:sz w:val="18"/>
              </w:rPr>
            </w:pPr>
            <w:r>
              <w:rPr>
                <w:rFonts w:ascii="Arial" w:eastAsia="Arial" w:hAnsi="Arial"/>
                <w:b/>
                <w:sz w:val="18"/>
              </w:rPr>
              <w:t xml:space="preserve">            288,546</w:t>
            </w:r>
          </w:p>
        </w:tc>
        <w:tc>
          <w:tcPr>
            <w:tcW w:w="1417" w:type="dxa"/>
            <w:gridSpan w:val="2"/>
            <w:shd w:val="clear" w:color="auto" w:fill="auto"/>
            <w:vAlign w:val="bottom"/>
          </w:tcPr>
          <w:p w14:paraId="5E35C454" w14:textId="5F5B80B2" w:rsidR="00DB666F" w:rsidRPr="0021343F" w:rsidRDefault="00DB666F" w:rsidP="00DB666F">
            <w:pPr>
              <w:spacing w:line="0" w:lineRule="atLeast"/>
              <w:jc w:val="center"/>
              <w:rPr>
                <w:rFonts w:ascii="Arial" w:eastAsia="Arial" w:hAnsi="Arial"/>
                <w:b/>
                <w:bCs/>
                <w:sz w:val="18"/>
              </w:rPr>
            </w:pPr>
            <w:r>
              <w:rPr>
                <w:rFonts w:ascii="Arial" w:eastAsia="Arial" w:hAnsi="Arial"/>
                <w:b/>
                <w:bCs/>
                <w:sz w:val="18"/>
              </w:rPr>
              <w:t>288,546</w:t>
            </w:r>
          </w:p>
        </w:tc>
      </w:tr>
      <w:tr w:rsidR="00DB666F" w:rsidRPr="00A948E7" w14:paraId="30AC4FF5" w14:textId="77777777" w:rsidTr="00F43653">
        <w:trPr>
          <w:gridAfter w:val="1"/>
          <w:wAfter w:w="20" w:type="dxa"/>
          <w:trHeight w:val="272"/>
        </w:trPr>
        <w:tc>
          <w:tcPr>
            <w:tcW w:w="6056" w:type="dxa"/>
            <w:shd w:val="clear" w:color="auto" w:fill="auto"/>
            <w:vAlign w:val="bottom"/>
          </w:tcPr>
          <w:p w14:paraId="02716FFC" w14:textId="24720227" w:rsidR="00DB666F" w:rsidRPr="0021343F" w:rsidRDefault="00DB666F" w:rsidP="00DB666F">
            <w:pPr>
              <w:spacing w:line="0" w:lineRule="atLeast"/>
              <w:rPr>
                <w:rFonts w:ascii="Arial" w:eastAsia="Arial" w:hAnsi="Arial"/>
                <w:b/>
                <w:sz w:val="18"/>
              </w:rPr>
            </w:pPr>
            <w:r w:rsidRPr="0021343F">
              <w:rPr>
                <w:rFonts w:ascii="Arial" w:eastAsia="Arial" w:hAnsi="Arial"/>
                <w:sz w:val="18"/>
              </w:rPr>
              <w:t>Surplus to entity</w:t>
            </w:r>
          </w:p>
        </w:tc>
        <w:tc>
          <w:tcPr>
            <w:tcW w:w="1701" w:type="dxa"/>
            <w:gridSpan w:val="2"/>
            <w:shd w:val="clear" w:color="auto" w:fill="auto"/>
            <w:vAlign w:val="bottom"/>
          </w:tcPr>
          <w:p w14:paraId="54E1D988" w14:textId="0ECA6940" w:rsidR="00DB666F" w:rsidRPr="0021343F" w:rsidRDefault="00C64CC3" w:rsidP="00DB666F">
            <w:pPr>
              <w:spacing w:line="0" w:lineRule="atLeast"/>
              <w:ind w:right="90"/>
              <w:jc w:val="center"/>
              <w:rPr>
                <w:rFonts w:ascii="Arial" w:eastAsia="Arial" w:hAnsi="Arial"/>
                <w:sz w:val="18"/>
              </w:rPr>
            </w:pPr>
            <w:r>
              <w:rPr>
                <w:rFonts w:ascii="Arial" w:eastAsia="Arial" w:hAnsi="Arial"/>
                <w:b/>
                <w:bCs/>
                <w:sz w:val="18"/>
              </w:rPr>
              <w:t xml:space="preserve">      </w:t>
            </w:r>
            <w:r w:rsidR="00DB666F" w:rsidRPr="008413BA">
              <w:rPr>
                <w:rFonts w:ascii="Arial" w:eastAsia="Arial" w:hAnsi="Arial"/>
                <w:b/>
                <w:bCs/>
                <w:sz w:val="18"/>
              </w:rPr>
              <w:t>81,716</w:t>
            </w:r>
          </w:p>
        </w:tc>
        <w:tc>
          <w:tcPr>
            <w:tcW w:w="1417" w:type="dxa"/>
            <w:gridSpan w:val="2"/>
            <w:shd w:val="clear" w:color="auto" w:fill="auto"/>
            <w:vAlign w:val="bottom"/>
          </w:tcPr>
          <w:p w14:paraId="77631F15" w14:textId="372BBC62" w:rsidR="00DB666F" w:rsidRPr="0021343F" w:rsidRDefault="00DB666F" w:rsidP="00DB666F">
            <w:pPr>
              <w:spacing w:line="0" w:lineRule="atLeast"/>
              <w:jc w:val="center"/>
              <w:rPr>
                <w:rFonts w:ascii="Arial" w:eastAsia="Arial" w:hAnsi="Arial"/>
                <w:sz w:val="18"/>
              </w:rPr>
            </w:pPr>
            <w:r>
              <w:rPr>
                <w:rFonts w:ascii="Arial" w:eastAsia="Arial" w:hAnsi="Arial"/>
                <w:b/>
                <w:sz w:val="18"/>
              </w:rPr>
              <w:t>81,716</w:t>
            </w:r>
          </w:p>
        </w:tc>
      </w:tr>
      <w:tr w:rsidR="00DB666F" w:rsidRPr="00A948E7" w14:paraId="6DD555C7" w14:textId="77777777" w:rsidTr="00F43653">
        <w:trPr>
          <w:gridAfter w:val="1"/>
          <w:wAfter w:w="20" w:type="dxa"/>
          <w:trHeight w:val="272"/>
        </w:trPr>
        <w:tc>
          <w:tcPr>
            <w:tcW w:w="6056" w:type="dxa"/>
            <w:shd w:val="clear" w:color="auto" w:fill="auto"/>
            <w:vAlign w:val="bottom"/>
          </w:tcPr>
          <w:p w14:paraId="7C1F4ADF" w14:textId="37A90A56" w:rsidR="00DB666F" w:rsidRPr="0021343F" w:rsidRDefault="00DB666F" w:rsidP="00DB666F">
            <w:pPr>
              <w:spacing w:line="0" w:lineRule="atLeast"/>
              <w:rPr>
                <w:rFonts w:ascii="Arial" w:eastAsia="Arial" w:hAnsi="Arial"/>
                <w:b/>
                <w:sz w:val="18"/>
              </w:rPr>
            </w:pPr>
            <w:r w:rsidRPr="0021343F">
              <w:rPr>
                <w:rFonts w:ascii="Arial" w:eastAsia="Arial" w:hAnsi="Arial"/>
                <w:b/>
                <w:sz w:val="18"/>
              </w:rPr>
              <w:t xml:space="preserve">Balance </w:t>
            </w:r>
            <w:proofErr w:type="gramStart"/>
            <w:r w:rsidRPr="0021343F">
              <w:rPr>
                <w:rFonts w:ascii="Arial" w:eastAsia="Arial" w:hAnsi="Arial"/>
                <w:b/>
                <w:sz w:val="18"/>
              </w:rPr>
              <w:t>at</w:t>
            </w:r>
            <w:proofErr w:type="gramEnd"/>
            <w:r w:rsidRPr="0021343F">
              <w:rPr>
                <w:rFonts w:ascii="Arial" w:eastAsia="Arial" w:hAnsi="Arial"/>
                <w:b/>
                <w:sz w:val="18"/>
              </w:rPr>
              <w:t xml:space="preserve"> 30 June 202</w:t>
            </w:r>
            <w:r>
              <w:rPr>
                <w:rFonts w:ascii="Arial" w:eastAsia="Arial" w:hAnsi="Arial"/>
                <w:b/>
                <w:sz w:val="18"/>
              </w:rPr>
              <w:t>1</w:t>
            </w:r>
          </w:p>
        </w:tc>
        <w:tc>
          <w:tcPr>
            <w:tcW w:w="1701" w:type="dxa"/>
            <w:gridSpan w:val="2"/>
            <w:tcBorders>
              <w:top w:val="single" w:sz="4" w:space="0" w:color="auto"/>
              <w:bottom w:val="single" w:sz="8" w:space="0" w:color="auto"/>
            </w:tcBorders>
            <w:shd w:val="clear" w:color="auto" w:fill="auto"/>
            <w:vAlign w:val="bottom"/>
          </w:tcPr>
          <w:p w14:paraId="578847BE" w14:textId="67EED087" w:rsidR="00DB666F" w:rsidRPr="0021343F" w:rsidRDefault="00142AD9" w:rsidP="00DB666F">
            <w:pPr>
              <w:spacing w:line="0" w:lineRule="atLeast"/>
              <w:ind w:right="90"/>
              <w:jc w:val="center"/>
              <w:rPr>
                <w:rFonts w:ascii="Arial" w:eastAsia="Arial" w:hAnsi="Arial"/>
                <w:sz w:val="18"/>
              </w:rPr>
            </w:pPr>
            <w:r>
              <w:rPr>
                <w:rFonts w:ascii="Arial" w:eastAsia="Arial" w:hAnsi="Arial"/>
                <w:b/>
                <w:bCs/>
                <w:sz w:val="18"/>
              </w:rPr>
              <w:t xml:space="preserve">     </w:t>
            </w:r>
            <w:r w:rsidR="00DB666F" w:rsidRPr="008413BA">
              <w:rPr>
                <w:rFonts w:ascii="Arial" w:eastAsia="Arial" w:hAnsi="Arial"/>
                <w:b/>
                <w:bCs/>
                <w:sz w:val="18"/>
              </w:rPr>
              <w:t>370,262</w:t>
            </w:r>
          </w:p>
        </w:tc>
        <w:tc>
          <w:tcPr>
            <w:tcW w:w="1417" w:type="dxa"/>
            <w:gridSpan w:val="2"/>
            <w:tcBorders>
              <w:top w:val="single" w:sz="4" w:space="0" w:color="auto"/>
              <w:bottom w:val="single" w:sz="8" w:space="0" w:color="auto"/>
            </w:tcBorders>
            <w:shd w:val="clear" w:color="auto" w:fill="auto"/>
            <w:vAlign w:val="bottom"/>
          </w:tcPr>
          <w:p w14:paraId="2235323F" w14:textId="18A5D35A" w:rsidR="00DB666F" w:rsidRPr="0021343F" w:rsidRDefault="00DB666F" w:rsidP="00DB666F">
            <w:pPr>
              <w:spacing w:line="0" w:lineRule="atLeast"/>
              <w:jc w:val="center"/>
              <w:rPr>
                <w:rFonts w:ascii="Arial" w:eastAsia="Arial" w:hAnsi="Arial"/>
                <w:b/>
                <w:bCs/>
                <w:sz w:val="18"/>
              </w:rPr>
            </w:pPr>
            <w:r>
              <w:rPr>
                <w:rFonts w:ascii="Arial" w:eastAsia="Arial" w:hAnsi="Arial"/>
                <w:b/>
                <w:bCs/>
                <w:sz w:val="18"/>
              </w:rPr>
              <w:t>370,262</w:t>
            </w:r>
          </w:p>
        </w:tc>
      </w:tr>
      <w:tr w:rsidR="00DB666F" w14:paraId="61423BE1" w14:textId="77777777" w:rsidTr="00F43653">
        <w:trPr>
          <w:trHeight w:val="20"/>
        </w:trPr>
        <w:tc>
          <w:tcPr>
            <w:tcW w:w="6056" w:type="dxa"/>
            <w:shd w:val="clear" w:color="auto" w:fill="auto"/>
            <w:vAlign w:val="bottom"/>
          </w:tcPr>
          <w:p w14:paraId="7F77F3C3" w14:textId="77777777" w:rsidR="00DB666F" w:rsidRDefault="00DB666F" w:rsidP="00DB666F">
            <w:pPr>
              <w:spacing w:line="20" w:lineRule="exact"/>
              <w:rPr>
                <w:rFonts w:ascii="Times New Roman" w:eastAsia="Times New Roman" w:hAnsi="Times New Roman"/>
                <w:sz w:val="1"/>
              </w:rPr>
            </w:pPr>
          </w:p>
        </w:tc>
        <w:tc>
          <w:tcPr>
            <w:tcW w:w="20" w:type="dxa"/>
            <w:tcBorders>
              <w:top w:val="single" w:sz="8" w:space="0" w:color="auto"/>
              <w:bottom w:val="single" w:sz="8" w:space="0" w:color="auto"/>
            </w:tcBorders>
            <w:shd w:val="clear" w:color="auto" w:fill="auto"/>
            <w:vAlign w:val="bottom"/>
          </w:tcPr>
          <w:p w14:paraId="37CF88F6" w14:textId="77777777" w:rsidR="00DB666F" w:rsidRDefault="00DB666F" w:rsidP="00DB666F">
            <w:pPr>
              <w:spacing w:line="20" w:lineRule="exact"/>
              <w:rPr>
                <w:rFonts w:ascii="Times New Roman" w:eastAsia="Times New Roman" w:hAnsi="Times New Roman"/>
                <w:sz w:val="1"/>
              </w:rPr>
            </w:pPr>
          </w:p>
        </w:tc>
        <w:tc>
          <w:tcPr>
            <w:tcW w:w="1701" w:type="dxa"/>
            <w:gridSpan w:val="2"/>
            <w:tcBorders>
              <w:top w:val="single" w:sz="8" w:space="0" w:color="auto"/>
              <w:bottom w:val="single" w:sz="8" w:space="0" w:color="auto"/>
            </w:tcBorders>
            <w:shd w:val="clear" w:color="auto" w:fill="auto"/>
            <w:vAlign w:val="bottom"/>
          </w:tcPr>
          <w:p w14:paraId="2FC613D2" w14:textId="77777777" w:rsidR="00DB666F" w:rsidRDefault="00DB666F" w:rsidP="00DB666F">
            <w:pPr>
              <w:spacing w:line="20" w:lineRule="exact"/>
              <w:rPr>
                <w:rFonts w:ascii="Times New Roman" w:eastAsia="Times New Roman" w:hAnsi="Times New Roman"/>
                <w:sz w:val="1"/>
              </w:rPr>
            </w:pPr>
          </w:p>
        </w:tc>
        <w:tc>
          <w:tcPr>
            <w:tcW w:w="1417" w:type="dxa"/>
            <w:gridSpan w:val="2"/>
            <w:tcBorders>
              <w:top w:val="single" w:sz="8" w:space="0" w:color="auto"/>
              <w:bottom w:val="single" w:sz="8" w:space="0" w:color="auto"/>
            </w:tcBorders>
            <w:shd w:val="clear" w:color="auto" w:fill="auto"/>
            <w:vAlign w:val="bottom"/>
          </w:tcPr>
          <w:p w14:paraId="4CCCA0D0" w14:textId="77777777" w:rsidR="00DB666F" w:rsidRDefault="00DB666F" w:rsidP="00DB666F">
            <w:pPr>
              <w:spacing w:line="20" w:lineRule="exact"/>
              <w:rPr>
                <w:rFonts w:ascii="Times New Roman" w:eastAsia="Times New Roman" w:hAnsi="Times New Roman"/>
                <w:sz w:val="1"/>
              </w:rPr>
            </w:pPr>
          </w:p>
        </w:tc>
      </w:tr>
    </w:tbl>
    <w:p w14:paraId="45000B4B" w14:textId="77777777" w:rsidR="004063F8" w:rsidRDefault="004063F8">
      <w:pPr>
        <w:spacing w:line="200" w:lineRule="exact"/>
        <w:rPr>
          <w:rFonts w:ascii="Times New Roman" w:eastAsia="Times New Roman" w:hAnsi="Times New Roman"/>
        </w:rPr>
      </w:pPr>
    </w:p>
    <w:p w14:paraId="2DBE0CF2" w14:textId="77777777" w:rsidR="004063F8" w:rsidRDefault="004063F8">
      <w:pPr>
        <w:spacing w:line="200" w:lineRule="exact"/>
        <w:rPr>
          <w:rFonts w:ascii="Times New Roman" w:eastAsia="Times New Roman" w:hAnsi="Times New Roman"/>
        </w:rPr>
      </w:pPr>
    </w:p>
    <w:tbl>
      <w:tblPr>
        <w:tblW w:w="9194" w:type="dxa"/>
        <w:tblInd w:w="40" w:type="dxa"/>
        <w:tblLayout w:type="fixed"/>
        <w:tblCellMar>
          <w:left w:w="0" w:type="dxa"/>
          <w:right w:w="0" w:type="dxa"/>
        </w:tblCellMar>
        <w:tblLook w:val="0000" w:firstRow="0" w:lastRow="0" w:firstColumn="0" w:lastColumn="0" w:noHBand="0" w:noVBand="0"/>
      </w:tblPr>
      <w:tblGrid>
        <w:gridCol w:w="6056"/>
        <w:gridCol w:w="20"/>
        <w:gridCol w:w="1681"/>
        <w:gridCol w:w="20"/>
        <w:gridCol w:w="1397"/>
        <w:gridCol w:w="20"/>
      </w:tblGrid>
      <w:tr w:rsidR="00CD1910" w:rsidRPr="0021343F" w14:paraId="3D9C2FA2" w14:textId="77777777" w:rsidTr="00E03170">
        <w:trPr>
          <w:gridAfter w:val="1"/>
          <w:wAfter w:w="20" w:type="dxa"/>
          <w:trHeight w:val="272"/>
        </w:trPr>
        <w:tc>
          <w:tcPr>
            <w:tcW w:w="6056" w:type="dxa"/>
            <w:shd w:val="clear" w:color="auto" w:fill="auto"/>
            <w:vAlign w:val="bottom"/>
          </w:tcPr>
          <w:p w14:paraId="2BDCB68E" w14:textId="5BFC343D" w:rsidR="00CD1910" w:rsidRPr="0021343F" w:rsidRDefault="00E15C69" w:rsidP="00E03170">
            <w:pPr>
              <w:spacing w:line="0" w:lineRule="atLeast"/>
              <w:rPr>
                <w:rFonts w:ascii="Arial" w:eastAsia="Arial" w:hAnsi="Arial"/>
                <w:b/>
                <w:sz w:val="18"/>
              </w:rPr>
            </w:pPr>
            <w:r>
              <w:rPr>
                <w:rFonts w:ascii="Arial" w:eastAsia="Arial" w:hAnsi="Arial"/>
                <w:b/>
                <w:sz w:val="18"/>
              </w:rPr>
              <w:t>202</w:t>
            </w:r>
            <w:r w:rsidR="00CA6DFD">
              <w:rPr>
                <w:rFonts w:ascii="Arial" w:eastAsia="Arial" w:hAnsi="Arial"/>
                <w:b/>
                <w:sz w:val="18"/>
              </w:rPr>
              <w:t>2</w:t>
            </w:r>
          </w:p>
        </w:tc>
        <w:tc>
          <w:tcPr>
            <w:tcW w:w="1701" w:type="dxa"/>
            <w:gridSpan w:val="2"/>
            <w:shd w:val="clear" w:color="auto" w:fill="auto"/>
            <w:vAlign w:val="bottom"/>
          </w:tcPr>
          <w:p w14:paraId="4D5425F3" w14:textId="77777777" w:rsidR="00CD1910" w:rsidRPr="0021343F" w:rsidRDefault="00CD1910" w:rsidP="00E03170">
            <w:pPr>
              <w:spacing w:line="0" w:lineRule="atLeast"/>
              <w:ind w:right="90"/>
              <w:jc w:val="center"/>
              <w:rPr>
                <w:rFonts w:ascii="Arial" w:eastAsia="Arial" w:hAnsi="Arial"/>
                <w:sz w:val="18"/>
              </w:rPr>
            </w:pPr>
            <w:r w:rsidRPr="0021343F">
              <w:rPr>
                <w:rFonts w:ascii="Arial" w:eastAsia="Arial" w:hAnsi="Arial"/>
                <w:b/>
                <w:sz w:val="18"/>
              </w:rPr>
              <w:t>Earnings</w:t>
            </w:r>
          </w:p>
        </w:tc>
        <w:tc>
          <w:tcPr>
            <w:tcW w:w="1417" w:type="dxa"/>
            <w:gridSpan w:val="2"/>
            <w:shd w:val="clear" w:color="auto" w:fill="auto"/>
            <w:vAlign w:val="bottom"/>
          </w:tcPr>
          <w:p w14:paraId="3040B63E" w14:textId="77777777" w:rsidR="00CD1910" w:rsidRPr="0021343F" w:rsidRDefault="00CD1910" w:rsidP="00E03170">
            <w:pPr>
              <w:jc w:val="center"/>
            </w:pPr>
            <w:r w:rsidRPr="0021343F">
              <w:rPr>
                <w:rFonts w:ascii="Arial" w:eastAsia="Arial" w:hAnsi="Arial"/>
                <w:b/>
                <w:w w:val="97"/>
                <w:sz w:val="18"/>
              </w:rPr>
              <w:t>Total</w:t>
            </w:r>
          </w:p>
        </w:tc>
      </w:tr>
      <w:tr w:rsidR="00CD1910" w:rsidRPr="0021343F" w14:paraId="04A79561" w14:textId="77777777" w:rsidTr="00E03170">
        <w:trPr>
          <w:gridAfter w:val="1"/>
          <w:wAfter w:w="20" w:type="dxa"/>
          <w:trHeight w:val="272"/>
        </w:trPr>
        <w:tc>
          <w:tcPr>
            <w:tcW w:w="6056" w:type="dxa"/>
            <w:shd w:val="clear" w:color="auto" w:fill="auto"/>
            <w:vAlign w:val="bottom"/>
          </w:tcPr>
          <w:p w14:paraId="2BDC1BCA" w14:textId="77777777" w:rsidR="00CD1910" w:rsidRPr="0021343F" w:rsidRDefault="00CD1910" w:rsidP="00E03170">
            <w:pPr>
              <w:spacing w:line="0" w:lineRule="atLeast"/>
              <w:rPr>
                <w:rFonts w:ascii="Arial" w:eastAsia="Arial" w:hAnsi="Arial"/>
                <w:b/>
                <w:sz w:val="18"/>
              </w:rPr>
            </w:pPr>
          </w:p>
        </w:tc>
        <w:tc>
          <w:tcPr>
            <w:tcW w:w="1701" w:type="dxa"/>
            <w:gridSpan w:val="2"/>
            <w:shd w:val="clear" w:color="auto" w:fill="auto"/>
            <w:vAlign w:val="bottom"/>
          </w:tcPr>
          <w:p w14:paraId="3622E83A" w14:textId="77777777" w:rsidR="00CD1910" w:rsidRPr="0021343F" w:rsidRDefault="00CD1910" w:rsidP="00E03170">
            <w:pPr>
              <w:spacing w:line="0" w:lineRule="atLeast"/>
              <w:ind w:right="90"/>
              <w:jc w:val="center"/>
              <w:rPr>
                <w:rFonts w:ascii="Arial" w:eastAsia="Arial" w:hAnsi="Arial"/>
                <w:sz w:val="18"/>
              </w:rPr>
            </w:pPr>
            <w:r w:rsidRPr="0021343F">
              <w:rPr>
                <w:rFonts w:ascii="Arial" w:eastAsia="Arial" w:hAnsi="Arial"/>
                <w:b/>
                <w:w w:val="99"/>
                <w:sz w:val="18"/>
              </w:rPr>
              <w:t>$</w:t>
            </w:r>
          </w:p>
        </w:tc>
        <w:tc>
          <w:tcPr>
            <w:tcW w:w="1417" w:type="dxa"/>
            <w:gridSpan w:val="2"/>
            <w:shd w:val="clear" w:color="auto" w:fill="auto"/>
            <w:vAlign w:val="bottom"/>
          </w:tcPr>
          <w:p w14:paraId="7433DCB9" w14:textId="77777777" w:rsidR="00CD1910" w:rsidRPr="0021343F" w:rsidRDefault="00CD1910" w:rsidP="00E03170">
            <w:pPr>
              <w:jc w:val="center"/>
            </w:pPr>
            <w:r w:rsidRPr="0021343F">
              <w:rPr>
                <w:rFonts w:ascii="Arial" w:eastAsia="Arial" w:hAnsi="Arial"/>
                <w:b/>
                <w:w w:val="99"/>
                <w:sz w:val="18"/>
              </w:rPr>
              <w:t>$</w:t>
            </w:r>
          </w:p>
        </w:tc>
      </w:tr>
      <w:tr w:rsidR="00DB666F" w:rsidRPr="0021343F" w14:paraId="1337DFA9" w14:textId="77777777" w:rsidTr="00E03170">
        <w:trPr>
          <w:gridAfter w:val="1"/>
          <w:wAfter w:w="20" w:type="dxa"/>
          <w:trHeight w:val="272"/>
        </w:trPr>
        <w:tc>
          <w:tcPr>
            <w:tcW w:w="6056" w:type="dxa"/>
            <w:shd w:val="clear" w:color="auto" w:fill="auto"/>
            <w:vAlign w:val="bottom"/>
          </w:tcPr>
          <w:p w14:paraId="2C1A5A92" w14:textId="29A2119A" w:rsidR="00DB666F" w:rsidRPr="0021343F" w:rsidRDefault="00DB666F" w:rsidP="00DB666F">
            <w:pPr>
              <w:spacing w:line="0" w:lineRule="atLeast"/>
              <w:rPr>
                <w:rFonts w:ascii="Arial" w:eastAsia="Arial" w:hAnsi="Arial"/>
                <w:b/>
                <w:sz w:val="18"/>
              </w:rPr>
            </w:pPr>
            <w:r w:rsidRPr="0021343F">
              <w:rPr>
                <w:rFonts w:ascii="Arial" w:eastAsia="Arial" w:hAnsi="Arial"/>
                <w:b/>
                <w:sz w:val="18"/>
              </w:rPr>
              <w:t xml:space="preserve">Balance </w:t>
            </w:r>
            <w:proofErr w:type="gramStart"/>
            <w:r w:rsidRPr="0021343F">
              <w:rPr>
                <w:rFonts w:ascii="Arial" w:eastAsia="Arial" w:hAnsi="Arial"/>
                <w:b/>
                <w:sz w:val="18"/>
              </w:rPr>
              <w:t>at</w:t>
            </w:r>
            <w:proofErr w:type="gramEnd"/>
            <w:r w:rsidRPr="0021343F">
              <w:rPr>
                <w:rFonts w:ascii="Arial" w:eastAsia="Arial" w:hAnsi="Arial"/>
                <w:b/>
                <w:sz w:val="18"/>
              </w:rPr>
              <w:t xml:space="preserve"> 1 July 20</w:t>
            </w:r>
            <w:r>
              <w:rPr>
                <w:rFonts w:ascii="Arial" w:eastAsia="Arial" w:hAnsi="Arial"/>
                <w:b/>
                <w:sz w:val="18"/>
              </w:rPr>
              <w:t>21</w:t>
            </w:r>
          </w:p>
        </w:tc>
        <w:tc>
          <w:tcPr>
            <w:tcW w:w="1701" w:type="dxa"/>
            <w:gridSpan w:val="2"/>
            <w:shd w:val="clear" w:color="auto" w:fill="auto"/>
            <w:vAlign w:val="bottom"/>
          </w:tcPr>
          <w:p w14:paraId="0A114C96" w14:textId="2A523482" w:rsidR="00DB666F" w:rsidRPr="0021343F" w:rsidRDefault="00DB666F" w:rsidP="00DB666F">
            <w:pPr>
              <w:spacing w:line="0" w:lineRule="atLeast"/>
              <w:ind w:right="90"/>
              <w:jc w:val="center"/>
              <w:rPr>
                <w:rFonts w:ascii="Arial" w:eastAsia="Arial" w:hAnsi="Arial"/>
                <w:sz w:val="18"/>
              </w:rPr>
            </w:pPr>
            <w:r w:rsidRPr="008413BA">
              <w:rPr>
                <w:rFonts w:ascii="Arial" w:eastAsia="Arial" w:hAnsi="Arial"/>
                <w:b/>
                <w:bCs/>
                <w:sz w:val="18"/>
              </w:rPr>
              <w:t>370,262</w:t>
            </w:r>
          </w:p>
        </w:tc>
        <w:tc>
          <w:tcPr>
            <w:tcW w:w="1417" w:type="dxa"/>
            <w:gridSpan w:val="2"/>
            <w:shd w:val="clear" w:color="auto" w:fill="auto"/>
            <w:vAlign w:val="bottom"/>
          </w:tcPr>
          <w:p w14:paraId="54B3DD26" w14:textId="77A9065F" w:rsidR="00DB666F" w:rsidRPr="0021343F" w:rsidRDefault="00DB666F" w:rsidP="00DB666F">
            <w:pPr>
              <w:spacing w:line="0" w:lineRule="atLeast"/>
              <w:jc w:val="center"/>
              <w:rPr>
                <w:rFonts w:ascii="Arial" w:eastAsia="Arial" w:hAnsi="Arial"/>
                <w:b/>
                <w:bCs/>
                <w:sz w:val="18"/>
              </w:rPr>
            </w:pPr>
            <w:r>
              <w:rPr>
                <w:rFonts w:ascii="Arial" w:eastAsia="Arial" w:hAnsi="Arial"/>
                <w:b/>
                <w:bCs/>
                <w:sz w:val="18"/>
              </w:rPr>
              <w:t>370,262</w:t>
            </w:r>
          </w:p>
        </w:tc>
      </w:tr>
      <w:tr w:rsidR="00CD1910" w:rsidRPr="0021343F" w14:paraId="74F2F7A5" w14:textId="77777777" w:rsidTr="00E03170">
        <w:trPr>
          <w:gridAfter w:val="1"/>
          <w:wAfter w:w="20" w:type="dxa"/>
          <w:trHeight w:val="272"/>
        </w:trPr>
        <w:tc>
          <w:tcPr>
            <w:tcW w:w="6056" w:type="dxa"/>
            <w:shd w:val="clear" w:color="auto" w:fill="auto"/>
            <w:vAlign w:val="bottom"/>
          </w:tcPr>
          <w:p w14:paraId="618C1C9A" w14:textId="77777777" w:rsidR="00CD1910" w:rsidRPr="0021343F" w:rsidRDefault="00CD1910" w:rsidP="00E03170">
            <w:pPr>
              <w:spacing w:line="0" w:lineRule="atLeast"/>
              <w:rPr>
                <w:rFonts w:ascii="Arial" w:eastAsia="Arial" w:hAnsi="Arial"/>
                <w:b/>
                <w:sz w:val="18"/>
              </w:rPr>
            </w:pPr>
            <w:r w:rsidRPr="0021343F">
              <w:rPr>
                <w:rFonts w:ascii="Arial" w:eastAsia="Arial" w:hAnsi="Arial"/>
                <w:sz w:val="18"/>
              </w:rPr>
              <w:t>Surplus to entity</w:t>
            </w:r>
          </w:p>
        </w:tc>
        <w:tc>
          <w:tcPr>
            <w:tcW w:w="1701" w:type="dxa"/>
            <w:gridSpan w:val="2"/>
            <w:shd w:val="clear" w:color="auto" w:fill="auto"/>
            <w:vAlign w:val="bottom"/>
          </w:tcPr>
          <w:p w14:paraId="5732215A" w14:textId="0CB49AF6" w:rsidR="00CD1910" w:rsidRPr="008413BA" w:rsidRDefault="00F625D9" w:rsidP="00E60444">
            <w:pPr>
              <w:spacing w:line="0" w:lineRule="atLeast"/>
              <w:ind w:right="90"/>
              <w:jc w:val="center"/>
              <w:rPr>
                <w:rFonts w:ascii="Arial" w:eastAsia="Arial" w:hAnsi="Arial"/>
                <w:b/>
                <w:bCs/>
                <w:sz w:val="18"/>
              </w:rPr>
            </w:pPr>
            <w:r>
              <w:rPr>
                <w:rFonts w:ascii="Arial" w:eastAsia="Arial" w:hAnsi="Arial"/>
                <w:b/>
                <w:bCs/>
                <w:sz w:val="18"/>
              </w:rPr>
              <w:t>6</w:t>
            </w:r>
            <w:r w:rsidR="00F21E0E">
              <w:rPr>
                <w:rFonts w:ascii="Arial" w:eastAsia="Arial" w:hAnsi="Arial"/>
                <w:b/>
                <w:bCs/>
                <w:sz w:val="18"/>
              </w:rPr>
              <w:t>7,284</w:t>
            </w:r>
          </w:p>
        </w:tc>
        <w:tc>
          <w:tcPr>
            <w:tcW w:w="1417" w:type="dxa"/>
            <w:gridSpan w:val="2"/>
            <w:shd w:val="clear" w:color="auto" w:fill="auto"/>
            <w:vAlign w:val="bottom"/>
          </w:tcPr>
          <w:p w14:paraId="393658A1" w14:textId="4611BBE6" w:rsidR="00CD1910" w:rsidRPr="00142AD9" w:rsidRDefault="00234232" w:rsidP="00E60444">
            <w:pPr>
              <w:spacing w:line="0" w:lineRule="atLeast"/>
              <w:jc w:val="center"/>
              <w:rPr>
                <w:rFonts w:ascii="Arial" w:eastAsia="Arial" w:hAnsi="Arial"/>
                <w:b/>
                <w:bCs/>
                <w:sz w:val="18"/>
              </w:rPr>
            </w:pPr>
            <w:r w:rsidRPr="00142AD9">
              <w:rPr>
                <w:rFonts w:ascii="Arial" w:eastAsia="Arial" w:hAnsi="Arial"/>
                <w:b/>
                <w:bCs/>
                <w:sz w:val="18"/>
              </w:rPr>
              <w:t>6</w:t>
            </w:r>
            <w:r w:rsidR="00F21E0E">
              <w:rPr>
                <w:rFonts w:ascii="Arial" w:eastAsia="Arial" w:hAnsi="Arial"/>
                <w:b/>
                <w:bCs/>
                <w:sz w:val="18"/>
              </w:rPr>
              <w:t>7,284</w:t>
            </w:r>
          </w:p>
        </w:tc>
      </w:tr>
      <w:tr w:rsidR="00CD1910" w:rsidRPr="0021343F" w14:paraId="75B43A5D" w14:textId="77777777" w:rsidTr="00E03170">
        <w:trPr>
          <w:gridAfter w:val="1"/>
          <w:wAfter w:w="20" w:type="dxa"/>
          <w:trHeight w:val="272"/>
        </w:trPr>
        <w:tc>
          <w:tcPr>
            <w:tcW w:w="6056" w:type="dxa"/>
            <w:shd w:val="clear" w:color="auto" w:fill="auto"/>
            <w:vAlign w:val="bottom"/>
          </w:tcPr>
          <w:p w14:paraId="2CFCDB55" w14:textId="523DE22C" w:rsidR="00CD1910" w:rsidRPr="0021343F" w:rsidRDefault="00CD1910" w:rsidP="00E03170">
            <w:pPr>
              <w:spacing w:line="0" w:lineRule="atLeast"/>
              <w:rPr>
                <w:rFonts w:ascii="Arial" w:eastAsia="Arial" w:hAnsi="Arial"/>
                <w:b/>
                <w:sz w:val="18"/>
              </w:rPr>
            </w:pPr>
            <w:r w:rsidRPr="0021343F">
              <w:rPr>
                <w:rFonts w:ascii="Arial" w:eastAsia="Arial" w:hAnsi="Arial"/>
                <w:b/>
                <w:sz w:val="18"/>
              </w:rPr>
              <w:t xml:space="preserve">Balance </w:t>
            </w:r>
            <w:proofErr w:type="gramStart"/>
            <w:r w:rsidRPr="0021343F">
              <w:rPr>
                <w:rFonts w:ascii="Arial" w:eastAsia="Arial" w:hAnsi="Arial"/>
                <w:b/>
                <w:sz w:val="18"/>
              </w:rPr>
              <w:t>at</w:t>
            </w:r>
            <w:proofErr w:type="gramEnd"/>
            <w:r w:rsidRPr="0021343F">
              <w:rPr>
                <w:rFonts w:ascii="Arial" w:eastAsia="Arial" w:hAnsi="Arial"/>
                <w:b/>
                <w:sz w:val="18"/>
              </w:rPr>
              <w:t xml:space="preserve"> 30 June 202</w:t>
            </w:r>
            <w:r w:rsidR="00DB666F">
              <w:rPr>
                <w:rFonts w:ascii="Arial" w:eastAsia="Arial" w:hAnsi="Arial"/>
                <w:b/>
                <w:sz w:val="18"/>
              </w:rPr>
              <w:t>2</w:t>
            </w:r>
          </w:p>
        </w:tc>
        <w:tc>
          <w:tcPr>
            <w:tcW w:w="1701" w:type="dxa"/>
            <w:gridSpan w:val="2"/>
            <w:tcBorders>
              <w:top w:val="single" w:sz="4" w:space="0" w:color="auto"/>
              <w:bottom w:val="single" w:sz="8" w:space="0" w:color="auto"/>
            </w:tcBorders>
            <w:shd w:val="clear" w:color="auto" w:fill="auto"/>
            <w:vAlign w:val="bottom"/>
          </w:tcPr>
          <w:p w14:paraId="7B772052" w14:textId="4E904E91" w:rsidR="00CD1910" w:rsidRPr="008413BA" w:rsidRDefault="00234232" w:rsidP="00E60444">
            <w:pPr>
              <w:spacing w:line="0" w:lineRule="atLeast"/>
              <w:ind w:right="90"/>
              <w:jc w:val="center"/>
              <w:rPr>
                <w:rFonts w:ascii="Arial" w:eastAsia="Arial" w:hAnsi="Arial"/>
                <w:b/>
                <w:bCs/>
                <w:sz w:val="18"/>
              </w:rPr>
            </w:pPr>
            <w:r>
              <w:rPr>
                <w:rFonts w:ascii="Arial" w:eastAsia="Arial" w:hAnsi="Arial"/>
                <w:b/>
                <w:bCs/>
                <w:sz w:val="18"/>
              </w:rPr>
              <w:t>43</w:t>
            </w:r>
            <w:r w:rsidR="00F21E0E">
              <w:rPr>
                <w:rFonts w:ascii="Arial" w:eastAsia="Arial" w:hAnsi="Arial"/>
                <w:b/>
                <w:bCs/>
                <w:sz w:val="18"/>
              </w:rPr>
              <w:t>7</w:t>
            </w:r>
            <w:r w:rsidR="00C4074D">
              <w:rPr>
                <w:rFonts w:ascii="Arial" w:eastAsia="Arial" w:hAnsi="Arial"/>
                <w:b/>
                <w:bCs/>
                <w:sz w:val="18"/>
              </w:rPr>
              <w:t>,546</w:t>
            </w:r>
          </w:p>
        </w:tc>
        <w:tc>
          <w:tcPr>
            <w:tcW w:w="1417" w:type="dxa"/>
            <w:gridSpan w:val="2"/>
            <w:tcBorders>
              <w:top w:val="single" w:sz="4" w:space="0" w:color="auto"/>
              <w:bottom w:val="single" w:sz="8" w:space="0" w:color="auto"/>
            </w:tcBorders>
            <w:shd w:val="clear" w:color="auto" w:fill="auto"/>
            <w:vAlign w:val="bottom"/>
          </w:tcPr>
          <w:p w14:paraId="241FDED4" w14:textId="64B9147F" w:rsidR="00CD1910" w:rsidRPr="0021343F" w:rsidRDefault="00234232" w:rsidP="00E60444">
            <w:pPr>
              <w:spacing w:line="0" w:lineRule="atLeast"/>
              <w:jc w:val="center"/>
              <w:rPr>
                <w:rFonts w:ascii="Arial" w:eastAsia="Arial" w:hAnsi="Arial"/>
                <w:b/>
                <w:bCs/>
                <w:sz w:val="18"/>
              </w:rPr>
            </w:pPr>
            <w:r>
              <w:rPr>
                <w:rFonts w:ascii="Arial" w:eastAsia="Arial" w:hAnsi="Arial"/>
                <w:b/>
                <w:bCs/>
                <w:sz w:val="18"/>
              </w:rPr>
              <w:t>43</w:t>
            </w:r>
            <w:r w:rsidR="00C4074D">
              <w:rPr>
                <w:rFonts w:ascii="Arial" w:eastAsia="Arial" w:hAnsi="Arial"/>
                <w:b/>
                <w:bCs/>
                <w:sz w:val="18"/>
              </w:rPr>
              <w:t>7,546</w:t>
            </w:r>
          </w:p>
        </w:tc>
      </w:tr>
      <w:tr w:rsidR="00CD1910" w14:paraId="0E569142" w14:textId="77777777" w:rsidTr="00E03170">
        <w:trPr>
          <w:trHeight w:val="20"/>
        </w:trPr>
        <w:tc>
          <w:tcPr>
            <w:tcW w:w="6056" w:type="dxa"/>
            <w:shd w:val="clear" w:color="auto" w:fill="auto"/>
            <w:vAlign w:val="bottom"/>
          </w:tcPr>
          <w:p w14:paraId="1E2FE957" w14:textId="77777777" w:rsidR="00CD1910" w:rsidRDefault="00CD1910" w:rsidP="00E03170">
            <w:pPr>
              <w:spacing w:line="20" w:lineRule="exact"/>
              <w:rPr>
                <w:rFonts w:ascii="Times New Roman" w:eastAsia="Times New Roman" w:hAnsi="Times New Roman"/>
                <w:sz w:val="1"/>
              </w:rPr>
            </w:pPr>
          </w:p>
        </w:tc>
        <w:tc>
          <w:tcPr>
            <w:tcW w:w="20" w:type="dxa"/>
            <w:tcBorders>
              <w:top w:val="single" w:sz="8" w:space="0" w:color="auto"/>
              <w:bottom w:val="single" w:sz="8" w:space="0" w:color="auto"/>
            </w:tcBorders>
            <w:shd w:val="clear" w:color="auto" w:fill="auto"/>
            <w:vAlign w:val="bottom"/>
          </w:tcPr>
          <w:p w14:paraId="2F176348" w14:textId="77777777" w:rsidR="00CD1910" w:rsidRDefault="00CD1910" w:rsidP="00E03170">
            <w:pPr>
              <w:spacing w:line="20" w:lineRule="exact"/>
              <w:rPr>
                <w:rFonts w:ascii="Times New Roman" w:eastAsia="Times New Roman" w:hAnsi="Times New Roman"/>
                <w:sz w:val="1"/>
              </w:rPr>
            </w:pPr>
          </w:p>
        </w:tc>
        <w:tc>
          <w:tcPr>
            <w:tcW w:w="1701" w:type="dxa"/>
            <w:gridSpan w:val="2"/>
            <w:tcBorders>
              <w:top w:val="single" w:sz="8" w:space="0" w:color="auto"/>
              <w:bottom w:val="single" w:sz="8" w:space="0" w:color="auto"/>
            </w:tcBorders>
            <w:shd w:val="clear" w:color="auto" w:fill="auto"/>
            <w:vAlign w:val="bottom"/>
          </w:tcPr>
          <w:p w14:paraId="2F488F3C" w14:textId="77777777" w:rsidR="00CD1910" w:rsidRDefault="00CD1910" w:rsidP="00E03170">
            <w:pPr>
              <w:spacing w:line="20" w:lineRule="exact"/>
              <w:rPr>
                <w:rFonts w:ascii="Times New Roman" w:eastAsia="Times New Roman" w:hAnsi="Times New Roman"/>
                <w:sz w:val="1"/>
              </w:rPr>
            </w:pPr>
          </w:p>
        </w:tc>
        <w:tc>
          <w:tcPr>
            <w:tcW w:w="1417" w:type="dxa"/>
            <w:gridSpan w:val="2"/>
            <w:tcBorders>
              <w:top w:val="single" w:sz="8" w:space="0" w:color="auto"/>
              <w:bottom w:val="single" w:sz="8" w:space="0" w:color="auto"/>
            </w:tcBorders>
            <w:shd w:val="clear" w:color="auto" w:fill="auto"/>
            <w:vAlign w:val="bottom"/>
          </w:tcPr>
          <w:p w14:paraId="0DABAE9E" w14:textId="77777777" w:rsidR="00CD1910" w:rsidRDefault="00CD1910" w:rsidP="00E03170">
            <w:pPr>
              <w:spacing w:line="20" w:lineRule="exact"/>
              <w:rPr>
                <w:rFonts w:ascii="Times New Roman" w:eastAsia="Times New Roman" w:hAnsi="Times New Roman"/>
                <w:sz w:val="1"/>
              </w:rPr>
            </w:pPr>
          </w:p>
        </w:tc>
      </w:tr>
    </w:tbl>
    <w:p w14:paraId="6F036B70" w14:textId="77777777" w:rsidR="004063F8" w:rsidRDefault="004063F8">
      <w:pPr>
        <w:spacing w:line="200" w:lineRule="exact"/>
        <w:rPr>
          <w:rFonts w:ascii="Times New Roman" w:eastAsia="Times New Roman" w:hAnsi="Times New Roman"/>
        </w:rPr>
      </w:pPr>
    </w:p>
    <w:p w14:paraId="713DAB7C" w14:textId="77777777" w:rsidR="004063F8" w:rsidRDefault="004063F8">
      <w:pPr>
        <w:spacing w:line="200" w:lineRule="exact"/>
        <w:rPr>
          <w:rFonts w:ascii="Times New Roman" w:eastAsia="Times New Roman" w:hAnsi="Times New Roman"/>
        </w:rPr>
      </w:pPr>
    </w:p>
    <w:p w14:paraId="65E8A15E" w14:textId="77777777" w:rsidR="004063F8" w:rsidRDefault="004063F8">
      <w:pPr>
        <w:spacing w:line="200" w:lineRule="exact"/>
        <w:rPr>
          <w:rFonts w:ascii="Times New Roman" w:eastAsia="Times New Roman" w:hAnsi="Times New Roman"/>
        </w:rPr>
      </w:pPr>
    </w:p>
    <w:p w14:paraId="28836D97" w14:textId="77777777" w:rsidR="004063F8" w:rsidRDefault="004063F8">
      <w:pPr>
        <w:spacing w:line="200" w:lineRule="exact"/>
        <w:rPr>
          <w:rFonts w:ascii="Times New Roman" w:eastAsia="Times New Roman" w:hAnsi="Times New Roman"/>
        </w:rPr>
      </w:pPr>
    </w:p>
    <w:p w14:paraId="550FF68C" w14:textId="77777777" w:rsidR="004063F8" w:rsidRDefault="004063F8">
      <w:pPr>
        <w:spacing w:line="200" w:lineRule="exact"/>
        <w:rPr>
          <w:rFonts w:ascii="Times New Roman" w:eastAsia="Times New Roman" w:hAnsi="Times New Roman"/>
        </w:rPr>
      </w:pPr>
    </w:p>
    <w:p w14:paraId="607237A4" w14:textId="77777777" w:rsidR="004063F8" w:rsidRDefault="004063F8">
      <w:pPr>
        <w:spacing w:line="200" w:lineRule="exact"/>
        <w:rPr>
          <w:rFonts w:ascii="Times New Roman" w:eastAsia="Times New Roman" w:hAnsi="Times New Roman"/>
        </w:rPr>
      </w:pPr>
    </w:p>
    <w:p w14:paraId="18CD862B" w14:textId="77777777" w:rsidR="004063F8" w:rsidRDefault="004063F8">
      <w:pPr>
        <w:spacing w:line="200" w:lineRule="exact"/>
        <w:rPr>
          <w:rFonts w:ascii="Times New Roman" w:eastAsia="Times New Roman" w:hAnsi="Times New Roman"/>
        </w:rPr>
      </w:pPr>
    </w:p>
    <w:p w14:paraId="1FA0CF34" w14:textId="77777777" w:rsidR="004063F8" w:rsidRDefault="004063F8">
      <w:pPr>
        <w:spacing w:line="200" w:lineRule="exact"/>
        <w:rPr>
          <w:rFonts w:ascii="Times New Roman" w:eastAsia="Times New Roman" w:hAnsi="Times New Roman"/>
        </w:rPr>
      </w:pPr>
    </w:p>
    <w:p w14:paraId="7739BE7A" w14:textId="77777777" w:rsidR="004063F8" w:rsidRDefault="004063F8">
      <w:pPr>
        <w:spacing w:line="200" w:lineRule="exact"/>
        <w:rPr>
          <w:rFonts w:ascii="Times New Roman" w:eastAsia="Times New Roman" w:hAnsi="Times New Roman"/>
        </w:rPr>
      </w:pPr>
    </w:p>
    <w:p w14:paraId="7D4D3E2F" w14:textId="77777777" w:rsidR="004063F8" w:rsidRDefault="004063F8">
      <w:pPr>
        <w:spacing w:line="200" w:lineRule="exact"/>
        <w:rPr>
          <w:rFonts w:ascii="Times New Roman" w:eastAsia="Times New Roman" w:hAnsi="Times New Roman"/>
        </w:rPr>
      </w:pPr>
    </w:p>
    <w:p w14:paraId="1757989F" w14:textId="77777777" w:rsidR="004063F8" w:rsidRDefault="004063F8">
      <w:pPr>
        <w:spacing w:line="200" w:lineRule="exact"/>
        <w:rPr>
          <w:rFonts w:ascii="Times New Roman" w:eastAsia="Times New Roman" w:hAnsi="Times New Roman"/>
        </w:rPr>
      </w:pPr>
    </w:p>
    <w:p w14:paraId="1686D5DE" w14:textId="77777777" w:rsidR="004063F8" w:rsidRDefault="004063F8">
      <w:pPr>
        <w:spacing w:line="200" w:lineRule="exact"/>
        <w:rPr>
          <w:rFonts w:ascii="Times New Roman" w:eastAsia="Times New Roman" w:hAnsi="Times New Roman"/>
        </w:rPr>
      </w:pPr>
    </w:p>
    <w:p w14:paraId="4DC771C6" w14:textId="77777777" w:rsidR="004063F8" w:rsidRDefault="004063F8">
      <w:pPr>
        <w:spacing w:line="200" w:lineRule="exact"/>
        <w:rPr>
          <w:rFonts w:ascii="Times New Roman" w:eastAsia="Times New Roman" w:hAnsi="Times New Roman"/>
        </w:rPr>
      </w:pPr>
    </w:p>
    <w:p w14:paraId="7764A7BF" w14:textId="77777777" w:rsidR="004063F8" w:rsidRDefault="004063F8">
      <w:pPr>
        <w:spacing w:line="200" w:lineRule="exact"/>
        <w:rPr>
          <w:rFonts w:ascii="Times New Roman" w:eastAsia="Times New Roman" w:hAnsi="Times New Roman"/>
        </w:rPr>
      </w:pPr>
    </w:p>
    <w:p w14:paraId="6B843D06" w14:textId="77777777" w:rsidR="004063F8" w:rsidRDefault="004063F8">
      <w:pPr>
        <w:spacing w:line="200" w:lineRule="exact"/>
        <w:rPr>
          <w:rFonts w:ascii="Times New Roman" w:eastAsia="Times New Roman" w:hAnsi="Times New Roman"/>
        </w:rPr>
      </w:pPr>
    </w:p>
    <w:p w14:paraId="4B260C16" w14:textId="77777777" w:rsidR="004063F8" w:rsidRDefault="004063F8">
      <w:pPr>
        <w:spacing w:line="200" w:lineRule="exact"/>
        <w:rPr>
          <w:rFonts w:ascii="Times New Roman" w:eastAsia="Times New Roman" w:hAnsi="Times New Roman"/>
        </w:rPr>
      </w:pPr>
    </w:p>
    <w:p w14:paraId="0DAA7A0B" w14:textId="77777777" w:rsidR="004063F8" w:rsidRDefault="004063F8">
      <w:pPr>
        <w:spacing w:line="200" w:lineRule="exact"/>
        <w:rPr>
          <w:rFonts w:ascii="Times New Roman" w:eastAsia="Times New Roman" w:hAnsi="Times New Roman"/>
        </w:rPr>
      </w:pPr>
    </w:p>
    <w:p w14:paraId="6018A780" w14:textId="77777777" w:rsidR="004063F8" w:rsidRDefault="004063F8">
      <w:pPr>
        <w:spacing w:line="200" w:lineRule="exact"/>
        <w:rPr>
          <w:rFonts w:ascii="Times New Roman" w:eastAsia="Times New Roman" w:hAnsi="Times New Roman"/>
        </w:rPr>
      </w:pPr>
    </w:p>
    <w:p w14:paraId="2CDEB97C" w14:textId="77777777" w:rsidR="004063F8" w:rsidRDefault="004063F8">
      <w:pPr>
        <w:spacing w:line="200" w:lineRule="exact"/>
        <w:rPr>
          <w:rFonts w:ascii="Times New Roman" w:eastAsia="Times New Roman" w:hAnsi="Times New Roman"/>
        </w:rPr>
      </w:pPr>
    </w:p>
    <w:p w14:paraId="777E97AB" w14:textId="77777777" w:rsidR="004063F8" w:rsidRDefault="004063F8">
      <w:pPr>
        <w:spacing w:line="200" w:lineRule="exact"/>
        <w:rPr>
          <w:rFonts w:ascii="Times New Roman" w:eastAsia="Times New Roman" w:hAnsi="Times New Roman"/>
        </w:rPr>
      </w:pPr>
    </w:p>
    <w:p w14:paraId="4E8D8237" w14:textId="77777777" w:rsidR="004063F8" w:rsidRDefault="004063F8">
      <w:pPr>
        <w:spacing w:line="200" w:lineRule="exact"/>
        <w:rPr>
          <w:rFonts w:ascii="Times New Roman" w:eastAsia="Times New Roman" w:hAnsi="Times New Roman"/>
        </w:rPr>
      </w:pPr>
    </w:p>
    <w:p w14:paraId="25C96501" w14:textId="77777777" w:rsidR="004063F8" w:rsidRDefault="004063F8">
      <w:pPr>
        <w:spacing w:line="200" w:lineRule="exact"/>
        <w:rPr>
          <w:rFonts w:ascii="Times New Roman" w:eastAsia="Times New Roman" w:hAnsi="Times New Roman"/>
        </w:rPr>
      </w:pPr>
    </w:p>
    <w:p w14:paraId="3A3495DB" w14:textId="77777777" w:rsidR="004063F8" w:rsidRDefault="004063F8">
      <w:pPr>
        <w:spacing w:line="200" w:lineRule="exact"/>
        <w:rPr>
          <w:rFonts w:ascii="Times New Roman" w:eastAsia="Times New Roman" w:hAnsi="Times New Roman"/>
        </w:rPr>
      </w:pPr>
    </w:p>
    <w:p w14:paraId="20B94F57" w14:textId="00259374" w:rsidR="0022385B" w:rsidRDefault="0022385B">
      <w:pPr>
        <w:spacing w:line="200" w:lineRule="exact"/>
        <w:rPr>
          <w:rFonts w:ascii="Times New Roman" w:eastAsia="Times New Roman" w:hAnsi="Times New Roman"/>
        </w:rPr>
      </w:pPr>
    </w:p>
    <w:p w14:paraId="3C966A42" w14:textId="71774AC1" w:rsidR="0022385B" w:rsidRDefault="0022385B">
      <w:pPr>
        <w:spacing w:line="200" w:lineRule="exact"/>
        <w:rPr>
          <w:rFonts w:ascii="Times New Roman" w:eastAsia="Times New Roman" w:hAnsi="Times New Roman"/>
        </w:rPr>
      </w:pPr>
    </w:p>
    <w:p w14:paraId="087BC21B" w14:textId="0ED2402E" w:rsidR="0022385B" w:rsidRDefault="0022385B">
      <w:pPr>
        <w:spacing w:line="200" w:lineRule="exact"/>
        <w:rPr>
          <w:rFonts w:ascii="Times New Roman" w:eastAsia="Times New Roman" w:hAnsi="Times New Roman"/>
        </w:rPr>
      </w:pPr>
    </w:p>
    <w:p w14:paraId="32F4EB4B" w14:textId="78F37A21" w:rsidR="0022385B" w:rsidRDefault="0022385B">
      <w:pPr>
        <w:spacing w:line="200" w:lineRule="exact"/>
        <w:rPr>
          <w:rFonts w:ascii="Times New Roman" w:eastAsia="Times New Roman" w:hAnsi="Times New Roman"/>
        </w:rPr>
      </w:pPr>
    </w:p>
    <w:p w14:paraId="2FA134AF" w14:textId="566ED83E" w:rsidR="0022385B" w:rsidRDefault="0022385B">
      <w:pPr>
        <w:spacing w:line="200" w:lineRule="exact"/>
        <w:rPr>
          <w:rFonts w:ascii="Times New Roman" w:eastAsia="Times New Roman" w:hAnsi="Times New Roman"/>
        </w:rPr>
      </w:pPr>
    </w:p>
    <w:p w14:paraId="756AA4FA" w14:textId="1747FE96" w:rsidR="0022385B" w:rsidRDefault="0022385B">
      <w:pPr>
        <w:spacing w:line="200" w:lineRule="exact"/>
        <w:rPr>
          <w:rFonts w:ascii="Times New Roman" w:eastAsia="Times New Roman" w:hAnsi="Times New Roman"/>
        </w:rPr>
      </w:pPr>
    </w:p>
    <w:p w14:paraId="3FFE8C65" w14:textId="235CD89C" w:rsidR="0022385B" w:rsidRDefault="0022385B">
      <w:pPr>
        <w:spacing w:line="200" w:lineRule="exact"/>
        <w:rPr>
          <w:rFonts w:ascii="Times New Roman" w:eastAsia="Times New Roman" w:hAnsi="Times New Roman"/>
        </w:rPr>
      </w:pPr>
    </w:p>
    <w:p w14:paraId="3BEE8AF3" w14:textId="4955618C" w:rsidR="0022385B" w:rsidRDefault="0022385B">
      <w:pPr>
        <w:spacing w:line="200" w:lineRule="exact"/>
        <w:rPr>
          <w:rFonts w:ascii="Times New Roman" w:eastAsia="Times New Roman" w:hAnsi="Times New Roman"/>
        </w:rPr>
      </w:pPr>
    </w:p>
    <w:p w14:paraId="6B8C0675" w14:textId="75E0A518" w:rsidR="0022385B" w:rsidRDefault="0022385B">
      <w:pPr>
        <w:spacing w:line="200" w:lineRule="exact"/>
        <w:rPr>
          <w:rFonts w:ascii="Times New Roman" w:eastAsia="Times New Roman" w:hAnsi="Times New Roman"/>
        </w:rPr>
      </w:pPr>
    </w:p>
    <w:p w14:paraId="462A8DD1" w14:textId="698F6DC1" w:rsidR="0022385B" w:rsidRDefault="0022385B">
      <w:pPr>
        <w:spacing w:line="200" w:lineRule="exact"/>
        <w:rPr>
          <w:rFonts w:ascii="Times New Roman" w:eastAsia="Times New Roman" w:hAnsi="Times New Roman"/>
        </w:rPr>
      </w:pPr>
    </w:p>
    <w:p w14:paraId="3E72755B" w14:textId="480D01A5" w:rsidR="0022385B" w:rsidRDefault="0022385B">
      <w:pPr>
        <w:spacing w:line="200" w:lineRule="exact"/>
        <w:rPr>
          <w:rFonts w:ascii="Times New Roman" w:eastAsia="Times New Roman" w:hAnsi="Times New Roman"/>
        </w:rPr>
      </w:pPr>
    </w:p>
    <w:p w14:paraId="3604EBC3" w14:textId="75D562FD" w:rsidR="0022385B" w:rsidRDefault="0022385B">
      <w:pPr>
        <w:spacing w:line="200" w:lineRule="exact"/>
        <w:rPr>
          <w:rFonts w:ascii="Times New Roman" w:eastAsia="Times New Roman" w:hAnsi="Times New Roman"/>
        </w:rPr>
      </w:pPr>
    </w:p>
    <w:p w14:paraId="16438B3C" w14:textId="77777777" w:rsidR="0022385B" w:rsidRDefault="0022385B">
      <w:pPr>
        <w:spacing w:line="200" w:lineRule="exact"/>
        <w:rPr>
          <w:rFonts w:ascii="Times New Roman" w:eastAsia="Times New Roman" w:hAnsi="Times New Roman"/>
        </w:rPr>
      </w:pPr>
    </w:p>
    <w:p w14:paraId="53904824" w14:textId="77777777" w:rsidR="004063F8" w:rsidRDefault="004063F8">
      <w:pPr>
        <w:spacing w:line="200" w:lineRule="exact"/>
        <w:rPr>
          <w:rFonts w:ascii="Times New Roman" w:eastAsia="Times New Roman" w:hAnsi="Times New Roman"/>
        </w:rPr>
      </w:pPr>
    </w:p>
    <w:p w14:paraId="612C69B1" w14:textId="77777777" w:rsidR="004063F8" w:rsidRDefault="004063F8">
      <w:pPr>
        <w:spacing w:line="200" w:lineRule="exact"/>
        <w:rPr>
          <w:rFonts w:ascii="Times New Roman" w:eastAsia="Times New Roman" w:hAnsi="Times New Roman"/>
        </w:rPr>
      </w:pPr>
    </w:p>
    <w:p w14:paraId="7FDF8942" w14:textId="77777777" w:rsidR="004063F8" w:rsidRDefault="004063F8">
      <w:pPr>
        <w:spacing w:line="200" w:lineRule="exact"/>
        <w:rPr>
          <w:rFonts w:ascii="Times New Roman" w:eastAsia="Times New Roman" w:hAnsi="Times New Roman"/>
        </w:rPr>
      </w:pPr>
    </w:p>
    <w:p w14:paraId="3DA1A0A3" w14:textId="77777777" w:rsidR="004063F8" w:rsidRDefault="004063F8">
      <w:pPr>
        <w:spacing w:line="200" w:lineRule="exact"/>
        <w:rPr>
          <w:rFonts w:ascii="Times New Roman" w:eastAsia="Times New Roman" w:hAnsi="Times New Roman"/>
        </w:rPr>
      </w:pPr>
    </w:p>
    <w:p w14:paraId="7C9C6A33" w14:textId="77777777" w:rsidR="004063F8" w:rsidRDefault="004063F8">
      <w:pPr>
        <w:spacing w:line="200" w:lineRule="exact"/>
        <w:rPr>
          <w:rFonts w:ascii="Times New Roman" w:eastAsia="Times New Roman" w:hAnsi="Times New Roman"/>
        </w:rPr>
      </w:pPr>
    </w:p>
    <w:p w14:paraId="17A31054" w14:textId="77777777" w:rsidR="004063F8" w:rsidRDefault="004063F8">
      <w:pPr>
        <w:spacing w:line="239" w:lineRule="exact"/>
        <w:rPr>
          <w:rFonts w:ascii="Times New Roman" w:eastAsia="Times New Roman" w:hAnsi="Times New Roman"/>
        </w:rPr>
      </w:pPr>
    </w:p>
    <w:p w14:paraId="65B62C46" w14:textId="77777777" w:rsidR="004063F8" w:rsidRDefault="00185D9F">
      <w:pPr>
        <w:spacing w:line="239" w:lineRule="auto"/>
        <w:ind w:left="2400"/>
        <w:rPr>
          <w:rFonts w:ascii="Arial" w:eastAsia="Arial" w:hAnsi="Arial"/>
          <w:sz w:val="18"/>
        </w:rPr>
      </w:pPr>
      <w:r>
        <w:rPr>
          <w:rFonts w:ascii="Arial" w:eastAsia="Arial" w:hAnsi="Arial"/>
          <w:sz w:val="18"/>
        </w:rPr>
        <w:t>The accompanying notes form part of these financial statements.</w:t>
      </w:r>
    </w:p>
    <w:p w14:paraId="18CD5764" w14:textId="77777777" w:rsidR="004063F8" w:rsidRDefault="004063F8">
      <w:pPr>
        <w:spacing w:line="239" w:lineRule="auto"/>
        <w:ind w:left="2400"/>
        <w:rPr>
          <w:rFonts w:ascii="Arial" w:eastAsia="Arial" w:hAnsi="Arial"/>
          <w:sz w:val="18"/>
        </w:rPr>
        <w:sectPr w:rsidR="004063F8">
          <w:pgSz w:w="11900" w:h="16840"/>
          <w:pgMar w:top="698" w:right="1280" w:bottom="458" w:left="1000" w:header="0" w:footer="0" w:gutter="0"/>
          <w:cols w:space="0" w:equalWidth="0">
            <w:col w:w="9620"/>
          </w:cols>
          <w:docGrid w:linePitch="360"/>
        </w:sectPr>
      </w:pPr>
    </w:p>
    <w:p w14:paraId="189E68A1" w14:textId="77777777" w:rsidR="004063F8" w:rsidRDefault="004063F8">
      <w:pPr>
        <w:spacing w:line="1" w:lineRule="exact"/>
        <w:rPr>
          <w:rFonts w:ascii="Times New Roman" w:eastAsia="Times New Roman" w:hAnsi="Times New Roman"/>
        </w:rPr>
      </w:pPr>
    </w:p>
    <w:p w14:paraId="4E81FF19" w14:textId="33B1C751" w:rsidR="004063F8" w:rsidRDefault="004063F8">
      <w:pPr>
        <w:spacing w:line="0" w:lineRule="atLeast"/>
        <w:rPr>
          <w:rFonts w:ascii="Arial" w:eastAsia="Arial" w:hAnsi="Arial"/>
          <w:sz w:val="17"/>
        </w:rPr>
        <w:sectPr w:rsidR="004063F8">
          <w:type w:val="continuous"/>
          <w:pgSz w:w="11900" w:h="16840"/>
          <w:pgMar w:top="698" w:right="960" w:bottom="458" w:left="10840" w:header="0" w:footer="0" w:gutter="0"/>
          <w:cols w:space="0" w:equalWidth="0">
            <w:col w:w="100"/>
          </w:cols>
          <w:docGrid w:linePitch="360"/>
        </w:sectPr>
      </w:pPr>
    </w:p>
    <w:p w14:paraId="6C245252" w14:textId="08C2220A" w:rsidR="004063F8" w:rsidRDefault="00770F9F">
      <w:pPr>
        <w:spacing w:line="0" w:lineRule="atLeast"/>
        <w:rPr>
          <w:rFonts w:ascii="Arial" w:eastAsia="Arial" w:hAnsi="Arial"/>
          <w:b/>
          <w:sz w:val="22"/>
        </w:rPr>
      </w:pPr>
      <w:bookmarkStart w:id="11" w:name="page11"/>
      <w:bookmarkEnd w:id="11"/>
      <w:r>
        <w:rPr>
          <w:rFonts w:ascii="Arial" w:eastAsia="Arial" w:hAnsi="Arial"/>
          <w:b/>
          <w:sz w:val="22"/>
        </w:rPr>
        <w:lastRenderedPageBreak/>
        <w:t>Canberra Alliance for Harm Minimisation and Advocacy</w:t>
      </w:r>
      <w:r w:rsidR="00185D9F">
        <w:rPr>
          <w:rFonts w:ascii="Arial" w:eastAsia="Arial" w:hAnsi="Arial"/>
          <w:b/>
          <w:sz w:val="22"/>
        </w:rPr>
        <w:t xml:space="preserve"> Incorporated</w:t>
      </w:r>
    </w:p>
    <w:p w14:paraId="487717BD" w14:textId="77777777" w:rsidR="004063F8" w:rsidRDefault="004063F8">
      <w:pPr>
        <w:spacing w:line="61" w:lineRule="exact"/>
        <w:rPr>
          <w:rFonts w:ascii="Times New Roman" w:eastAsia="Times New Roman" w:hAnsi="Times New Roman"/>
        </w:rPr>
      </w:pPr>
    </w:p>
    <w:p w14:paraId="1BD6828E" w14:textId="51F28A6A" w:rsidR="004063F8" w:rsidRDefault="00436CC3">
      <w:pPr>
        <w:spacing w:line="0" w:lineRule="atLeast"/>
        <w:rPr>
          <w:rFonts w:ascii="Arial" w:eastAsia="Arial" w:hAnsi="Arial"/>
          <w:b/>
          <w:sz w:val="14"/>
        </w:rPr>
      </w:pPr>
      <w:r>
        <w:rPr>
          <w:rFonts w:ascii="Arial" w:eastAsia="Arial" w:hAnsi="Arial"/>
          <w:b/>
          <w:sz w:val="14"/>
        </w:rPr>
        <w:t xml:space="preserve">ABN: 58 857 576 921 </w:t>
      </w:r>
    </w:p>
    <w:p w14:paraId="0F5B53B6" w14:textId="77777777" w:rsidR="004063F8" w:rsidRDefault="004063F8">
      <w:pPr>
        <w:spacing w:line="0" w:lineRule="atLeast"/>
        <w:rPr>
          <w:rFonts w:ascii="Arial" w:eastAsia="Arial" w:hAnsi="Arial"/>
          <w:b/>
          <w:sz w:val="14"/>
        </w:rPr>
        <w:sectPr w:rsidR="004063F8">
          <w:pgSz w:w="11900" w:h="16840"/>
          <w:pgMar w:top="698" w:right="3660" w:bottom="458" w:left="1000" w:header="0" w:footer="0" w:gutter="0"/>
          <w:cols w:space="0" w:equalWidth="0">
            <w:col w:w="7240"/>
          </w:cols>
          <w:docGrid w:linePitch="360"/>
        </w:sectPr>
      </w:pPr>
    </w:p>
    <w:p w14:paraId="3DA72397" w14:textId="77777777" w:rsidR="004063F8" w:rsidRDefault="004063F8">
      <w:pPr>
        <w:spacing w:line="329" w:lineRule="exact"/>
        <w:rPr>
          <w:rFonts w:ascii="Times New Roman" w:eastAsia="Times New Roman" w:hAnsi="Times New Roman"/>
        </w:rPr>
      </w:pPr>
    </w:p>
    <w:p w14:paraId="500D33B8" w14:textId="77777777" w:rsidR="004063F8" w:rsidRDefault="00185D9F">
      <w:pPr>
        <w:spacing w:line="0" w:lineRule="atLeast"/>
        <w:rPr>
          <w:rFonts w:ascii="Arial" w:eastAsia="Arial" w:hAnsi="Arial"/>
          <w:b/>
          <w:sz w:val="28"/>
        </w:rPr>
      </w:pPr>
      <w:r>
        <w:rPr>
          <w:rFonts w:ascii="Arial" w:eastAsia="Arial" w:hAnsi="Arial"/>
          <w:b/>
          <w:sz w:val="28"/>
        </w:rPr>
        <w:t>Statement of Cash Flows</w:t>
      </w:r>
    </w:p>
    <w:p w14:paraId="2585E7D9" w14:textId="77777777" w:rsidR="004063F8" w:rsidRDefault="004063F8">
      <w:pPr>
        <w:spacing w:line="64" w:lineRule="exact"/>
        <w:rPr>
          <w:rFonts w:ascii="Times New Roman" w:eastAsia="Times New Roman" w:hAnsi="Times New Roman"/>
        </w:rPr>
      </w:pPr>
    </w:p>
    <w:p w14:paraId="1D1C26AF" w14:textId="77022642" w:rsidR="004063F8" w:rsidRDefault="00185D9F">
      <w:pPr>
        <w:spacing w:line="0" w:lineRule="atLeast"/>
        <w:rPr>
          <w:rFonts w:ascii="Arial" w:eastAsia="Arial" w:hAnsi="Arial"/>
          <w:b/>
          <w:sz w:val="22"/>
        </w:rPr>
      </w:pPr>
      <w:r>
        <w:rPr>
          <w:rFonts w:ascii="Arial" w:eastAsia="Arial" w:hAnsi="Arial"/>
          <w:b/>
          <w:sz w:val="22"/>
        </w:rPr>
        <w:t xml:space="preserve">For the Year Ended 30 June </w:t>
      </w:r>
      <w:r w:rsidR="00CA6DFD">
        <w:rPr>
          <w:rFonts w:ascii="Arial" w:eastAsia="Arial" w:hAnsi="Arial"/>
          <w:b/>
          <w:sz w:val="22"/>
        </w:rPr>
        <w:t>2022</w:t>
      </w:r>
    </w:p>
    <w:p w14:paraId="5C04B98D" w14:textId="77777777" w:rsidR="004063F8" w:rsidRDefault="004063F8">
      <w:pPr>
        <w:spacing w:line="200" w:lineRule="exact"/>
        <w:rPr>
          <w:rFonts w:ascii="Times New Roman" w:eastAsia="Times New Roman" w:hAnsi="Times New Roman"/>
        </w:rPr>
      </w:pPr>
    </w:p>
    <w:p w14:paraId="3C4F35FB" w14:textId="77777777" w:rsidR="004063F8" w:rsidRDefault="004063F8">
      <w:pPr>
        <w:spacing w:line="200" w:lineRule="exact"/>
        <w:rPr>
          <w:rFonts w:ascii="Times New Roman" w:eastAsia="Times New Roman" w:hAnsi="Times New Roman"/>
        </w:rPr>
      </w:pPr>
    </w:p>
    <w:p w14:paraId="45D6BD44" w14:textId="77777777" w:rsidR="004063F8" w:rsidRDefault="004063F8">
      <w:pPr>
        <w:spacing w:line="200" w:lineRule="exact"/>
        <w:rPr>
          <w:rFonts w:ascii="Times New Roman" w:eastAsia="Times New Roman" w:hAnsi="Times New Roman"/>
        </w:rPr>
      </w:pPr>
    </w:p>
    <w:p w14:paraId="5A27C6CC" w14:textId="77777777" w:rsidR="004063F8" w:rsidRDefault="004063F8">
      <w:pPr>
        <w:spacing w:line="200" w:lineRule="exact"/>
        <w:rPr>
          <w:rFonts w:ascii="Times New Roman" w:eastAsia="Times New Roman" w:hAnsi="Times New Roman"/>
        </w:rPr>
      </w:pPr>
    </w:p>
    <w:tbl>
      <w:tblPr>
        <w:tblW w:w="9980" w:type="dxa"/>
        <w:tblInd w:w="40" w:type="dxa"/>
        <w:tblLayout w:type="fixed"/>
        <w:tblCellMar>
          <w:left w:w="0" w:type="dxa"/>
          <w:right w:w="0" w:type="dxa"/>
        </w:tblCellMar>
        <w:tblLook w:val="0000" w:firstRow="0" w:lastRow="0" w:firstColumn="0" w:lastColumn="0" w:noHBand="0" w:noVBand="0"/>
      </w:tblPr>
      <w:tblGrid>
        <w:gridCol w:w="6560"/>
        <w:gridCol w:w="1280"/>
        <w:gridCol w:w="20"/>
        <w:gridCol w:w="1060"/>
        <w:gridCol w:w="1060"/>
      </w:tblGrid>
      <w:tr w:rsidR="00DB666F" w14:paraId="57E690B5" w14:textId="0BC837DC" w:rsidTr="00DB666F">
        <w:trPr>
          <w:trHeight w:val="20"/>
        </w:trPr>
        <w:tc>
          <w:tcPr>
            <w:tcW w:w="6560" w:type="dxa"/>
            <w:shd w:val="clear" w:color="auto" w:fill="auto"/>
          </w:tcPr>
          <w:p w14:paraId="3FD6F4D1" w14:textId="030B78BA" w:rsidR="00DB666F" w:rsidRDefault="00DB666F" w:rsidP="00DB666F">
            <w:pPr>
              <w:spacing w:line="0" w:lineRule="atLeast"/>
              <w:ind w:left="40"/>
              <w:rPr>
                <w:rFonts w:ascii="Arial" w:eastAsia="Arial" w:hAnsi="Arial"/>
                <w:sz w:val="18"/>
              </w:rPr>
            </w:pPr>
            <w:r>
              <w:rPr>
                <w:rFonts w:ascii="Arial" w:eastAsia="Arial" w:hAnsi="Arial"/>
                <w:b/>
                <w:sz w:val="18"/>
              </w:rPr>
              <w:t>CASH FLOWS FROM OPERATING ACTIVITIES:</w:t>
            </w:r>
          </w:p>
        </w:tc>
        <w:tc>
          <w:tcPr>
            <w:tcW w:w="1280" w:type="dxa"/>
            <w:shd w:val="clear" w:color="auto" w:fill="auto"/>
            <w:vAlign w:val="bottom"/>
          </w:tcPr>
          <w:p w14:paraId="347ACC18" w14:textId="2FC323CF" w:rsidR="00DB666F" w:rsidRPr="008F249D" w:rsidRDefault="00DB666F" w:rsidP="00DB666F">
            <w:pPr>
              <w:spacing w:line="0" w:lineRule="atLeast"/>
              <w:ind w:left="650"/>
              <w:jc w:val="center"/>
              <w:rPr>
                <w:rFonts w:ascii="Arial" w:eastAsia="Arial" w:hAnsi="Arial"/>
                <w:b/>
                <w:bCs/>
                <w:w w:val="99"/>
                <w:sz w:val="18"/>
              </w:rPr>
            </w:pPr>
          </w:p>
        </w:tc>
        <w:tc>
          <w:tcPr>
            <w:tcW w:w="20" w:type="dxa"/>
            <w:shd w:val="clear" w:color="auto" w:fill="auto"/>
            <w:vAlign w:val="bottom"/>
          </w:tcPr>
          <w:p w14:paraId="65F48A36" w14:textId="77777777" w:rsidR="00DB666F" w:rsidRPr="008F249D" w:rsidRDefault="00DB666F" w:rsidP="00DB666F">
            <w:pPr>
              <w:spacing w:line="0" w:lineRule="atLeast"/>
              <w:rPr>
                <w:rFonts w:ascii="Times New Roman" w:eastAsia="Times New Roman" w:hAnsi="Times New Roman"/>
                <w:b/>
                <w:bCs/>
                <w:sz w:val="22"/>
              </w:rPr>
            </w:pPr>
          </w:p>
        </w:tc>
        <w:tc>
          <w:tcPr>
            <w:tcW w:w="1060" w:type="dxa"/>
            <w:shd w:val="clear" w:color="auto" w:fill="auto"/>
            <w:vAlign w:val="bottom"/>
          </w:tcPr>
          <w:p w14:paraId="71671D1F" w14:textId="458D95F6" w:rsidR="00DB666F" w:rsidRPr="008F249D" w:rsidRDefault="00DB666F" w:rsidP="00DB666F">
            <w:pPr>
              <w:spacing w:line="0" w:lineRule="atLeast"/>
              <w:ind w:right="10"/>
              <w:jc w:val="center"/>
              <w:rPr>
                <w:rFonts w:ascii="Arial" w:eastAsia="Arial" w:hAnsi="Arial"/>
                <w:b/>
                <w:sz w:val="18"/>
              </w:rPr>
            </w:pPr>
            <w:r w:rsidRPr="008F249D">
              <w:rPr>
                <w:rFonts w:ascii="Arial" w:eastAsia="Arial" w:hAnsi="Arial"/>
                <w:b/>
                <w:sz w:val="18"/>
              </w:rPr>
              <w:t>20</w:t>
            </w:r>
            <w:r>
              <w:rPr>
                <w:rFonts w:ascii="Arial" w:eastAsia="Arial" w:hAnsi="Arial"/>
                <w:b/>
                <w:sz w:val="18"/>
              </w:rPr>
              <w:t>22</w:t>
            </w:r>
          </w:p>
        </w:tc>
        <w:tc>
          <w:tcPr>
            <w:tcW w:w="1060" w:type="dxa"/>
            <w:vAlign w:val="bottom"/>
          </w:tcPr>
          <w:p w14:paraId="07D6EB75" w14:textId="1104B5C6" w:rsidR="00DB666F" w:rsidRPr="008F249D" w:rsidRDefault="00DB666F" w:rsidP="00DB666F">
            <w:pPr>
              <w:spacing w:line="0" w:lineRule="atLeast"/>
              <w:ind w:right="10"/>
              <w:jc w:val="center"/>
              <w:rPr>
                <w:rFonts w:ascii="Arial" w:eastAsia="Arial" w:hAnsi="Arial"/>
                <w:b/>
                <w:sz w:val="18"/>
              </w:rPr>
            </w:pPr>
            <w:r w:rsidRPr="008F249D">
              <w:rPr>
                <w:rFonts w:ascii="Arial" w:eastAsia="Arial" w:hAnsi="Arial"/>
                <w:b/>
                <w:sz w:val="18"/>
              </w:rPr>
              <w:t>20</w:t>
            </w:r>
            <w:r>
              <w:rPr>
                <w:rFonts w:ascii="Arial" w:eastAsia="Arial" w:hAnsi="Arial"/>
                <w:b/>
                <w:sz w:val="18"/>
              </w:rPr>
              <w:t>21</w:t>
            </w:r>
          </w:p>
        </w:tc>
      </w:tr>
      <w:tr w:rsidR="00DB666F" w14:paraId="68DD24F3" w14:textId="5C2B457E" w:rsidTr="00DB666F">
        <w:trPr>
          <w:trHeight w:val="20"/>
        </w:trPr>
        <w:tc>
          <w:tcPr>
            <w:tcW w:w="6560" w:type="dxa"/>
            <w:shd w:val="clear" w:color="auto" w:fill="auto"/>
          </w:tcPr>
          <w:p w14:paraId="434A4EEA" w14:textId="6A23329D" w:rsidR="00DB666F" w:rsidRDefault="00DB666F" w:rsidP="00DB666F">
            <w:pPr>
              <w:spacing w:line="0" w:lineRule="atLeast"/>
              <w:ind w:left="40"/>
              <w:rPr>
                <w:rFonts w:ascii="Arial" w:eastAsia="Arial" w:hAnsi="Arial"/>
                <w:sz w:val="18"/>
              </w:rPr>
            </w:pPr>
            <w:r>
              <w:rPr>
                <w:rFonts w:ascii="Arial" w:eastAsia="Arial" w:hAnsi="Arial"/>
                <w:sz w:val="18"/>
              </w:rPr>
              <w:t>Receipts from customers</w:t>
            </w:r>
          </w:p>
        </w:tc>
        <w:tc>
          <w:tcPr>
            <w:tcW w:w="1280" w:type="dxa"/>
            <w:shd w:val="clear" w:color="auto" w:fill="auto"/>
            <w:vAlign w:val="bottom"/>
          </w:tcPr>
          <w:p w14:paraId="14C234B6" w14:textId="18B60877" w:rsidR="00DB666F" w:rsidRDefault="00DB666F" w:rsidP="00DB666F">
            <w:pPr>
              <w:spacing w:line="0" w:lineRule="atLeast"/>
              <w:ind w:left="650"/>
              <w:jc w:val="center"/>
              <w:rPr>
                <w:rFonts w:ascii="Arial" w:eastAsia="Arial" w:hAnsi="Arial"/>
                <w:w w:val="99"/>
                <w:sz w:val="18"/>
              </w:rPr>
            </w:pPr>
          </w:p>
        </w:tc>
        <w:tc>
          <w:tcPr>
            <w:tcW w:w="20" w:type="dxa"/>
            <w:shd w:val="clear" w:color="auto" w:fill="auto"/>
            <w:vAlign w:val="bottom"/>
          </w:tcPr>
          <w:p w14:paraId="796CEB74" w14:textId="77777777" w:rsidR="00DB666F" w:rsidRDefault="00DB666F" w:rsidP="00DB666F">
            <w:pPr>
              <w:spacing w:line="0" w:lineRule="atLeast"/>
              <w:rPr>
                <w:rFonts w:ascii="Times New Roman" w:eastAsia="Times New Roman" w:hAnsi="Times New Roman"/>
                <w:sz w:val="22"/>
              </w:rPr>
            </w:pPr>
          </w:p>
        </w:tc>
        <w:tc>
          <w:tcPr>
            <w:tcW w:w="1060" w:type="dxa"/>
            <w:shd w:val="clear" w:color="auto" w:fill="auto"/>
            <w:vAlign w:val="bottom"/>
          </w:tcPr>
          <w:p w14:paraId="6291A9F7" w14:textId="1D088C71" w:rsidR="00DB666F" w:rsidRDefault="009A2008" w:rsidP="00DB666F">
            <w:pPr>
              <w:spacing w:line="0" w:lineRule="atLeast"/>
              <w:ind w:right="10"/>
              <w:jc w:val="right"/>
              <w:rPr>
                <w:rFonts w:ascii="Arial" w:eastAsia="Arial" w:hAnsi="Arial"/>
                <w:b/>
                <w:sz w:val="18"/>
              </w:rPr>
            </w:pPr>
            <w:r>
              <w:rPr>
                <w:rFonts w:ascii="Arial" w:eastAsia="Arial" w:hAnsi="Arial"/>
                <w:b/>
                <w:sz w:val="18"/>
              </w:rPr>
              <w:t>2</w:t>
            </w:r>
            <w:r w:rsidR="006D4184">
              <w:rPr>
                <w:rFonts w:ascii="Arial" w:eastAsia="Arial" w:hAnsi="Arial"/>
                <w:b/>
                <w:sz w:val="18"/>
              </w:rPr>
              <w:t>,077,558</w:t>
            </w:r>
          </w:p>
        </w:tc>
        <w:tc>
          <w:tcPr>
            <w:tcW w:w="1060" w:type="dxa"/>
            <w:vAlign w:val="bottom"/>
          </w:tcPr>
          <w:p w14:paraId="5F320226" w14:textId="7CBE293E" w:rsidR="00DB666F" w:rsidRDefault="00DB666F" w:rsidP="00DB666F">
            <w:pPr>
              <w:spacing w:line="0" w:lineRule="atLeast"/>
              <w:ind w:right="10"/>
              <w:jc w:val="right"/>
              <w:rPr>
                <w:rFonts w:ascii="Arial" w:eastAsia="Arial" w:hAnsi="Arial"/>
                <w:b/>
                <w:sz w:val="18"/>
              </w:rPr>
            </w:pPr>
            <w:r>
              <w:rPr>
                <w:rFonts w:ascii="Arial" w:eastAsia="Arial" w:hAnsi="Arial"/>
                <w:b/>
                <w:sz w:val="18"/>
              </w:rPr>
              <w:t>1,577,797</w:t>
            </w:r>
          </w:p>
        </w:tc>
      </w:tr>
      <w:tr w:rsidR="00DB666F" w14:paraId="604738C4" w14:textId="781500A9" w:rsidTr="00DB666F">
        <w:trPr>
          <w:trHeight w:val="20"/>
        </w:trPr>
        <w:tc>
          <w:tcPr>
            <w:tcW w:w="6560" w:type="dxa"/>
            <w:shd w:val="clear" w:color="auto" w:fill="auto"/>
          </w:tcPr>
          <w:p w14:paraId="06DF6CF3" w14:textId="63598FF8" w:rsidR="00DB666F" w:rsidRDefault="00DB666F" w:rsidP="00DB666F">
            <w:pPr>
              <w:spacing w:line="0" w:lineRule="atLeast"/>
              <w:ind w:left="40"/>
              <w:rPr>
                <w:rFonts w:ascii="Arial" w:eastAsia="Arial" w:hAnsi="Arial"/>
                <w:sz w:val="18"/>
              </w:rPr>
            </w:pPr>
            <w:r>
              <w:rPr>
                <w:rFonts w:ascii="Arial" w:eastAsia="Arial" w:hAnsi="Arial"/>
                <w:sz w:val="18"/>
              </w:rPr>
              <w:t>Payments to suppliers and employees</w:t>
            </w:r>
          </w:p>
        </w:tc>
        <w:tc>
          <w:tcPr>
            <w:tcW w:w="1280" w:type="dxa"/>
            <w:shd w:val="clear" w:color="auto" w:fill="auto"/>
            <w:vAlign w:val="bottom"/>
          </w:tcPr>
          <w:p w14:paraId="4463649E" w14:textId="77777777" w:rsidR="00DB666F" w:rsidRDefault="00DB666F" w:rsidP="00DB666F">
            <w:pPr>
              <w:spacing w:line="0" w:lineRule="atLeast"/>
              <w:rPr>
                <w:rFonts w:ascii="Times New Roman" w:eastAsia="Times New Roman" w:hAnsi="Times New Roman"/>
                <w:sz w:val="22"/>
              </w:rPr>
            </w:pPr>
          </w:p>
        </w:tc>
        <w:tc>
          <w:tcPr>
            <w:tcW w:w="20" w:type="dxa"/>
            <w:shd w:val="clear" w:color="auto" w:fill="auto"/>
            <w:vAlign w:val="bottom"/>
          </w:tcPr>
          <w:p w14:paraId="3417E009" w14:textId="77777777" w:rsidR="00DB666F" w:rsidRDefault="00DB666F" w:rsidP="00DB666F">
            <w:pPr>
              <w:spacing w:line="0" w:lineRule="atLeast"/>
              <w:rPr>
                <w:rFonts w:ascii="Times New Roman" w:eastAsia="Times New Roman" w:hAnsi="Times New Roman"/>
                <w:sz w:val="22"/>
              </w:rPr>
            </w:pPr>
          </w:p>
        </w:tc>
        <w:tc>
          <w:tcPr>
            <w:tcW w:w="1060" w:type="dxa"/>
            <w:shd w:val="clear" w:color="auto" w:fill="auto"/>
            <w:vAlign w:val="bottom"/>
          </w:tcPr>
          <w:p w14:paraId="12FA7C8F" w14:textId="2BF17526" w:rsidR="00DB666F" w:rsidRDefault="006D4184" w:rsidP="00DB666F">
            <w:pPr>
              <w:spacing w:line="0" w:lineRule="atLeast"/>
              <w:ind w:right="10"/>
              <w:jc w:val="right"/>
              <w:rPr>
                <w:rFonts w:ascii="Arial" w:eastAsia="Arial" w:hAnsi="Arial"/>
                <w:b/>
                <w:sz w:val="18"/>
              </w:rPr>
            </w:pPr>
            <w:r>
              <w:rPr>
                <w:rFonts w:ascii="Arial" w:eastAsia="Arial" w:hAnsi="Arial"/>
                <w:b/>
                <w:sz w:val="18"/>
              </w:rPr>
              <w:t>(2,008,638)</w:t>
            </w:r>
          </w:p>
        </w:tc>
        <w:tc>
          <w:tcPr>
            <w:tcW w:w="1060" w:type="dxa"/>
            <w:vAlign w:val="bottom"/>
          </w:tcPr>
          <w:p w14:paraId="36AFED4D" w14:textId="26413832" w:rsidR="00DB666F" w:rsidRDefault="00DB666F" w:rsidP="00DB666F">
            <w:pPr>
              <w:spacing w:line="0" w:lineRule="atLeast"/>
              <w:ind w:right="10"/>
              <w:jc w:val="right"/>
              <w:rPr>
                <w:rFonts w:ascii="Arial" w:eastAsia="Arial" w:hAnsi="Arial"/>
                <w:b/>
                <w:sz w:val="18"/>
              </w:rPr>
            </w:pPr>
            <w:r>
              <w:rPr>
                <w:rFonts w:ascii="Arial" w:eastAsia="Arial" w:hAnsi="Arial"/>
                <w:b/>
                <w:sz w:val="18"/>
              </w:rPr>
              <w:t>(1,069,154)</w:t>
            </w:r>
          </w:p>
        </w:tc>
      </w:tr>
      <w:tr w:rsidR="00DB666F" w14:paraId="379BE9C8" w14:textId="6E10892C" w:rsidTr="00DB666F">
        <w:trPr>
          <w:trHeight w:val="20"/>
        </w:trPr>
        <w:tc>
          <w:tcPr>
            <w:tcW w:w="6560" w:type="dxa"/>
            <w:shd w:val="clear" w:color="auto" w:fill="auto"/>
          </w:tcPr>
          <w:p w14:paraId="73955E3F" w14:textId="3DF08F9D" w:rsidR="00DB666F" w:rsidRDefault="00DB666F" w:rsidP="00DB666F">
            <w:pPr>
              <w:spacing w:line="317" w:lineRule="auto"/>
              <w:ind w:left="40" w:right="980"/>
              <w:rPr>
                <w:rFonts w:ascii="Arial" w:eastAsia="Arial" w:hAnsi="Arial"/>
                <w:sz w:val="18"/>
              </w:rPr>
            </w:pPr>
            <w:r>
              <w:rPr>
                <w:rFonts w:ascii="Arial" w:eastAsia="Arial" w:hAnsi="Arial"/>
                <w:sz w:val="18"/>
              </w:rPr>
              <w:t>Interest Received</w:t>
            </w:r>
          </w:p>
        </w:tc>
        <w:tc>
          <w:tcPr>
            <w:tcW w:w="1280" w:type="dxa"/>
            <w:shd w:val="clear" w:color="auto" w:fill="auto"/>
            <w:vAlign w:val="bottom"/>
          </w:tcPr>
          <w:p w14:paraId="444D8E79" w14:textId="77777777" w:rsidR="00DB666F" w:rsidRDefault="00DB666F" w:rsidP="00DB666F">
            <w:pPr>
              <w:spacing w:line="0" w:lineRule="atLeast"/>
              <w:rPr>
                <w:rFonts w:ascii="Times New Roman" w:eastAsia="Times New Roman" w:hAnsi="Times New Roman"/>
                <w:sz w:val="22"/>
              </w:rPr>
            </w:pPr>
          </w:p>
        </w:tc>
        <w:tc>
          <w:tcPr>
            <w:tcW w:w="20" w:type="dxa"/>
            <w:shd w:val="clear" w:color="auto" w:fill="auto"/>
            <w:vAlign w:val="bottom"/>
          </w:tcPr>
          <w:p w14:paraId="6E5F8DE6" w14:textId="77777777" w:rsidR="00DB666F" w:rsidRDefault="00DB666F" w:rsidP="00DB666F">
            <w:pPr>
              <w:spacing w:line="0" w:lineRule="atLeast"/>
              <w:rPr>
                <w:rFonts w:ascii="Times New Roman" w:eastAsia="Times New Roman" w:hAnsi="Times New Roman"/>
                <w:sz w:val="22"/>
              </w:rPr>
            </w:pPr>
          </w:p>
        </w:tc>
        <w:tc>
          <w:tcPr>
            <w:tcW w:w="1060" w:type="dxa"/>
            <w:tcBorders>
              <w:bottom w:val="single" w:sz="4" w:space="0" w:color="auto"/>
            </w:tcBorders>
            <w:shd w:val="clear" w:color="auto" w:fill="auto"/>
            <w:vAlign w:val="bottom"/>
          </w:tcPr>
          <w:p w14:paraId="62D39781" w14:textId="010B6B1D" w:rsidR="00DB666F" w:rsidRDefault="00D66581" w:rsidP="00DB666F">
            <w:pPr>
              <w:spacing w:line="0" w:lineRule="atLeast"/>
              <w:ind w:right="10"/>
              <w:jc w:val="right"/>
              <w:rPr>
                <w:rFonts w:ascii="Arial" w:eastAsia="Arial" w:hAnsi="Arial"/>
                <w:b/>
                <w:sz w:val="18"/>
              </w:rPr>
            </w:pPr>
            <w:r>
              <w:rPr>
                <w:rFonts w:ascii="Arial" w:eastAsia="Arial" w:hAnsi="Arial"/>
                <w:b/>
                <w:sz w:val="18"/>
              </w:rPr>
              <w:t>300</w:t>
            </w:r>
          </w:p>
        </w:tc>
        <w:tc>
          <w:tcPr>
            <w:tcW w:w="1060" w:type="dxa"/>
            <w:tcBorders>
              <w:bottom w:val="single" w:sz="4" w:space="0" w:color="auto"/>
            </w:tcBorders>
            <w:vAlign w:val="bottom"/>
          </w:tcPr>
          <w:p w14:paraId="786B347D" w14:textId="2F1595A1" w:rsidR="00DB666F" w:rsidRDefault="00DB666F" w:rsidP="00DB666F">
            <w:pPr>
              <w:spacing w:line="0" w:lineRule="atLeast"/>
              <w:ind w:right="10"/>
              <w:jc w:val="right"/>
              <w:rPr>
                <w:rFonts w:ascii="Arial" w:eastAsia="Arial" w:hAnsi="Arial"/>
                <w:b/>
                <w:sz w:val="18"/>
              </w:rPr>
            </w:pPr>
            <w:r>
              <w:rPr>
                <w:rFonts w:ascii="Arial" w:eastAsia="Arial" w:hAnsi="Arial"/>
                <w:b/>
                <w:sz w:val="18"/>
              </w:rPr>
              <w:t>399</w:t>
            </w:r>
          </w:p>
        </w:tc>
      </w:tr>
      <w:tr w:rsidR="00DB666F" w14:paraId="15E0C02D" w14:textId="2D259754" w:rsidTr="00DB666F">
        <w:trPr>
          <w:trHeight w:val="20"/>
        </w:trPr>
        <w:tc>
          <w:tcPr>
            <w:tcW w:w="6560" w:type="dxa"/>
            <w:shd w:val="clear" w:color="auto" w:fill="auto"/>
          </w:tcPr>
          <w:p w14:paraId="73647ED6" w14:textId="50C23C32" w:rsidR="00DB666F" w:rsidRDefault="00DB666F" w:rsidP="00DB666F">
            <w:pPr>
              <w:spacing w:line="0" w:lineRule="atLeast"/>
              <w:ind w:left="40"/>
              <w:rPr>
                <w:rFonts w:ascii="Arial" w:eastAsia="Arial" w:hAnsi="Arial"/>
                <w:sz w:val="18"/>
              </w:rPr>
            </w:pPr>
            <w:r>
              <w:rPr>
                <w:rFonts w:ascii="Arial" w:eastAsia="Arial" w:hAnsi="Arial"/>
                <w:sz w:val="18"/>
              </w:rPr>
              <w:t>Net cash provided by/(used in) operating activities</w:t>
            </w:r>
          </w:p>
        </w:tc>
        <w:tc>
          <w:tcPr>
            <w:tcW w:w="1280" w:type="dxa"/>
            <w:shd w:val="clear" w:color="auto" w:fill="auto"/>
            <w:vAlign w:val="bottom"/>
          </w:tcPr>
          <w:p w14:paraId="7162C822" w14:textId="77777777" w:rsidR="00DB666F" w:rsidRDefault="00DB666F" w:rsidP="00DB666F">
            <w:pPr>
              <w:spacing w:line="0" w:lineRule="atLeast"/>
              <w:rPr>
                <w:rFonts w:ascii="Times New Roman" w:eastAsia="Times New Roman" w:hAnsi="Times New Roman"/>
                <w:sz w:val="22"/>
              </w:rPr>
            </w:pPr>
          </w:p>
        </w:tc>
        <w:tc>
          <w:tcPr>
            <w:tcW w:w="20" w:type="dxa"/>
            <w:shd w:val="clear" w:color="auto" w:fill="auto"/>
            <w:vAlign w:val="bottom"/>
          </w:tcPr>
          <w:p w14:paraId="75A4ABDF" w14:textId="77777777" w:rsidR="00DB666F" w:rsidRDefault="00DB666F" w:rsidP="00DB666F">
            <w:pPr>
              <w:spacing w:line="0" w:lineRule="atLeast"/>
              <w:rPr>
                <w:rFonts w:ascii="Times New Roman" w:eastAsia="Times New Roman" w:hAnsi="Times New Roman"/>
                <w:sz w:val="22"/>
              </w:rPr>
            </w:pPr>
          </w:p>
        </w:tc>
        <w:tc>
          <w:tcPr>
            <w:tcW w:w="1060" w:type="dxa"/>
            <w:tcBorders>
              <w:top w:val="single" w:sz="4" w:space="0" w:color="auto"/>
              <w:bottom w:val="single" w:sz="4" w:space="0" w:color="auto"/>
            </w:tcBorders>
            <w:shd w:val="clear" w:color="auto" w:fill="auto"/>
            <w:vAlign w:val="bottom"/>
          </w:tcPr>
          <w:p w14:paraId="49627D07" w14:textId="353123C1" w:rsidR="00DB666F" w:rsidRDefault="00D66581" w:rsidP="00DB666F">
            <w:pPr>
              <w:spacing w:line="0" w:lineRule="atLeast"/>
              <w:ind w:right="10"/>
              <w:jc w:val="right"/>
              <w:rPr>
                <w:rFonts w:ascii="Arial" w:eastAsia="Arial" w:hAnsi="Arial"/>
                <w:b/>
                <w:sz w:val="18"/>
              </w:rPr>
            </w:pPr>
            <w:r>
              <w:rPr>
                <w:rFonts w:ascii="Arial" w:eastAsia="Arial" w:hAnsi="Arial"/>
                <w:b/>
                <w:sz w:val="18"/>
              </w:rPr>
              <w:t>69,220</w:t>
            </w:r>
          </w:p>
        </w:tc>
        <w:tc>
          <w:tcPr>
            <w:tcW w:w="1060" w:type="dxa"/>
            <w:tcBorders>
              <w:top w:val="single" w:sz="4" w:space="0" w:color="auto"/>
              <w:bottom w:val="single" w:sz="4" w:space="0" w:color="auto"/>
            </w:tcBorders>
            <w:vAlign w:val="bottom"/>
          </w:tcPr>
          <w:p w14:paraId="20DB8276" w14:textId="6A1A158E" w:rsidR="00DB666F" w:rsidRDefault="00DB666F" w:rsidP="00DB666F">
            <w:pPr>
              <w:spacing w:line="0" w:lineRule="atLeast"/>
              <w:ind w:right="10"/>
              <w:jc w:val="right"/>
              <w:rPr>
                <w:rFonts w:ascii="Arial" w:eastAsia="Arial" w:hAnsi="Arial"/>
                <w:b/>
                <w:sz w:val="18"/>
              </w:rPr>
            </w:pPr>
            <w:r>
              <w:rPr>
                <w:rFonts w:ascii="Arial" w:eastAsia="Arial" w:hAnsi="Arial"/>
                <w:b/>
                <w:sz w:val="18"/>
              </w:rPr>
              <w:t>509,042</w:t>
            </w:r>
          </w:p>
        </w:tc>
      </w:tr>
    </w:tbl>
    <w:p w14:paraId="43026BEE" w14:textId="77777777" w:rsidR="004063F8" w:rsidRDefault="004063F8">
      <w:pPr>
        <w:spacing w:line="241" w:lineRule="exact"/>
        <w:rPr>
          <w:rFonts w:ascii="Times New Roman" w:eastAsia="Times New Roman" w:hAnsi="Times New Roman"/>
        </w:rPr>
      </w:pPr>
    </w:p>
    <w:p w14:paraId="27DB5294" w14:textId="77777777" w:rsidR="004063F8" w:rsidRDefault="004063F8">
      <w:pPr>
        <w:spacing w:line="200" w:lineRule="exact"/>
        <w:rPr>
          <w:rFonts w:ascii="Times New Roman" w:eastAsia="Times New Roman" w:hAnsi="Times New Roman"/>
        </w:rPr>
      </w:pPr>
    </w:p>
    <w:tbl>
      <w:tblPr>
        <w:tblW w:w="10025" w:type="dxa"/>
        <w:tblInd w:w="40" w:type="dxa"/>
        <w:tblLayout w:type="fixed"/>
        <w:tblCellMar>
          <w:left w:w="0" w:type="dxa"/>
          <w:right w:w="0" w:type="dxa"/>
        </w:tblCellMar>
        <w:tblLook w:val="0000" w:firstRow="0" w:lastRow="0" w:firstColumn="0" w:lastColumn="0" w:noHBand="0" w:noVBand="0"/>
      </w:tblPr>
      <w:tblGrid>
        <w:gridCol w:w="6560"/>
        <w:gridCol w:w="1280"/>
        <w:gridCol w:w="58"/>
        <w:gridCol w:w="1022"/>
        <w:gridCol w:w="20"/>
        <w:gridCol w:w="20"/>
        <w:gridCol w:w="70"/>
        <w:gridCol w:w="25"/>
        <w:gridCol w:w="970"/>
      </w:tblGrid>
      <w:tr w:rsidR="00D86F78" w14:paraId="74FEB76A" w14:textId="4A7F9553" w:rsidTr="00A6082C">
        <w:trPr>
          <w:gridAfter w:val="1"/>
          <w:wAfter w:w="970" w:type="dxa"/>
          <w:trHeight w:val="20"/>
        </w:trPr>
        <w:tc>
          <w:tcPr>
            <w:tcW w:w="6560" w:type="dxa"/>
            <w:shd w:val="clear" w:color="auto" w:fill="auto"/>
          </w:tcPr>
          <w:p w14:paraId="4CBD6638" w14:textId="462D5EE0" w:rsidR="00D86F78" w:rsidRDefault="00D86F78" w:rsidP="00361EE1">
            <w:pPr>
              <w:spacing w:line="0" w:lineRule="atLeast"/>
              <w:ind w:left="40"/>
              <w:rPr>
                <w:rFonts w:ascii="Arial" w:eastAsia="Arial" w:hAnsi="Arial"/>
                <w:sz w:val="18"/>
              </w:rPr>
            </w:pPr>
            <w:r>
              <w:rPr>
                <w:rFonts w:ascii="Arial" w:eastAsia="Arial" w:hAnsi="Arial"/>
                <w:b/>
                <w:sz w:val="18"/>
              </w:rPr>
              <w:t>CASH FLOWS FROM INVESTING ACTIVITIES:</w:t>
            </w:r>
          </w:p>
        </w:tc>
        <w:tc>
          <w:tcPr>
            <w:tcW w:w="1280" w:type="dxa"/>
            <w:shd w:val="clear" w:color="auto" w:fill="auto"/>
            <w:vAlign w:val="bottom"/>
          </w:tcPr>
          <w:p w14:paraId="19074D76" w14:textId="24B96B69" w:rsidR="00D86F78" w:rsidRPr="008F249D" w:rsidRDefault="00D86F78" w:rsidP="00361EE1">
            <w:pPr>
              <w:spacing w:line="0" w:lineRule="atLeast"/>
              <w:ind w:left="650"/>
              <w:jc w:val="center"/>
              <w:rPr>
                <w:rFonts w:ascii="Arial" w:eastAsia="Arial" w:hAnsi="Arial"/>
                <w:b/>
                <w:bCs/>
                <w:w w:val="99"/>
                <w:sz w:val="18"/>
              </w:rPr>
            </w:pPr>
          </w:p>
        </w:tc>
        <w:tc>
          <w:tcPr>
            <w:tcW w:w="58" w:type="dxa"/>
            <w:shd w:val="clear" w:color="auto" w:fill="auto"/>
            <w:vAlign w:val="bottom"/>
          </w:tcPr>
          <w:p w14:paraId="4833568C" w14:textId="77777777" w:rsidR="00D86F78" w:rsidRPr="008F249D" w:rsidRDefault="00D86F78" w:rsidP="00361EE1">
            <w:pPr>
              <w:spacing w:line="0" w:lineRule="atLeast"/>
              <w:rPr>
                <w:rFonts w:ascii="Times New Roman" w:eastAsia="Times New Roman" w:hAnsi="Times New Roman"/>
                <w:b/>
                <w:bCs/>
                <w:sz w:val="22"/>
              </w:rPr>
            </w:pPr>
          </w:p>
        </w:tc>
        <w:tc>
          <w:tcPr>
            <w:tcW w:w="1022" w:type="dxa"/>
            <w:shd w:val="clear" w:color="auto" w:fill="auto"/>
            <w:vAlign w:val="bottom"/>
          </w:tcPr>
          <w:p w14:paraId="748C18EA" w14:textId="6E55FA1D" w:rsidR="00D86F78" w:rsidRPr="008F249D" w:rsidRDefault="00D86F78" w:rsidP="00361EE1">
            <w:pPr>
              <w:spacing w:line="0" w:lineRule="atLeast"/>
              <w:ind w:right="10"/>
              <w:jc w:val="center"/>
              <w:rPr>
                <w:rFonts w:ascii="Arial" w:eastAsia="Arial" w:hAnsi="Arial"/>
                <w:b/>
                <w:sz w:val="18"/>
              </w:rPr>
            </w:pPr>
          </w:p>
        </w:tc>
        <w:tc>
          <w:tcPr>
            <w:tcW w:w="20" w:type="dxa"/>
            <w:shd w:val="clear" w:color="auto" w:fill="auto"/>
            <w:vAlign w:val="bottom"/>
          </w:tcPr>
          <w:p w14:paraId="3DA4C3F7" w14:textId="2191B83F" w:rsidR="00D86F78" w:rsidRPr="008F249D" w:rsidRDefault="00D86F78" w:rsidP="00361EE1">
            <w:pPr>
              <w:spacing w:line="0" w:lineRule="atLeast"/>
              <w:jc w:val="center"/>
              <w:rPr>
                <w:rFonts w:ascii="Arial" w:eastAsia="Arial" w:hAnsi="Arial"/>
                <w:b/>
                <w:sz w:val="18"/>
              </w:rPr>
            </w:pPr>
          </w:p>
        </w:tc>
        <w:tc>
          <w:tcPr>
            <w:tcW w:w="20" w:type="dxa"/>
          </w:tcPr>
          <w:p w14:paraId="71E30EBB" w14:textId="77777777" w:rsidR="00D86F78" w:rsidRPr="008F249D" w:rsidRDefault="00D86F78" w:rsidP="00361EE1">
            <w:pPr>
              <w:spacing w:line="0" w:lineRule="atLeast"/>
              <w:jc w:val="center"/>
              <w:rPr>
                <w:rFonts w:ascii="Arial" w:eastAsia="Arial" w:hAnsi="Arial"/>
                <w:b/>
                <w:sz w:val="18"/>
              </w:rPr>
            </w:pPr>
          </w:p>
        </w:tc>
        <w:tc>
          <w:tcPr>
            <w:tcW w:w="70" w:type="dxa"/>
          </w:tcPr>
          <w:p w14:paraId="55846810" w14:textId="77777777" w:rsidR="00D86F78" w:rsidRPr="008F249D" w:rsidRDefault="00D86F78" w:rsidP="00361EE1">
            <w:pPr>
              <w:spacing w:line="0" w:lineRule="atLeast"/>
              <w:jc w:val="center"/>
              <w:rPr>
                <w:rFonts w:ascii="Arial" w:eastAsia="Arial" w:hAnsi="Arial"/>
                <w:b/>
                <w:sz w:val="18"/>
              </w:rPr>
            </w:pPr>
          </w:p>
        </w:tc>
        <w:tc>
          <w:tcPr>
            <w:tcW w:w="25" w:type="dxa"/>
          </w:tcPr>
          <w:p w14:paraId="1B90794E" w14:textId="77777777" w:rsidR="00D86F78" w:rsidRPr="008F249D" w:rsidRDefault="00D86F78" w:rsidP="00361EE1">
            <w:pPr>
              <w:spacing w:line="0" w:lineRule="atLeast"/>
              <w:jc w:val="center"/>
              <w:rPr>
                <w:rFonts w:ascii="Arial" w:eastAsia="Arial" w:hAnsi="Arial"/>
                <w:b/>
                <w:sz w:val="18"/>
              </w:rPr>
            </w:pPr>
          </w:p>
        </w:tc>
      </w:tr>
      <w:tr w:rsidR="00DB666F" w14:paraId="7BA42092" w14:textId="0F0B44E8" w:rsidTr="00A6082C">
        <w:trPr>
          <w:trHeight w:val="20"/>
        </w:trPr>
        <w:tc>
          <w:tcPr>
            <w:tcW w:w="6560" w:type="dxa"/>
            <w:shd w:val="clear" w:color="auto" w:fill="auto"/>
          </w:tcPr>
          <w:p w14:paraId="6ACF51CB" w14:textId="5600C64B" w:rsidR="00DB666F" w:rsidRDefault="00DB666F" w:rsidP="00DB666F">
            <w:pPr>
              <w:spacing w:line="0" w:lineRule="atLeast"/>
              <w:ind w:left="40"/>
              <w:rPr>
                <w:rFonts w:ascii="Arial" w:eastAsia="Arial" w:hAnsi="Arial"/>
                <w:sz w:val="18"/>
              </w:rPr>
            </w:pPr>
            <w:r>
              <w:rPr>
                <w:rFonts w:ascii="Arial" w:eastAsia="Arial" w:hAnsi="Arial"/>
                <w:sz w:val="18"/>
              </w:rPr>
              <w:t xml:space="preserve">Purchase of property, </w:t>
            </w:r>
            <w:proofErr w:type="gramStart"/>
            <w:r>
              <w:rPr>
                <w:rFonts w:ascii="Arial" w:eastAsia="Arial" w:hAnsi="Arial"/>
                <w:sz w:val="18"/>
              </w:rPr>
              <w:t>plant</w:t>
            </w:r>
            <w:proofErr w:type="gramEnd"/>
            <w:r>
              <w:rPr>
                <w:rFonts w:ascii="Arial" w:eastAsia="Arial" w:hAnsi="Arial"/>
                <w:sz w:val="18"/>
              </w:rPr>
              <w:t xml:space="preserve"> and equipment</w:t>
            </w:r>
          </w:p>
        </w:tc>
        <w:tc>
          <w:tcPr>
            <w:tcW w:w="1280" w:type="dxa"/>
            <w:shd w:val="clear" w:color="auto" w:fill="auto"/>
            <w:vAlign w:val="bottom"/>
          </w:tcPr>
          <w:p w14:paraId="2E81D55A" w14:textId="62E80055" w:rsidR="00DB666F" w:rsidRDefault="00DB666F" w:rsidP="00DB666F">
            <w:pPr>
              <w:spacing w:line="0" w:lineRule="atLeast"/>
              <w:ind w:left="650"/>
              <w:jc w:val="center"/>
              <w:rPr>
                <w:rFonts w:ascii="Arial" w:eastAsia="Arial" w:hAnsi="Arial"/>
                <w:w w:val="99"/>
                <w:sz w:val="18"/>
              </w:rPr>
            </w:pPr>
          </w:p>
        </w:tc>
        <w:tc>
          <w:tcPr>
            <w:tcW w:w="58" w:type="dxa"/>
            <w:shd w:val="clear" w:color="auto" w:fill="auto"/>
            <w:vAlign w:val="bottom"/>
          </w:tcPr>
          <w:p w14:paraId="45E2BA3B" w14:textId="77777777" w:rsidR="00DB666F" w:rsidRDefault="00DB666F" w:rsidP="00DB666F">
            <w:pPr>
              <w:spacing w:line="0" w:lineRule="atLeast"/>
              <w:rPr>
                <w:rFonts w:ascii="Times New Roman" w:eastAsia="Times New Roman" w:hAnsi="Times New Roman"/>
                <w:sz w:val="22"/>
              </w:rPr>
            </w:pPr>
          </w:p>
        </w:tc>
        <w:tc>
          <w:tcPr>
            <w:tcW w:w="1022" w:type="dxa"/>
            <w:shd w:val="clear" w:color="auto" w:fill="auto"/>
            <w:vAlign w:val="bottom"/>
          </w:tcPr>
          <w:p w14:paraId="260F4FCA" w14:textId="48BBAEBE" w:rsidR="00DB666F" w:rsidRDefault="00170DF9" w:rsidP="00DB666F">
            <w:pPr>
              <w:spacing w:line="0" w:lineRule="atLeast"/>
              <w:ind w:right="10"/>
              <w:jc w:val="right"/>
              <w:rPr>
                <w:rFonts w:ascii="Arial" w:eastAsia="Arial" w:hAnsi="Arial"/>
                <w:b/>
                <w:sz w:val="18"/>
              </w:rPr>
            </w:pPr>
            <w:r>
              <w:rPr>
                <w:rFonts w:ascii="Arial" w:eastAsia="Arial" w:hAnsi="Arial"/>
                <w:b/>
                <w:sz w:val="18"/>
              </w:rPr>
              <w:t>(13,230)</w:t>
            </w:r>
          </w:p>
        </w:tc>
        <w:tc>
          <w:tcPr>
            <w:tcW w:w="20" w:type="dxa"/>
            <w:shd w:val="clear" w:color="auto" w:fill="auto"/>
            <w:vAlign w:val="bottom"/>
          </w:tcPr>
          <w:p w14:paraId="3474B081" w14:textId="2D76AA6F" w:rsidR="00DB666F" w:rsidRDefault="00DB666F" w:rsidP="00DB666F">
            <w:pPr>
              <w:spacing w:line="0" w:lineRule="atLeast"/>
              <w:jc w:val="right"/>
              <w:rPr>
                <w:rFonts w:ascii="Arial" w:eastAsia="Arial" w:hAnsi="Arial"/>
                <w:sz w:val="18"/>
              </w:rPr>
            </w:pPr>
          </w:p>
        </w:tc>
        <w:tc>
          <w:tcPr>
            <w:tcW w:w="20" w:type="dxa"/>
          </w:tcPr>
          <w:p w14:paraId="1CFD6CC9" w14:textId="77777777" w:rsidR="00DB666F" w:rsidRDefault="00DB666F" w:rsidP="00DB666F">
            <w:pPr>
              <w:spacing w:line="0" w:lineRule="atLeast"/>
              <w:jc w:val="right"/>
              <w:rPr>
                <w:rFonts w:ascii="Arial" w:eastAsia="Arial" w:hAnsi="Arial"/>
                <w:sz w:val="18"/>
              </w:rPr>
            </w:pPr>
          </w:p>
        </w:tc>
        <w:tc>
          <w:tcPr>
            <w:tcW w:w="70" w:type="dxa"/>
          </w:tcPr>
          <w:p w14:paraId="5A17543D" w14:textId="77777777" w:rsidR="00DB666F" w:rsidRDefault="00DB666F" w:rsidP="00DB666F">
            <w:pPr>
              <w:spacing w:line="0" w:lineRule="atLeast"/>
              <w:jc w:val="right"/>
              <w:rPr>
                <w:rFonts w:ascii="Arial" w:eastAsia="Arial" w:hAnsi="Arial"/>
                <w:sz w:val="18"/>
              </w:rPr>
            </w:pPr>
          </w:p>
        </w:tc>
        <w:tc>
          <w:tcPr>
            <w:tcW w:w="25" w:type="dxa"/>
          </w:tcPr>
          <w:p w14:paraId="5D08898B" w14:textId="77777777" w:rsidR="00DB666F" w:rsidRDefault="00DB666F" w:rsidP="00DB666F">
            <w:pPr>
              <w:spacing w:line="0" w:lineRule="atLeast"/>
              <w:jc w:val="right"/>
              <w:rPr>
                <w:rFonts w:ascii="Arial" w:eastAsia="Arial" w:hAnsi="Arial"/>
                <w:sz w:val="18"/>
              </w:rPr>
            </w:pPr>
          </w:p>
        </w:tc>
        <w:tc>
          <w:tcPr>
            <w:tcW w:w="970" w:type="dxa"/>
            <w:tcBorders>
              <w:bottom w:val="single" w:sz="4" w:space="0" w:color="auto"/>
            </w:tcBorders>
            <w:vAlign w:val="bottom"/>
          </w:tcPr>
          <w:p w14:paraId="3E5F369F" w14:textId="7E4DF247" w:rsidR="00DB666F" w:rsidRDefault="00DB666F" w:rsidP="00DB666F">
            <w:pPr>
              <w:jc w:val="right"/>
            </w:pPr>
            <w:r>
              <w:rPr>
                <w:rFonts w:ascii="Arial" w:eastAsia="Arial" w:hAnsi="Arial"/>
                <w:b/>
                <w:sz w:val="18"/>
              </w:rPr>
              <w:t>(10,605)</w:t>
            </w:r>
          </w:p>
        </w:tc>
      </w:tr>
      <w:tr w:rsidR="00DB666F" w:rsidRPr="00BF7C87" w14:paraId="55C4A8AD" w14:textId="777C1C56" w:rsidTr="00A6082C">
        <w:trPr>
          <w:trHeight w:val="20"/>
        </w:trPr>
        <w:tc>
          <w:tcPr>
            <w:tcW w:w="6560" w:type="dxa"/>
            <w:shd w:val="clear" w:color="auto" w:fill="auto"/>
          </w:tcPr>
          <w:p w14:paraId="72708959" w14:textId="4989EA28" w:rsidR="00DB666F" w:rsidRDefault="00DB666F" w:rsidP="00DB666F">
            <w:pPr>
              <w:spacing w:line="0" w:lineRule="atLeast"/>
              <w:ind w:left="40"/>
              <w:rPr>
                <w:rFonts w:ascii="Arial" w:eastAsia="Arial" w:hAnsi="Arial"/>
                <w:sz w:val="18"/>
              </w:rPr>
            </w:pPr>
            <w:r>
              <w:rPr>
                <w:rFonts w:ascii="Arial" w:eastAsia="Arial" w:hAnsi="Arial"/>
                <w:sz w:val="18"/>
              </w:rPr>
              <w:t>Net cash provided by/(used in) investing activities</w:t>
            </w:r>
          </w:p>
        </w:tc>
        <w:tc>
          <w:tcPr>
            <w:tcW w:w="1280" w:type="dxa"/>
            <w:shd w:val="clear" w:color="auto" w:fill="auto"/>
            <w:vAlign w:val="bottom"/>
          </w:tcPr>
          <w:p w14:paraId="6251FE16" w14:textId="77777777" w:rsidR="00DB666F" w:rsidRDefault="00DB666F" w:rsidP="00DB666F">
            <w:pPr>
              <w:spacing w:line="0" w:lineRule="atLeast"/>
              <w:rPr>
                <w:rFonts w:ascii="Times New Roman" w:eastAsia="Times New Roman" w:hAnsi="Times New Roman"/>
                <w:sz w:val="22"/>
              </w:rPr>
            </w:pPr>
          </w:p>
        </w:tc>
        <w:tc>
          <w:tcPr>
            <w:tcW w:w="58" w:type="dxa"/>
            <w:shd w:val="clear" w:color="auto" w:fill="auto"/>
            <w:vAlign w:val="bottom"/>
          </w:tcPr>
          <w:p w14:paraId="7E8D7B6A" w14:textId="77777777" w:rsidR="00DB666F" w:rsidRDefault="00DB666F" w:rsidP="00DB666F">
            <w:pPr>
              <w:spacing w:line="0" w:lineRule="atLeast"/>
              <w:rPr>
                <w:rFonts w:ascii="Times New Roman" w:eastAsia="Times New Roman" w:hAnsi="Times New Roman"/>
                <w:sz w:val="22"/>
              </w:rPr>
            </w:pPr>
          </w:p>
        </w:tc>
        <w:tc>
          <w:tcPr>
            <w:tcW w:w="1022" w:type="dxa"/>
            <w:tcBorders>
              <w:top w:val="single" w:sz="4" w:space="0" w:color="auto"/>
              <w:bottom w:val="single" w:sz="4" w:space="0" w:color="auto"/>
            </w:tcBorders>
            <w:shd w:val="clear" w:color="auto" w:fill="auto"/>
            <w:vAlign w:val="bottom"/>
          </w:tcPr>
          <w:p w14:paraId="14C48127" w14:textId="0E2F3950" w:rsidR="00DB666F" w:rsidRDefault="00170DF9" w:rsidP="00DB666F">
            <w:pPr>
              <w:spacing w:line="0" w:lineRule="atLeast"/>
              <w:ind w:right="10"/>
              <w:jc w:val="right"/>
              <w:rPr>
                <w:rFonts w:ascii="Arial" w:eastAsia="Arial" w:hAnsi="Arial"/>
                <w:b/>
                <w:sz w:val="18"/>
              </w:rPr>
            </w:pPr>
            <w:r>
              <w:rPr>
                <w:rFonts w:ascii="Arial" w:eastAsia="Arial" w:hAnsi="Arial"/>
                <w:b/>
                <w:sz w:val="18"/>
              </w:rPr>
              <w:t>(13,230)</w:t>
            </w:r>
          </w:p>
        </w:tc>
        <w:tc>
          <w:tcPr>
            <w:tcW w:w="20" w:type="dxa"/>
            <w:tcBorders>
              <w:top w:val="single" w:sz="4" w:space="0" w:color="auto"/>
              <w:bottom w:val="single" w:sz="4" w:space="0" w:color="auto"/>
            </w:tcBorders>
            <w:shd w:val="clear" w:color="auto" w:fill="auto"/>
            <w:vAlign w:val="bottom"/>
          </w:tcPr>
          <w:p w14:paraId="519B8185" w14:textId="7574CA3E" w:rsidR="00DB666F" w:rsidRDefault="00DB666F" w:rsidP="00DB666F">
            <w:pPr>
              <w:spacing w:line="0" w:lineRule="atLeast"/>
              <w:jc w:val="right"/>
              <w:rPr>
                <w:rFonts w:ascii="Arial" w:eastAsia="Arial" w:hAnsi="Arial"/>
                <w:sz w:val="18"/>
              </w:rPr>
            </w:pPr>
          </w:p>
        </w:tc>
        <w:tc>
          <w:tcPr>
            <w:tcW w:w="20" w:type="dxa"/>
            <w:tcBorders>
              <w:top w:val="single" w:sz="4" w:space="0" w:color="auto"/>
              <w:bottom w:val="single" w:sz="4" w:space="0" w:color="auto"/>
            </w:tcBorders>
          </w:tcPr>
          <w:p w14:paraId="489DA11F" w14:textId="77777777" w:rsidR="00DB666F" w:rsidRDefault="00DB666F" w:rsidP="00DB666F">
            <w:pPr>
              <w:spacing w:line="0" w:lineRule="atLeast"/>
              <w:jc w:val="right"/>
              <w:rPr>
                <w:rFonts w:ascii="Arial" w:eastAsia="Arial" w:hAnsi="Arial"/>
                <w:sz w:val="18"/>
              </w:rPr>
            </w:pPr>
          </w:p>
        </w:tc>
        <w:tc>
          <w:tcPr>
            <w:tcW w:w="70" w:type="dxa"/>
            <w:tcBorders>
              <w:top w:val="single" w:sz="4" w:space="0" w:color="auto"/>
              <w:bottom w:val="single" w:sz="4" w:space="0" w:color="auto"/>
            </w:tcBorders>
          </w:tcPr>
          <w:p w14:paraId="59A82DED" w14:textId="77777777" w:rsidR="00DB666F" w:rsidRDefault="00DB666F" w:rsidP="00DB666F">
            <w:pPr>
              <w:spacing w:line="0" w:lineRule="atLeast"/>
              <w:jc w:val="right"/>
              <w:rPr>
                <w:rFonts w:ascii="Arial" w:eastAsia="Arial" w:hAnsi="Arial"/>
                <w:sz w:val="18"/>
              </w:rPr>
            </w:pPr>
          </w:p>
        </w:tc>
        <w:tc>
          <w:tcPr>
            <w:tcW w:w="25" w:type="dxa"/>
            <w:tcBorders>
              <w:top w:val="single" w:sz="4" w:space="0" w:color="auto"/>
              <w:bottom w:val="single" w:sz="4" w:space="0" w:color="auto"/>
            </w:tcBorders>
          </w:tcPr>
          <w:p w14:paraId="064D388E" w14:textId="77777777" w:rsidR="00DB666F" w:rsidRDefault="00DB666F" w:rsidP="00DB666F">
            <w:pPr>
              <w:spacing w:line="0" w:lineRule="atLeast"/>
              <w:jc w:val="right"/>
              <w:rPr>
                <w:rFonts w:ascii="Arial" w:eastAsia="Arial" w:hAnsi="Arial"/>
                <w:sz w:val="18"/>
              </w:rPr>
            </w:pPr>
          </w:p>
        </w:tc>
        <w:tc>
          <w:tcPr>
            <w:tcW w:w="970" w:type="dxa"/>
            <w:tcBorders>
              <w:top w:val="single" w:sz="4" w:space="0" w:color="auto"/>
              <w:bottom w:val="single" w:sz="4" w:space="0" w:color="auto"/>
            </w:tcBorders>
            <w:vAlign w:val="bottom"/>
          </w:tcPr>
          <w:p w14:paraId="6F5813CA" w14:textId="3A5C7B6F" w:rsidR="00DB666F" w:rsidRPr="00BF7C87" w:rsidRDefault="00DB666F" w:rsidP="00DB666F">
            <w:pPr>
              <w:jc w:val="right"/>
            </w:pPr>
            <w:r>
              <w:rPr>
                <w:rFonts w:ascii="Arial" w:eastAsia="Arial" w:hAnsi="Arial"/>
                <w:b/>
                <w:sz w:val="18"/>
              </w:rPr>
              <w:t>(10,605)</w:t>
            </w:r>
          </w:p>
        </w:tc>
      </w:tr>
    </w:tbl>
    <w:p w14:paraId="23FBCE76" w14:textId="77777777" w:rsidR="004063F8" w:rsidRDefault="004063F8">
      <w:pPr>
        <w:spacing w:line="200" w:lineRule="exact"/>
        <w:rPr>
          <w:rFonts w:ascii="Times New Roman" w:eastAsia="Times New Roman" w:hAnsi="Times New Roman"/>
        </w:rPr>
      </w:pPr>
    </w:p>
    <w:p w14:paraId="52632F2A" w14:textId="77777777" w:rsidR="004063F8" w:rsidRDefault="004063F8">
      <w:pPr>
        <w:spacing w:line="200" w:lineRule="exact"/>
        <w:rPr>
          <w:rFonts w:ascii="Times New Roman" w:eastAsia="Times New Roman" w:hAnsi="Times New Roman"/>
        </w:rPr>
      </w:pPr>
    </w:p>
    <w:tbl>
      <w:tblPr>
        <w:tblW w:w="10025" w:type="dxa"/>
        <w:tblInd w:w="40" w:type="dxa"/>
        <w:tblLayout w:type="fixed"/>
        <w:tblCellMar>
          <w:left w:w="0" w:type="dxa"/>
          <w:right w:w="0" w:type="dxa"/>
        </w:tblCellMar>
        <w:tblLook w:val="0000" w:firstRow="0" w:lastRow="0" w:firstColumn="0" w:lastColumn="0" w:noHBand="0" w:noVBand="0"/>
      </w:tblPr>
      <w:tblGrid>
        <w:gridCol w:w="6560"/>
        <w:gridCol w:w="1280"/>
        <w:gridCol w:w="20"/>
        <w:gridCol w:w="1060"/>
        <w:gridCol w:w="112"/>
        <w:gridCol w:w="993"/>
      </w:tblGrid>
      <w:tr w:rsidR="00D86F78" w14:paraId="18CEF07D" w14:textId="49F15751" w:rsidTr="00D86F78">
        <w:trPr>
          <w:trHeight w:val="20"/>
        </w:trPr>
        <w:tc>
          <w:tcPr>
            <w:tcW w:w="6560" w:type="dxa"/>
            <w:shd w:val="clear" w:color="auto" w:fill="auto"/>
          </w:tcPr>
          <w:p w14:paraId="7487DB1F" w14:textId="27301530" w:rsidR="00D86F78" w:rsidRDefault="00D86F78" w:rsidP="00361EE1">
            <w:pPr>
              <w:spacing w:line="0" w:lineRule="atLeast"/>
              <w:ind w:left="40"/>
              <w:rPr>
                <w:rFonts w:ascii="Arial" w:eastAsia="Arial" w:hAnsi="Arial"/>
                <w:sz w:val="18"/>
              </w:rPr>
            </w:pPr>
            <w:r>
              <w:rPr>
                <w:rFonts w:ascii="Arial" w:eastAsia="Arial" w:hAnsi="Arial"/>
                <w:b/>
                <w:sz w:val="18"/>
              </w:rPr>
              <w:t>CASH FLOWS FROM FINANCING ACTIVITIES:</w:t>
            </w:r>
          </w:p>
        </w:tc>
        <w:tc>
          <w:tcPr>
            <w:tcW w:w="1280" w:type="dxa"/>
            <w:shd w:val="clear" w:color="auto" w:fill="auto"/>
            <w:vAlign w:val="bottom"/>
          </w:tcPr>
          <w:p w14:paraId="1AEE3225" w14:textId="3C7AC007" w:rsidR="00D86F78" w:rsidRPr="008F249D" w:rsidRDefault="00D86F78" w:rsidP="00361EE1">
            <w:pPr>
              <w:spacing w:line="0" w:lineRule="atLeast"/>
              <w:ind w:left="650"/>
              <w:jc w:val="center"/>
              <w:rPr>
                <w:rFonts w:ascii="Arial" w:eastAsia="Arial" w:hAnsi="Arial"/>
                <w:b/>
                <w:bCs/>
                <w:w w:val="99"/>
                <w:sz w:val="18"/>
              </w:rPr>
            </w:pPr>
          </w:p>
        </w:tc>
        <w:tc>
          <w:tcPr>
            <w:tcW w:w="20" w:type="dxa"/>
            <w:shd w:val="clear" w:color="auto" w:fill="auto"/>
            <w:vAlign w:val="bottom"/>
          </w:tcPr>
          <w:p w14:paraId="3F066EE9" w14:textId="77777777" w:rsidR="00D86F78" w:rsidRPr="008F249D" w:rsidRDefault="00D86F78" w:rsidP="00361EE1">
            <w:pPr>
              <w:spacing w:line="0" w:lineRule="atLeast"/>
              <w:rPr>
                <w:rFonts w:ascii="Times New Roman" w:eastAsia="Times New Roman" w:hAnsi="Times New Roman"/>
                <w:b/>
                <w:bCs/>
                <w:sz w:val="22"/>
              </w:rPr>
            </w:pPr>
          </w:p>
        </w:tc>
        <w:tc>
          <w:tcPr>
            <w:tcW w:w="1060" w:type="dxa"/>
            <w:shd w:val="clear" w:color="auto" w:fill="auto"/>
            <w:vAlign w:val="bottom"/>
          </w:tcPr>
          <w:p w14:paraId="74D9C6B2" w14:textId="20CAF22D" w:rsidR="00D86F78" w:rsidRPr="008F249D" w:rsidRDefault="00D86F78" w:rsidP="00361EE1">
            <w:pPr>
              <w:spacing w:line="0" w:lineRule="atLeast"/>
              <w:ind w:right="10"/>
              <w:jc w:val="center"/>
              <w:rPr>
                <w:rFonts w:ascii="Arial" w:eastAsia="Arial" w:hAnsi="Arial"/>
                <w:b/>
                <w:sz w:val="18"/>
              </w:rPr>
            </w:pPr>
          </w:p>
        </w:tc>
        <w:tc>
          <w:tcPr>
            <w:tcW w:w="112" w:type="dxa"/>
            <w:shd w:val="clear" w:color="auto" w:fill="auto"/>
            <w:vAlign w:val="bottom"/>
          </w:tcPr>
          <w:p w14:paraId="61A883A3" w14:textId="73691155" w:rsidR="00D86F78" w:rsidRPr="008F249D" w:rsidRDefault="00D86F78" w:rsidP="00361EE1">
            <w:pPr>
              <w:spacing w:line="0" w:lineRule="atLeast"/>
              <w:jc w:val="center"/>
              <w:rPr>
                <w:rFonts w:ascii="Arial" w:eastAsia="Arial" w:hAnsi="Arial"/>
                <w:b/>
                <w:sz w:val="18"/>
              </w:rPr>
            </w:pPr>
          </w:p>
        </w:tc>
        <w:tc>
          <w:tcPr>
            <w:tcW w:w="993" w:type="dxa"/>
          </w:tcPr>
          <w:p w14:paraId="4AAF8E13" w14:textId="77777777" w:rsidR="00D86F78" w:rsidRPr="008F249D" w:rsidRDefault="00D86F78" w:rsidP="00361EE1">
            <w:pPr>
              <w:spacing w:line="0" w:lineRule="atLeast"/>
              <w:jc w:val="center"/>
              <w:rPr>
                <w:rFonts w:ascii="Arial" w:eastAsia="Arial" w:hAnsi="Arial"/>
                <w:b/>
                <w:sz w:val="18"/>
              </w:rPr>
            </w:pPr>
          </w:p>
        </w:tc>
      </w:tr>
      <w:tr w:rsidR="00DB666F" w14:paraId="126E2AC1" w14:textId="6A11B95A" w:rsidTr="005A08B1">
        <w:trPr>
          <w:trHeight w:val="20"/>
        </w:trPr>
        <w:tc>
          <w:tcPr>
            <w:tcW w:w="6560" w:type="dxa"/>
            <w:shd w:val="clear" w:color="auto" w:fill="auto"/>
          </w:tcPr>
          <w:p w14:paraId="0C76B404" w14:textId="296B8143" w:rsidR="00DB666F" w:rsidRDefault="00DB666F" w:rsidP="00DB666F">
            <w:pPr>
              <w:spacing w:line="0" w:lineRule="atLeast"/>
              <w:ind w:left="40"/>
              <w:rPr>
                <w:rFonts w:ascii="Arial" w:eastAsia="Arial" w:hAnsi="Arial"/>
                <w:sz w:val="18"/>
              </w:rPr>
            </w:pPr>
            <w:r>
              <w:rPr>
                <w:rFonts w:ascii="Arial" w:eastAsia="Arial" w:hAnsi="Arial"/>
                <w:sz w:val="18"/>
              </w:rPr>
              <w:t>Repayment of lease interest and principal</w:t>
            </w:r>
          </w:p>
        </w:tc>
        <w:tc>
          <w:tcPr>
            <w:tcW w:w="1280" w:type="dxa"/>
            <w:shd w:val="clear" w:color="auto" w:fill="auto"/>
            <w:vAlign w:val="bottom"/>
          </w:tcPr>
          <w:p w14:paraId="40E4C6CF" w14:textId="77777777" w:rsidR="00DB666F" w:rsidRDefault="00DB666F" w:rsidP="00DB666F">
            <w:pPr>
              <w:spacing w:line="0" w:lineRule="atLeast"/>
              <w:ind w:left="650"/>
              <w:jc w:val="center"/>
              <w:rPr>
                <w:rFonts w:ascii="Arial" w:eastAsia="Arial" w:hAnsi="Arial"/>
                <w:w w:val="99"/>
                <w:sz w:val="18"/>
              </w:rPr>
            </w:pPr>
          </w:p>
        </w:tc>
        <w:tc>
          <w:tcPr>
            <w:tcW w:w="20" w:type="dxa"/>
            <w:shd w:val="clear" w:color="auto" w:fill="auto"/>
            <w:vAlign w:val="bottom"/>
          </w:tcPr>
          <w:p w14:paraId="23ABC65F" w14:textId="77777777" w:rsidR="00DB666F" w:rsidRDefault="00DB666F" w:rsidP="00DB666F">
            <w:pPr>
              <w:spacing w:line="0" w:lineRule="atLeast"/>
              <w:rPr>
                <w:rFonts w:ascii="Times New Roman" w:eastAsia="Times New Roman" w:hAnsi="Times New Roman"/>
                <w:sz w:val="22"/>
              </w:rPr>
            </w:pPr>
          </w:p>
        </w:tc>
        <w:tc>
          <w:tcPr>
            <w:tcW w:w="1060" w:type="dxa"/>
            <w:tcBorders>
              <w:bottom w:val="single" w:sz="4" w:space="0" w:color="auto"/>
            </w:tcBorders>
            <w:shd w:val="clear" w:color="auto" w:fill="auto"/>
            <w:vAlign w:val="bottom"/>
          </w:tcPr>
          <w:p w14:paraId="0FE5F5D1" w14:textId="056DD267" w:rsidR="00DB666F" w:rsidRDefault="00E5468B" w:rsidP="00DB666F">
            <w:pPr>
              <w:spacing w:line="0" w:lineRule="atLeast"/>
              <w:ind w:right="10"/>
              <w:jc w:val="right"/>
              <w:rPr>
                <w:rFonts w:ascii="Arial" w:eastAsia="Arial" w:hAnsi="Arial"/>
                <w:b/>
                <w:sz w:val="18"/>
              </w:rPr>
            </w:pPr>
            <w:r>
              <w:rPr>
                <w:rFonts w:ascii="Arial" w:eastAsia="Arial" w:hAnsi="Arial"/>
                <w:b/>
                <w:sz w:val="18"/>
              </w:rPr>
              <w:t>(</w:t>
            </w:r>
            <w:r w:rsidR="000426DF">
              <w:rPr>
                <w:rFonts w:ascii="Arial" w:eastAsia="Arial" w:hAnsi="Arial"/>
                <w:b/>
                <w:sz w:val="18"/>
              </w:rPr>
              <w:t>51,414)</w:t>
            </w:r>
          </w:p>
        </w:tc>
        <w:tc>
          <w:tcPr>
            <w:tcW w:w="112" w:type="dxa"/>
            <w:shd w:val="clear" w:color="auto" w:fill="auto"/>
            <w:vAlign w:val="bottom"/>
          </w:tcPr>
          <w:p w14:paraId="04141B76" w14:textId="77777777" w:rsidR="00DB666F" w:rsidRDefault="00DB666F" w:rsidP="00DB666F">
            <w:pPr>
              <w:spacing w:line="0" w:lineRule="atLeast"/>
              <w:jc w:val="right"/>
              <w:rPr>
                <w:rFonts w:ascii="Arial" w:eastAsia="Arial" w:hAnsi="Arial"/>
                <w:sz w:val="18"/>
              </w:rPr>
            </w:pPr>
          </w:p>
        </w:tc>
        <w:tc>
          <w:tcPr>
            <w:tcW w:w="993" w:type="dxa"/>
            <w:tcBorders>
              <w:bottom w:val="single" w:sz="4" w:space="0" w:color="auto"/>
            </w:tcBorders>
            <w:vAlign w:val="bottom"/>
          </w:tcPr>
          <w:p w14:paraId="45009008" w14:textId="48AA8432" w:rsidR="00DB666F" w:rsidRDefault="00DB666F" w:rsidP="00DB666F">
            <w:pPr>
              <w:spacing w:line="0" w:lineRule="atLeast"/>
              <w:jc w:val="right"/>
              <w:rPr>
                <w:rFonts w:ascii="Arial" w:eastAsia="Arial" w:hAnsi="Arial"/>
                <w:sz w:val="18"/>
              </w:rPr>
            </w:pPr>
            <w:r>
              <w:rPr>
                <w:rFonts w:ascii="Arial" w:eastAsia="Arial" w:hAnsi="Arial"/>
                <w:b/>
                <w:sz w:val="18"/>
              </w:rPr>
              <w:t>(49,670)</w:t>
            </w:r>
          </w:p>
        </w:tc>
      </w:tr>
      <w:tr w:rsidR="00DB666F" w14:paraId="0ED060D7" w14:textId="41A250AF" w:rsidTr="005A08B1">
        <w:trPr>
          <w:trHeight w:val="20"/>
        </w:trPr>
        <w:tc>
          <w:tcPr>
            <w:tcW w:w="6560" w:type="dxa"/>
            <w:shd w:val="clear" w:color="auto" w:fill="auto"/>
          </w:tcPr>
          <w:p w14:paraId="75EA64B6" w14:textId="4F070FA1" w:rsidR="00DB666F" w:rsidRDefault="00DB666F" w:rsidP="00DB666F">
            <w:pPr>
              <w:spacing w:line="0" w:lineRule="atLeast"/>
              <w:ind w:left="40"/>
              <w:rPr>
                <w:rFonts w:ascii="Arial" w:eastAsia="Arial" w:hAnsi="Arial"/>
                <w:sz w:val="18"/>
              </w:rPr>
            </w:pPr>
            <w:r>
              <w:rPr>
                <w:rFonts w:ascii="Arial" w:eastAsia="Arial" w:hAnsi="Arial"/>
                <w:sz w:val="18"/>
              </w:rPr>
              <w:t xml:space="preserve">Net Cash </w:t>
            </w:r>
            <w:proofErr w:type="spellStart"/>
            <w:r>
              <w:rPr>
                <w:rFonts w:ascii="Arial" w:eastAsia="Arial" w:hAnsi="Arial"/>
                <w:sz w:val="18"/>
              </w:rPr>
              <w:t>provide</w:t>
            </w:r>
            <w:proofErr w:type="spellEnd"/>
            <w:r>
              <w:rPr>
                <w:rFonts w:ascii="Arial" w:eastAsia="Arial" w:hAnsi="Arial"/>
                <w:sz w:val="18"/>
              </w:rPr>
              <w:t xml:space="preserve"> by/(used in) financing activities</w:t>
            </w:r>
          </w:p>
        </w:tc>
        <w:tc>
          <w:tcPr>
            <w:tcW w:w="1280" w:type="dxa"/>
            <w:shd w:val="clear" w:color="auto" w:fill="auto"/>
            <w:vAlign w:val="bottom"/>
          </w:tcPr>
          <w:p w14:paraId="3C26839E" w14:textId="77777777" w:rsidR="00DB666F" w:rsidRDefault="00DB666F" w:rsidP="00DB666F">
            <w:pPr>
              <w:spacing w:line="0" w:lineRule="atLeast"/>
              <w:ind w:left="650"/>
              <w:jc w:val="center"/>
              <w:rPr>
                <w:rFonts w:ascii="Arial" w:eastAsia="Arial" w:hAnsi="Arial"/>
                <w:w w:val="99"/>
                <w:sz w:val="18"/>
              </w:rPr>
            </w:pPr>
          </w:p>
        </w:tc>
        <w:tc>
          <w:tcPr>
            <w:tcW w:w="20" w:type="dxa"/>
            <w:shd w:val="clear" w:color="auto" w:fill="auto"/>
            <w:vAlign w:val="bottom"/>
          </w:tcPr>
          <w:p w14:paraId="2C9414A6" w14:textId="77777777" w:rsidR="00DB666F" w:rsidRDefault="00DB666F" w:rsidP="00DB666F">
            <w:pPr>
              <w:spacing w:line="0" w:lineRule="atLeast"/>
              <w:rPr>
                <w:rFonts w:ascii="Times New Roman" w:eastAsia="Times New Roman" w:hAnsi="Times New Roman"/>
                <w:sz w:val="22"/>
              </w:rPr>
            </w:pPr>
          </w:p>
        </w:tc>
        <w:tc>
          <w:tcPr>
            <w:tcW w:w="1060" w:type="dxa"/>
            <w:tcBorders>
              <w:top w:val="single" w:sz="4" w:space="0" w:color="auto"/>
              <w:bottom w:val="single" w:sz="4" w:space="0" w:color="auto"/>
            </w:tcBorders>
            <w:shd w:val="clear" w:color="auto" w:fill="auto"/>
            <w:vAlign w:val="bottom"/>
          </w:tcPr>
          <w:p w14:paraId="47E8EC63" w14:textId="41DD4466" w:rsidR="00DB666F" w:rsidRDefault="006907C1" w:rsidP="00DB666F">
            <w:pPr>
              <w:spacing w:line="0" w:lineRule="atLeast"/>
              <w:ind w:right="10"/>
              <w:jc w:val="right"/>
              <w:rPr>
                <w:rFonts w:ascii="Arial" w:eastAsia="Arial" w:hAnsi="Arial"/>
                <w:b/>
                <w:sz w:val="18"/>
              </w:rPr>
            </w:pPr>
            <w:r>
              <w:rPr>
                <w:rFonts w:ascii="Arial" w:eastAsia="Arial" w:hAnsi="Arial"/>
                <w:b/>
                <w:sz w:val="18"/>
              </w:rPr>
              <w:t>(51,414)</w:t>
            </w:r>
          </w:p>
        </w:tc>
        <w:tc>
          <w:tcPr>
            <w:tcW w:w="112" w:type="dxa"/>
            <w:shd w:val="clear" w:color="auto" w:fill="auto"/>
            <w:vAlign w:val="bottom"/>
          </w:tcPr>
          <w:p w14:paraId="4DC161C3" w14:textId="77777777" w:rsidR="00DB666F" w:rsidRDefault="00DB666F" w:rsidP="00DB666F">
            <w:pPr>
              <w:spacing w:line="0" w:lineRule="atLeast"/>
              <w:jc w:val="right"/>
              <w:rPr>
                <w:rFonts w:ascii="Arial" w:eastAsia="Arial" w:hAnsi="Arial"/>
                <w:sz w:val="18"/>
              </w:rPr>
            </w:pPr>
          </w:p>
        </w:tc>
        <w:tc>
          <w:tcPr>
            <w:tcW w:w="993" w:type="dxa"/>
            <w:tcBorders>
              <w:top w:val="single" w:sz="4" w:space="0" w:color="auto"/>
              <w:bottom w:val="single" w:sz="4" w:space="0" w:color="auto"/>
            </w:tcBorders>
            <w:vAlign w:val="bottom"/>
          </w:tcPr>
          <w:p w14:paraId="0AFE11E2" w14:textId="667A15A4" w:rsidR="00DB666F" w:rsidRDefault="00DB666F" w:rsidP="00DB666F">
            <w:pPr>
              <w:spacing w:line="0" w:lineRule="atLeast"/>
              <w:jc w:val="right"/>
              <w:rPr>
                <w:rFonts w:ascii="Arial" w:eastAsia="Arial" w:hAnsi="Arial"/>
                <w:sz w:val="18"/>
              </w:rPr>
            </w:pPr>
            <w:r>
              <w:rPr>
                <w:rFonts w:ascii="Arial" w:eastAsia="Arial" w:hAnsi="Arial"/>
                <w:b/>
                <w:sz w:val="18"/>
              </w:rPr>
              <w:t>(49,670)</w:t>
            </w:r>
          </w:p>
        </w:tc>
      </w:tr>
      <w:tr w:rsidR="00D86F78" w14:paraId="29099C7B" w14:textId="5000C971" w:rsidTr="005A08B1">
        <w:trPr>
          <w:trHeight w:val="20"/>
        </w:trPr>
        <w:tc>
          <w:tcPr>
            <w:tcW w:w="6560" w:type="dxa"/>
            <w:shd w:val="clear" w:color="auto" w:fill="auto"/>
          </w:tcPr>
          <w:p w14:paraId="5A5B33D1" w14:textId="77777777" w:rsidR="00D86F78" w:rsidRDefault="00D86F78" w:rsidP="00D86F78">
            <w:pPr>
              <w:spacing w:line="0" w:lineRule="atLeast"/>
              <w:ind w:left="40"/>
              <w:rPr>
                <w:rFonts w:ascii="Arial" w:eastAsia="Arial" w:hAnsi="Arial"/>
                <w:sz w:val="18"/>
              </w:rPr>
            </w:pPr>
          </w:p>
        </w:tc>
        <w:tc>
          <w:tcPr>
            <w:tcW w:w="1280" w:type="dxa"/>
            <w:shd w:val="clear" w:color="auto" w:fill="auto"/>
            <w:vAlign w:val="bottom"/>
          </w:tcPr>
          <w:p w14:paraId="77DFCBF0" w14:textId="77777777" w:rsidR="00D86F78" w:rsidRDefault="00D86F78" w:rsidP="00D86F78">
            <w:pPr>
              <w:spacing w:line="0" w:lineRule="atLeast"/>
              <w:ind w:left="650"/>
              <w:jc w:val="center"/>
              <w:rPr>
                <w:rFonts w:ascii="Arial" w:eastAsia="Arial" w:hAnsi="Arial"/>
                <w:w w:val="99"/>
                <w:sz w:val="18"/>
              </w:rPr>
            </w:pPr>
          </w:p>
        </w:tc>
        <w:tc>
          <w:tcPr>
            <w:tcW w:w="20" w:type="dxa"/>
            <w:shd w:val="clear" w:color="auto" w:fill="auto"/>
            <w:vAlign w:val="bottom"/>
          </w:tcPr>
          <w:p w14:paraId="5F9FAF6B" w14:textId="77777777" w:rsidR="00D86F78" w:rsidRDefault="00D86F78" w:rsidP="00D86F78">
            <w:pPr>
              <w:spacing w:line="0" w:lineRule="atLeast"/>
              <w:rPr>
                <w:rFonts w:ascii="Times New Roman" w:eastAsia="Times New Roman" w:hAnsi="Times New Roman"/>
                <w:sz w:val="22"/>
              </w:rPr>
            </w:pPr>
          </w:p>
        </w:tc>
        <w:tc>
          <w:tcPr>
            <w:tcW w:w="1060" w:type="dxa"/>
            <w:tcBorders>
              <w:top w:val="single" w:sz="4" w:space="0" w:color="auto"/>
            </w:tcBorders>
            <w:shd w:val="clear" w:color="auto" w:fill="auto"/>
            <w:vAlign w:val="bottom"/>
          </w:tcPr>
          <w:p w14:paraId="0C19982E" w14:textId="77777777" w:rsidR="00D86F78" w:rsidRDefault="00D86F78" w:rsidP="00D86F78">
            <w:pPr>
              <w:spacing w:line="0" w:lineRule="atLeast"/>
              <w:ind w:right="10"/>
              <w:jc w:val="right"/>
              <w:rPr>
                <w:rFonts w:ascii="Arial" w:eastAsia="Arial" w:hAnsi="Arial"/>
                <w:b/>
                <w:sz w:val="18"/>
              </w:rPr>
            </w:pPr>
          </w:p>
        </w:tc>
        <w:tc>
          <w:tcPr>
            <w:tcW w:w="112" w:type="dxa"/>
            <w:shd w:val="clear" w:color="auto" w:fill="auto"/>
            <w:vAlign w:val="bottom"/>
          </w:tcPr>
          <w:p w14:paraId="4CEFDD4C" w14:textId="77777777" w:rsidR="00D86F78" w:rsidRDefault="00D86F78" w:rsidP="00D86F78">
            <w:pPr>
              <w:spacing w:line="0" w:lineRule="atLeast"/>
              <w:jc w:val="right"/>
              <w:rPr>
                <w:rFonts w:ascii="Arial" w:eastAsia="Arial" w:hAnsi="Arial"/>
                <w:sz w:val="18"/>
              </w:rPr>
            </w:pPr>
          </w:p>
        </w:tc>
        <w:tc>
          <w:tcPr>
            <w:tcW w:w="993" w:type="dxa"/>
            <w:tcBorders>
              <w:top w:val="single" w:sz="4" w:space="0" w:color="auto"/>
            </w:tcBorders>
            <w:vAlign w:val="bottom"/>
          </w:tcPr>
          <w:p w14:paraId="493CD2AF" w14:textId="77777777" w:rsidR="00D86F78" w:rsidRDefault="00D86F78" w:rsidP="00D86F78">
            <w:pPr>
              <w:spacing w:line="0" w:lineRule="atLeast"/>
              <w:jc w:val="right"/>
              <w:rPr>
                <w:rFonts w:ascii="Arial" w:eastAsia="Arial" w:hAnsi="Arial"/>
                <w:sz w:val="18"/>
              </w:rPr>
            </w:pPr>
          </w:p>
        </w:tc>
      </w:tr>
      <w:tr w:rsidR="00DB666F" w14:paraId="54359164" w14:textId="3D6B6D39" w:rsidTr="00B72A92">
        <w:trPr>
          <w:trHeight w:val="20"/>
        </w:trPr>
        <w:tc>
          <w:tcPr>
            <w:tcW w:w="6560" w:type="dxa"/>
            <w:shd w:val="clear" w:color="auto" w:fill="auto"/>
          </w:tcPr>
          <w:p w14:paraId="55ECB0F1" w14:textId="17C6C0CA" w:rsidR="00DB666F" w:rsidRDefault="00DB666F" w:rsidP="00DB666F">
            <w:pPr>
              <w:spacing w:line="0" w:lineRule="atLeast"/>
              <w:ind w:left="40"/>
              <w:rPr>
                <w:rFonts w:ascii="Arial" w:eastAsia="Arial" w:hAnsi="Arial"/>
                <w:sz w:val="18"/>
              </w:rPr>
            </w:pPr>
            <w:r>
              <w:rPr>
                <w:rFonts w:ascii="Arial" w:eastAsia="Arial" w:hAnsi="Arial"/>
                <w:sz w:val="18"/>
              </w:rPr>
              <w:t>Net increase/(decrease) in cash and cash equivalents held</w:t>
            </w:r>
          </w:p>
        </w:tc>
        <w:tc>
          <w:tcPr>
            <w:tcW w:w="1280" w:type="dxa"/>
            <w:shd w:val="clear" w:color="auto" w:fill="auto"/>
            <w:vAlign w:val="bottom"/>
          </w:tcPr>
          <w:p w14:paraId="744CFCF7" w14:textId="77777777" w:rsidR="00DB666F" w:rsidRDefault="00DB666F" w:rsidP="00DB666F">
            <w:pPr>
              <w:spacing w:line="0" w:lineRule="atLeast"/>
              <w:ind w:left="650"/>
              <w:jc w:val="center"/>
              <w:rPr>
                <w:rFonts w:ascii="Arial" w:eastAsia="Arial" w:hAnsi="Arial"/>
                <w:w w:val="99"/>
                <w:sz w:val="18"/>
              </w:rPr>
            </w:pPr>
          </w:p>
        </w:tc>
        <w:tc>
          <w:tcPr>
            <w:tcW w:w="20" w:type="dxa"/>
            <w:shd w:val="clear" w:color="auto" w:fill="auto"/>
            <w:vAlign w:val="bottom"/>
          </w:tcPr>
          <w:p w14:paraId="489193C1" w14:textId="77777777" w:rsidR="00DB666F" w:rsidRDefault="00DB666F" w:rsidP="00DB666F">
            <w:pPr>
              <w:spacing w:line="0" w:lineRule="atLeast"/>
              <w:rPr>
                <w:rFonts w:ascii="Times New Roman" w:eastAsia="Times New Roman" w:hAnsi="Times New Roman"/>
                <w:sz w:val="22"/>
              </w:rPr>
            </w:pPr>
          </w:p>
        </w:tc>
        <w:tc>
          <w:tcPr>
            <w:tcW w:w="1060" w:type="dxa"/>
            <w:shd w:val="clear" w:color="auto" w:fill="auto"/>
            <w:vAlign w:val="bottom"/>
          </w:tcPr>
          <w:p w14:paraId="13DE2F0E" w14:textId="30E96EC5" w:rsidR="00DB666F" w:rsidRDefault="00012BF1" w:rsidP="00DB666F">
            <w:pPr>
              <w:spacing w:line="0" w:lineRule="atLeast"/>
              <w:ind w:right="10"/>
              <w:jc w:val="right"/>
              <w:rPr>
                <w:rFonts w:ascii="Arial" w:eastAsia="Arial" w:hAnsi="Arial"/>
                <w:b/>
                <w:sz w:val="18"/>
              </w:rPr>
            </w:pPr>
            <w:r>
              <w:rPr>
                <w:rFonts w:ascii="Arial" w:eastAsia="Arial" w:hAnsi="Arial"/>
                <w:b/>
                <w:sz w:val="18"/>
              </w:rPr>
              <w:t>4,576</w:t>
            </w:r>
          </w:p>
        </w:tc>
        <w:tc>
          <w:tcPr>
            <w:tcW w:w="112" w:type="dxa"/>
            <w:shd w:val="clear" w:color="auto" w:fill="auto"/>
            <w:vAlign w:val="bottom"/>
          </w:tcPr>
          <w:p w14:paraId="4DBFDAB1" w14:textId="670704DA" w:rsidR="00DB666F" w:rsidRDefault="00DB666F" w:rsidP="00DB666F">
            <w:pPr>
              <w:spacing w:line="0" w:lineRule="atLeast"/>
              <w:jc w:val="right"/>
              <w:rPr>
                <w:rFonts w:ascii="Arial" w:eastAsia="Arial" w:hAnsi="Arial"/>
                <w:sz w:val="18"/>
              </w:rPr>
            </w:pPr>
          </w:p>
        </w:tc>
        <w:tc>
          <w:tcPr>
            <w:tcW w:w="993" w:type="dxa"/>
            <w:vAlign w:val="bottom"/>
          </w:tcPr>
          <w:p w14:paraId="5D4A01E4" w14:textId="2622BB6F" w:rsidR="00DB666F" w:rsidRDefault="00DB666F" w:rsidP="00DB666F">
            <w:pPr>
              <w:spacing w:line="0" w:lineRule="atLeast"/>
              <w:jc w:val="right"/>
              <w:rPr>
                <w:rFonts w:ascii="Arial" w:eastAsia="Arial" w:hAnsi="Arial"/>
                <w:sz w:val="18"/>
              </w:rPr>
            </w:pPr>
            <w:r>
              <w:rPr>
                <w:rFonts w:ascii="Arial" w:eastAsia="Arial" w:hAnsi="Arial"/>
                <w:b/>
                <w:sz w:val="18"/>
              </w:rPr>
              <w:t>448,767</w:t>
            </w:r>
          </w:p>
        </w:tc>
      </w:tr>
      <w:tr w:rsidR="00DB666F" w14:paraId="7873DF71" w14:textId="7B376E07" w:rsidTr="00324C6E">
        <w:trPr>
          <w:trHeight w:val="20"/>
        </w:trPr>
        <w:tc>
          <w:tcPr>
            <w:tcW w:w="6560" w:type="dxa"/>
            <w:shd w:val="clear" w:color="auto" w:fill="auto"/>
          </w:tcPr>
          <w:p w14:paraId="12ECF463" w14:textId="008FDC4D" w:rsidR="00DB666F" w:rsidRDefault="00DB666F" w:rsidP="00DB666F">
            <w:pPr>
              <w:spacing w:line="317" w:lineRule="auto"/>
              <w:ind w:left="40" w:right="980"/>
              <w:rPr>
                <w:rFonts w:ascii="Arial" w:eastAsia="Arial" w:hAnsi="Arial"/>
                <w:sz w:val="18"/>
              </w:rPr>
            </w:pPr>
            <w:r>
              <w:rPr>
                <w:rFonts w:ascii="Arial" w:eastAsia="Arial" w:hAnsi="Arial"/>
                <w:sz w:val="18"/>
              </w:rPr>
              <w:t>Cash and cash equivalents at beginning of year</w:t>
            </w:r>
          </w:p>
        </w:tc>
        <w:tc>
          <w:tcPr>
            <w:tcW w:w="1280" w:type="dxa"/>
            <w:shd w:val="clear" w:color="auto" w:fill="auto"/>
            <w:vAlign w:val="bottom"/>
          </w:tcPr>
          <w:p w14:paraId="276836E2" w14:textId="77777777" w:rsidR="00DB666F" w:rsidRDefault="00DB666F" w:rsidP="00DB666F">
            <w:pPr>
              <w:spacing w:line="0" w:lineRule="atLeast"/>
              <w:rPr>
                <w:rFonts w:ascii="Times New Roman" w:eastAsia="Times New Roman" w:hAnsi="Times New Roman"/>
                <w:sz w:val="22"/>
              </w:rPr>
            </w:pPr>
          </w:p>
        </w:tc>
        <w:tc>
          <w:tcPr>
            <w:tcW w:w="20" w:type="dxa"/>
            <w:shd w:val="clear" w:color="auto" w:fill="auto"/>
            <w:vAlign w:val="bottom"/>
          </w:tcPr>
          <w:p w14:paraId="640E496D" w14:textId="77777777" w:rsidR="00DB666F" w:rsidRDefault="00DB666F" w:rsidP="00DB666F">
            <w:pPr>
              <w:spacing w:line="0" w:lineRule="atLeast"/>
              <w:rPr>
                <w:rFonts w:ascii="Times New Roman" w:eastAsia="Times New Roman" w:hAnsi="Times New Roman"/>
                <w:sz w:val="22"/>
              </w:rPr>
            </w:pPr>
          </w:p>
        </w:tc>
        <w:tc>
          <w:tcPr>
            <w:tcW w:w="1060" w:type="dxa"/>
            <w:tcBorders>
              <w:bottom w:val="single" w:sz="4" w:space="0" w:color="auto"/>
            </w:tcBorders>
            <w:shd w:val="clear" w:color="auto" w:fill="auto"/>
            <w:vAlign w:val="bottom"/>
          </w:tcPr>
          <w:p w14:paraId="1323C5D3" w14:textId="560E3476" w:rsidR="00DB666F" w:rsidRDefault="00723D18" w:rsidP="00DB666F">
            <w:pPr>
              <w:spacing w:line="0" w:lineRule="atLeast"/>
              <w:ind w:right="10"/>
              <w:jc w:val="right"/>
              <w:rPr>
                <w:rFonts w:ascii="Arial" w:eastAsia="Arial" w:hAnsi="Arial"/>
                <w:b/>
                <w:sz w:val="18"/>
              </w:rPr>
            </w:pPr>
            <w:r>
              <w:rPr>
                <w:rFonts w:ascii="Arial" w:eastAsia="Arial" w:hAnsi="Arial"/>
                <w:b/>
                <w:sz w:val="18"/>
              </w:rPr>
              <w:t>7</w:t>
            </w:r>
            <w:r w:rsidR="0047213B">
              <w:rPr>
                <w:rFonts w:ascii="Arial" w:eastAsia="Arial" w:hAnsi="Arial"/>
                <w:b/>
                <w:sz w:val="18"/>
              </w:rPr>
              <w:t>74,958</w:t>
            </w:r>
          </w:p>
        </w:tc>
        <w:tc>
          <w:tcPr>
            <w:tcW w:w="112" w:type="dxa"/>
            <w:tcBorders>
              <w:bottom w:val="single" w:sz="4" w:space="0" w:color="auto"/>
            </w:tcBorders>
            <w:shd w:val="clear" w:color="auto" w:fill="auto"/>
            <w:vAlign w:val="bottom"/>
          </w:tcPr>
          <w:p w14:paraId="5E68E05B" w14:textId="4EF05038" w:rsidR="00DB666F" w:rsidRDefault="00DB666F" w:rsidP="00DB666F">
            <w:pPr>
              <w:spacing w:line="0" w:lineRule="atLeast"/>
              <w:jc w:val="right"/>
              <w:rPr>
                <w:rFonts w:ascii="Arial" w:eastAsia="Arial" w:hAnsi="Arial"/>
                <w:sz w:val="18"/>
              </w:rPr>
            </w:pPr>
          </w:p>
        </w:tc>
        <w:tc>
          <w:tcPr>
            <w:tcW w:w="993" w:type="dxa"/>
            <w:tcBorders>
              <w:bottom w:val="single" w:sz="4" w:space="0" w:color="auto"/>
            </w:tcBorders>
            <w:vAlign w:val="bottom"/>
          </w:tcPr>
          <w:p w14:paraId="1884F975" w14:textId="6EB333C1" w:rsidR="00DB666F" w:rsidRDefault="00DB666F" w:rsidP="00DB666F">
            <w:pPr>
              <w:spacing w:line="0" w:lineRule="atLeast"/>
              <w:jc w:val="right"/>
              <w:rPr>
                <w:rFonts w:ascii="Arial" w:eastAsia="Arial" w:hAnsi="Arial"/>
                <w:sz w:val="18"/>
              </w:rPr>
            </w:pPr>
            <w:r>
              <w:rPr>
                <w:rFonts w:ascii="Arial" w:eastAsia="Arial" w:hAnsi="Arial"/>
                <w:b/>
                <w:sz w:val="18"/>
              </w:rPr>
              <w:t>326,191</w:t>
            </w:r>
          </w:p>
        </w:tc>
      </w:tr>
      <w:tr w:rsidR="00DB666F" w14:paraId="76E0DFD3" w14:textId="4062BB2C" w:rsidTr="00324C6E">
        <w:trPr>
          <w:trHeight w:val="20"/>
        </w:trPr>
        <w:tc>
          <w:tcPr>
            <w:tcW w:w="6560" w:type="dxa"/>
            <w:shd w:val="clear" w:color="auto" w:fill="auto"/>
          </w:tcPr>
          <w:p w14:paraId="104FF0D5" w14:textId="5BD418BD" w:rsidR="00DB666F" w:rsidRDefault="00DB666F" w:rsidP="00DB666F">
            <w:pPr>
              <w:spacing w:line="0" w:lineRule="atLeast"/>
              <w:ind w:left="40"/>
              <w:rPr>
                <w:rFonts w:ascii="Arial" w:eastAsia="Arial" w:hAnsi="Arial"/>
                <w:sz w:val="18"/>
              </w:rPr>
            </w:pPr>
            <w:r>
              <w:rPr>
                <w:rFonts w:ascii="Arial" w:eastAsia="Arial" w:hAnsi="Arial"/>
                <w:sz w:val="18"/>
              </w:rPr>
              <w:t>Cash and cash equivalents at end of financial year</w:t>
            </w:r>
          </w:p>
        </w:tc>
        <w:tc>
          <w:tcPr>
            <w:tcW w:w="1280" w:type="dxa"/>
            <w:shd w:val="clear" w:color="auto" w:fill="auto"/>
            <w:vAlign w:val="bottom"/>
          </w:tcPr>
          <w:p w14:paraId="65D6DBBE" w14:textId="77777777" w:rsidR="00DB666F" w:rsidRDefault="00DB666F" w:rsidP="00DB666F">
            <w:pPr>
              <w:spacing w:line="0" w:lineRule="atLeast"/>
              <w:rPr>
                <w:rFonts w:ascii="Times New Roman" w:eastAsia="Times New Roman" w:hAnsi="Times New Roman"/>
                <w:sz w:val="22"/>
              </w:rPr>
            </w:pPr>
          </w:p>
        </w:tc>
        <w:tc>
          <w:tcPr>
            <w:tcW w:w="20" w:type="dxa"/>
            <w:shd w:val="clear" w:color="auto" w:fill="auto"/>
            <w:vAlign w:val="bottom"/>
          </w:tcPr>
          <w:p w14:paraId="7EB8E2FC" w14:textId="77777777" w:rsidR="00DB666F" w:rsidRDefault="00DB666F" w:rsidP="00DB666F">
            <w:pPr>
              <w:spacing w:line="0" w:lineRule="atLeast"/>
              <w:rPr>
                <w:rFonts w:ascii="Times New Roman" w:eastAsia="Times New Roman" w:hAnsi="Times New Roman"/>
                <w:sz w:val="22"/>
              </w:rPr>
            </w:pPr>
          </w:p>
        </w:tc>
        <w:tc>
          <w:tcPr>
            <w:tcW w:w="1060" w:type="dxa"/>
            <w:tcBorders>
              <w:top w:val="single" w:sz="4" w:space="0" w:color="auto"/>
              <w:bottom w:val="single" w:sz="4" w:space="0" w:color="auto"/>
            </w:tcBorders>
            <w:shd w:val="clear" w:color="auto" w:fill="auto"/>
            <w:vAlign w:val="bottom"/>
          </w:tcPr>
          <w:p w14:paraId="15E8CB05" w14:textId="23CC5798" w:rsidR="00DB666F" w:rsidRDefault="0047213B" w:rsidP="00DB666F">
            <w:pPr>
              <w:spacing w:line="0" w:lineRule="atLeast"/>
              <w:ind w:right="10"/>
              <w:jc w:val="right"/>
              <w:rPr>
                <w:rFonts w:ascii="Arial" w:eastAsia="Arial" w:hAnsi="Arial"/>
                <w:b/>
                <w:sz w:val="18"/>
              </w:rPr>
            </w:pPr>
            <w:r>
              <w:rPr>
                <w:rFonts w:ascii="Arial" w:eastAsia="Arial" w:hAnsi="Arial"/>
                <w:b/>
                <w:sz w:val="18"/>
              </w:rPr>
              <w:t>779,534</w:t>
            </w:r>
          </w:p>
        </w:tc>
        <w:tc>
          <w:tcPr>
            <w:tcW w:w="112" w:type="dxa"/>
            <w:tcBorders>
              <w:top w:val="single" w:sz="4" w:space="0" w:color="auto"/>
              <w:bottom w:val="single" w:sz="4" w:space="0" w:color="auto"/>
            </w:tcBorders>
            <w:shd w:val="clear" w:color="auto" w:fill="auto"/>
            <w:vAlign w:val="bottom"/>
          </w:tcPr>
          <w:p w14:paraId="1EC140D5" w14:textId="30C0BB99" w:rsidR="00DB666F" w:rsidRDefault="00DB666F" w:rsidP="00DB666F">
            <w:pPr>
              <w:spacing w:line="0" w:lineRule="atLeast"/>
              <w:jc w:val="right"/>
              <w:rPr>
                <w:rFonts w:ascii="Arial" w:eastAsia="Arial" w:hAnsi="Arial"/>
                <w:sz w:val="18"/>
              </w:rPr>
            </w:pPr>
          </w:p>
        </w:tc>
        <w:tc>
          <w:tcPr>
            <w:tcW w:w="993" w:type="dxa"/>
            <w:tcBorders>
              <w:top w:val="single" w:sz="4" w:space="0" w:color="auto"/>
              <w:bottom w:val="single" w:sz="4" w:space="0" w:color="auto"/>
            </w:tcBorders>
            <w:vAlign w:val="bottom"/>
          </w:tcPr>
          <w:p w14:paraId="26B34D45" w14:textId="7503AF9F" w:rsidR="00DB666F" w:rsidRDefault="00DB666F" w:rsidP="00DB666F">
            <w:pPr>
              <w:spacing w:line="0" w:lineRule="atLeast"/>
              <w:jc w:val="right"/>
              <w:rPr>
                <w:rFonts w:ascii="Arial" w:eastAsia="Arial" w:hAnsi="Arial"/>
                <w:sz w:val="18"/>
              </w:rPr>
            </w:pPr>
            <w:r>
              <w:rPr>
                <w:rFonts w:ascii="Arial" w:eastAsia="Arial" w:hAnsi="Arial"/>
                <w:b/>
                <w:sz w:val="18"/>
              </w:rPr>
              <w:t>774,958</w:t>
            </w:r>
          </w:p>
        </w:tc>
      </w:tr>
    </w:tbl>
    <w:p w14:paraId="4215431D" w14:textId="77777777" w:rsidR="004063F8" w:rsidRDefault="004063F8">
      <w:pPr>
        <w:spacing w:line="380" w:lineRule="exact"/>
        <w:rPr>
          <w:rFonts w:ascii="Times New Roman" w:eastAsia="Times New Roman" w:hAnsi="Times New Roman"/>
        </w:rPr>
      </w:pPr>
    </w:p>
    <w:p w14:paraId="44BC75BE" w14:textId="77777777" w:rsidR="004063F8" w:rsidRDefault="004063F8">
      <w:pPr>
        <w:spacing w:line="1" w:lineRule="exact"/>
        <w:rPr>
          <w:rFonts w:ascii="Times New Roman" w:eastAsia="Times New Roman" w:hAnsi="Times New Roman"/>
          <w:sz w:val="1"/>
        </w:rPr>
      </w:pPr>
    </w:p>
    <w:p w14:paraId="3E312C31" w14:textId="77777777" w:rsidR="004063F8" w:rsidRDefault="004063F8">
      <w:pPr>
        <w:spacing w:line="200" w:lineRule="exact"/>
        <w:rPr>
          <w:rFonts w:ascii="Times New Roman" w:eastAsia="Times New Roman" w:hAnsi="Times New Roman"/>
        </w:rPr>
      </w:pPr>
    </w:p>
    <w:p w14:paraId="0A93332C" w14:textId="77777777" w:rsidR="004063F8" w:rsidRDefault="004063F8">
      <w:pPr>
        <w:spacing w:line="300" w:lineRule="exact"/>
        <w:rPr>
          <w:rFonts w:ascii="Times New Roman" w:eastAsia="Times New Roman" w:hAnsi="Times New Roman"/>
        </w:rPr>
      </w:pPr>
    </w:p>
    <w:p w14:paraId="5B0E9256" w14:textId="77777777" w:rsidR="004063F8" w:rsidRDefault="004063F8">
      <w:pPr>
        <w:rPr>
          <w:rFonts w:ascii="Times New Roman" w:eastAsia="Times New Roman" w:hAnsi="Times New Roman"/>
          <w:sz w:val="1"/>
        </w:rPr>
        <w:sectPr w:rsidR="004063F8" w:rsidSect="008F249D">
          <w:type w:val="continuous"/>
          <w:pgSz w:w="11900" w:h="16840"/>
          <w:pgMar w:top="698" w:right="980" w:bottom="458" w:left="1000" w:header="0" w:footer="0" w:gutter="0"/>
          <w:cols w:space="2780"/>
          <w:docGrid w:linePitch="360"/>
        </w:sectPr>
      </w:pPr>
    </w:p>
    <w:p w14:paraId="5910CDAC" w14:textId="77777777" w:rsidR="004063F8" w:rsidRDefault="004063F8">
      <w:pPr>
        <w:spacing w:line="200" w:lineRule="exact"/>
        <w:rPr>
          <w:rFonts w:ascii="Times New Roman" w:eastAsia="Times New Roman" w:hAnsi="Times New Roman"/>
        </w:rPr>
      </w:pPr>
    </w:p>
    <w:p w14:paraId="74AF36EB" w14:textId="77777777" w:rsidR="004063F8" w:rsidRDefault="004063F8">
      <w:pPr>
        <w:spacing w:line="200" w:lineRule="exact"/>
        <w:rPr>
          <w:rFonts w:ascii="Times New Roman" w:eastAsia="Times New Roman" w:hAnsi="Times New Roman"/>
        </w:rPr>
      </w:pPr>
    </w:p>
    <w:p w14:paraId="00DAC3BF" w14:textId="77777777" w:rsidR="004063F8" w:rsidRDefault="004063F8">
      <w:pPr>
        <w:spacing w:line="200" w:lineRule="exact"/>
        <w:rPr>
          <w:rFonts w:ascii="Times New Roman" w:eastAsia="Times New Roman" w:hAnsi="Times New Roman"/>
        </w:rPr>
      </w:pPr>
    </w:p>
    <w:p w14:paraId="639418ED" w14:textId="77777777" w:rsidR="004063F8" w:rsidRDefault="004063F8">
      <w:pPr>
        <w:spacing w:line="200" w:lineRule="exact"/>
        <w:rPr>
          <w:rFonts w:ascii="Times New Roman" w:eastAsia="Times New Roman" w:hAnsi="Times New Roman"/>
        </w:rPr>
      </w:pPr>
    </w:p>
    <w:p w14:paraId="438D3230" w14:textId="77777777" w:rsidR="004063F8" w:rsidRDefault="004063F8">
      <w:pPr>
        <w:spacing w:line="200" w:lineRule="exact"/>
        <w:rPr>
          <w:rFonts w:ascii="Times New Roman" w:eastAsia="Times New Roman" w:hAnsi="Times New Roman"/>
        </w:rPr>
      </w:pPr>
    </w:p>
    <w:p w14:paraId="1ACB2492" w14:textId="77777777" w:rsidR="004063F8" w:rsidRDefault="004063F8">
      <w:pPr>
        <w:spacing w:line="200" w:lineRule="exact"/>
        <w:rPr>
          <w:rFonts w:ascii="Times New Roman" w:eastAsia="Times New Roman" w:hAnsi="Times New Roman"/>
        </w:rPr>
      </w:pPr>
    </w:p>
    <w:p w14:paraId="7E46B34D" w14:textId="77777777" w:rsidR="004063F8" w:rsidRDefault="004063F8">
      <w:pPr>
        <w:spacing w:line="200" w:lineRule="exact"/>
        <w:rPr>
          <w:rFonts w:ascii="Times New Roman" w:eastAsia="Times New Roman" w:hAnsi="Times New Roman"/>
        </w:rPr>
      </w:pPr>
    </w:p>
    <w:p w14:paraId="79598F00" w14:textId="77777777" w:rsidR="004063F8" w:rsidRDefault="004063F8">
      <w:pPr>
        <w:spacing w:line="200" w:lineRule="exact"/>
        <w:rPr>
          <w:rFonts w:ascii="Times New Roman" w:eastAsia="Times New Roman" w:hAnsi="Times New Roman"/>
        </w:rPr>
      </w:pPr>
    </w:p>
    <w:p w14:paraId="7BCFE0EB" w14:textId="77777777" w:rsidR="004063F8" w:rsidRDefault="004063F8">
      <w:pPr>
        <w:spacing w:line="200" w:lineRule="exact"/>
        <w:rPr>
          <w:rFonts w:ascii="Times New Roman" w:eastAsia="Times New Roman" w:hAnsi="Times New Roman"/>
        </w:rPr>
      </w:pPr>
    </w:p>
    <w:p w14:paraId="70F48331" w14:textId="77777777" w:rsidR="004063F8" w:rsidRDefault="004063F8">
      <w:pPr>
        <w:spacing w:line="200" w:lineRule="exact"/>
        <w:rPr>
          <w:rFonts w:ascii="Times New Roman" w:eastAsia="Times New Roman" w:hAnsi="Times New Roman"/>
        </w:rPr>
      </w:pPr>
    </w:p>
    <w:p w14:paraId="6F59D753" w14:textId="77777777" w:rsidR="004063F8" w:rsidRDefault="004063F8">
      <w:pPr>
        <w:spacing w:line="200" w:lineRule="exact"/>
        <w:rPr>
          <w:rFonts w:ascii="Times New Roman" w:eastAsia="Times New Roman" w:hAnsi="Times New Roman"/>
        </w:rPr>
      </w:pPr>
    </w:p>
    <w:p w14:paraId="64A673FA" w14:textId="77777777" w:rsidR="004063F8" w:rsidRDefault="004063F8">
      <w:pPr>
        <w:spacing w:line="200" w:lineRule="exact"/>
        <w:rPr>
          <w:rFonts w:ascii="Times New Roman" w:eastAsia="Times New Roman" w:hAnsi="Times New Roman"/>
        </w:rPr>
      </w:pPr>
    </w:p>
    <w:p w14:paraId="60BC1C27" w14:textId="77777777" w:rsidR="004063F8" w:rsidRDefault="004063F8">
      <w:pPr>
        <w:spacing w:line="200" w:lineRule="exact"/>
        <w:rPr>
          <w:rFonts w:ascii="Times New Roman" w:eastAsia="Times New Roman" w:hAnsi="Times New Roman"/>
        </w:rPr>
      </w:pPr>
    </w:p>
    <w:p w14:paraId="2B90F84F" w14:textId="77777777" w:rsidR="004063F8" w:rsidRDefault="004063F8">
      <w:pPr>
        <w:spacing w:line="200" w:lineRule="exact"/>
        <w:rPr>
          <w:rFonts w:ascii="Times New Roman" w:eastAsia="Times New Roman" w:hAnsi="Times New Roman"/>
        </w:rPr>
      </w:pPr>
    </w:p>
    <w:p w14:paraId="7392B701" w14:textId="77777777" w:rsidR="004063F8" w:rsidRDefault="004063F8">
      <w:pPr>
        <w:spacing w:line="200" w:lineRule="exact"/>
        <w:rPr>
          <w:rFonts w:ascii="Times New Roman" w:eastAsia="Times New Roman" w:hAnsi="Times New Roman"/>
        </w:rPr>
      </w:pPr>
    </w:p>
    <w:p w14:paraId="5E838611" w14:textId="77777777" w:rsidR="004063F8" w:rsidRDefault="004063F8">
      <w:pPr>
        <w:spacing w:line="200" w:lineRule="exact"/>
        <w:rPr>
          <w:rFonts w:ascii="Times New Roman" w:eastAsia="Times New Roman" w:hAnsi="Times New Roman"/>
        </w:rPr>
      </w:pPr>
    </w:p>
    <w:p w14:paraId="76BB18CF" w14:textId="77777777" w:rsidR="004063F8" w:rsidRDefault="004063F8">
      <w:pPr>
        <w:spacing w:line="200" w:lineRule="exact"/>
        <w:rPr>
          <w:rFonts w:ascii="Times New Roman" w:eastAsia="Times New Roman" w:hAnsi="Times New Roman"/>
        </w:rPr>
      </w:pPr>
    </w:p>
    <w:p w14:paraId="02B3A6DA" w14:textId="77777777" w:rsidR="004063F8" w:rsidRDefault="004063F8">
      <w:pPr>
        <w:spacing w:line="200" w:lineRule="exact"/>
        <w:rPr>
          <w:rFonts w:ascii="Times New Roman" w:eastAsia="Times New Roman" w:hAnsi="Times New Roman"/>
        </w:rPr>
      </w:pPr>
    </w:p>
    <w:p w14:paraId="4114B12B" w14:textId="77777777" w:rsidR="004063F8" w:rsidRDefault="004063F8">
      <w:pPr>
        <w:spacing w:line="200" w:lineRule="exact"/>
        <w:rPr>
          <w:rFonts w:ascii="Times New Roman" w:eastAsia="Times New Roman" w:hAnsi="Times New Roman"/>
        </w:rPr>
      </w:pPr>
    </w:p>
    <w:p w14:paraId="51DD8C66" w14:textId="77777777" w:rsidR="004063F8" w:rsidRDefault="004063F8">
      <w:pPr>
        <w:spacing w:line="200" w:lineRule="exact"/>
        <w:rPr>
          <w:rFonts w:ascii="Times New Roman" w:eastAsia="Times New Roman" w:hAnsi="Times New Roman"/>
        </w:rPr>
      </w:pPr>
    </w:p>
    <w:p w14:paraId="3B60045D" w14:textId="77777777" w:rsidR="004063F8" w:rsidRDefault="004063F8">
      <w:pPr>
        <w:spacing w:line="200" w:lineRule="exact"/>
        <w:rPr>
          <w:rFonts w:ascii="Times New Roman" w:eastAsia="Times New Roman" w:hAnsi="Times New Roman"/>
        </w:rPr>
      </w:pPr>
    </w:p>
    <w:p w14:paraId="6D943F6C" w14:textId="77777777" w:rsidR="004063F8" w:rsidRDefault="004063F8">
      <w:pPr>
        <w:spacing w:line="200" w:lineRule="exact"/>
        <w:rPr>
          <w:rFonts w:ascii="Times New Roman" w:eastAsia="Times New Roman" w:hAnsi="Times New Roman"/>
        </w:rPr>
      </w:pPr>
    </w:p>
    <w:p w14:paraId="6B51F1B1" w14:textId="77777777" w:rsidR="004063F8" w:rsidRDefault="004063F8">
      <w:pPr>
        <w:spacing w:line="200" w:lineRule="exact"/>
        <w:rPr>
          <w:rFonts w:ascii="Times New Roman" w:eastAsia="Times New Roman" w:hAnsi="Times New Roman"/>
        </w:rPr>
      </w:pPr>
    </w:p>
    <w:p w14:paraId="41B1FD06" w14:textId="77777777" w:rsidR="004063F8" w:rsidRDefault="004063F8">
      <w:pPr>
        <w:spacing w:line="200" w:lineRule="exact"/>
        <w:rPr>
          <w:rFonts w:ascii="Times New Roman" w:eastAsia="Times New Roman" w:hAnsi="Times New Roman"/>
        </w:rPr>
      </w:pPr>
    </w:p>
    <w:p w14:paraId="6444B468" w14:textId="77777777" w:rsidR="004063F8" w:rsidRDefault="004063F8">
      <w:pPr>
        <w:spacing w:line="200" w:lineRule="exact"/>
        <w:rPr>
          <w:rFonts w:ascii="Times New Roman" w:eastAsia="Times New Roman" w:hAnsi="Times New Roman"/>
        </w:rPr>
      </w:pPr>
    </w:p>
    <w:p w14:paraId="3AC9E2D5" w14:textId="77777777" w:rsidR="004063F8" w:rsidRDefault="004063F8">
      <w:pPr>
        <w:spacing w:line="200" w:lineRule="exact"/>
        <w:rPr>
          <w:rFonts w:ascii="Times New Roman" w:eastAsia="Times New Roman" w:hAnsi="Times New Roman"/>
        </w:rPr>
      </w:pPr>
    </w:p>
    <w:p w14:paraId="2CD44DB6" w14:textId="77777777" w:rsidR="004063F8" w:rsidRDefault="004063F8">
      <w:pPr>
        <w:spacing w:line="200" w:lineRule="exact"/>
        <w:rPr>
          <w:rFonts w:ascii="Times New Roman" w:eastAsia="Times New Roman" w:hAnsi="Times New Roman"/>
        </w:rPr>
      </w:pPr>
    </w:p>
    <w:p w14:paraId="67B6191B" w14:textId="77777777" w:rsidR="004063F8" w:rsidRDefault="004063F8">
      <w:pPr>
        <w:spacing w:line="200" w:lineRule="exact"/>
        <w:rPr>
          <w:rFonts w:ascii="Times New Roman" w:eastAsia="Times New Roman" w:hAnsi="Times New Roman"/>
        </w:rPr>
      </w:pPr>
    </w:p>
    <w:p w14:paraId="4FEE006B" w14:textId="77777777" w:rsidR="004063F8" w:rsidRDefault="004063F8">
      <w:pPr>
        <w:spacing w:line="200" w:lineRule="exact"/>
        <w:rPr>
          <w:rFonts w:ascii="Times New Roman" w:eastAsia="Times New Roman" w:hAnsi="Times New Roman"/>
        </w:rPr>
      </w:pPr>
    </w:p>
    <w:p w14:paraId="7892DA04" w14:textId="77777777" w:rsidR="004063F8" w:rsidRDefault="004063F8">
      <w:pPr>
        <w:spacing w:line="200" w:lineRule="exact"/>
        <w:rPr>
          <w:rFonts w:ascii="Times New Roman" w:eastAsia="Times New Roman" w:hAnsi="Times New Roman"/>
        </w:rPr>
      </w:pPr>
    </w:p>
    <w:p w14:paraId="34C2C0CB" w14:textId="77777777" w:rsidR="004063F8" w:rsidRDefault="004063F8">
      <w:pPr>
        <w:spacing w:line="200" w:lineRule="exact"/>
        <w:rPr>
          <w:rFonts w:ascii="Times New Roman" w:eastAsia="Times New Roman" w:hAnsi="Times New Roman"/>
        </w:rPr>
      </w:pPr>
    </w:p>
    <w:p w14:paraId="2E6AF09B" w14:textId="77777777" w:rsidR="004063F8" w:rsidRDefault="004063F8">
      <w:pPr>
        <w:spacing w:line="200" w:lineRule="exact"/>
        <w:rPr>
          <w:rFonts w:ascii="Times New Roman" w:eastAsia="Times New Roman" w:hAnsi="Times New Roman"/>
        </w:rPr>
      </w:pPr>
    </w:p>
    <w:p w14:paraId="579D4160" w14:textId="77777777" w:rsidR="004063F8" w:rsidRDefault="004063F8">
      <w:pPr>
        <w:spacing w:line="200" w:lineRule="exact"/>
        <w:rPr>
          <w:rFonts w:ascii="Times New Roman" w:eastAsia="Times New Roman" w:hAnsi="Times New Roman"/>
        </w:rPr>
      </w:pPr>
    </w:p>
    <w:p w14:paraId="46E1DC43" w14:textId="77777777" w:rsidR="004063F8" w:rsidRDefault="004063F8">
      <w:pPr>
        <w:spacing w:line="343" w:lineRule="exact"/>
        <w:rPr>
          <w:rFonts w:ascii="Times New Roman" w:eastAsia="Times New Roman" w:hAnsi="Times New Roman"/>
        </w:rPr>
      </w:pPr>
    </w:p>
    <w:p w14:paraId="61CBCEC1" w14:textId="77777777" w:rsidR="004063F8" w:rsidRDefault="00185D9F">
      <w:pPr>
        <w:spacing w:line="0" w:lineRule="atLeast"/>
        <w:rPr>
          <w:rFonts w:ascii="Arial" w:eastAsia="Arial" w:hAnsi="Arial"/>
          <w:sz w:val="17"/>
        </w:rPr>
      </w:pPr>
      <w:r>
        <w:rPr>
          <w:rFonts w:ascii="Arial" w:eastAsia="Arial" w:hAnsi="Arial"/>
          <w:sz w:val="17"/>
        </w:rPr>
        <w:t>The accompanying notes form part of these financial statements.</w:t>
      </w:r>
    </w:p>
    <w:p w14:paraId="62C7A8D7" w14:textId="77777777" w:rsidR="004063F8" w:rsidRDefault="004063F8">
      <w:pPr>
        <w:spacing w:line="0" w:lineRule="atLeast"/>
        <w:rPr>
          <w:rFonts w:ascii="Arial" w:eastAsia="Arial" w:hAnsi="Arial"/>
          <w:sz w:val="17"/>
        </w:rPr>
        <w:sectPr w:rsidR="004063F8">
          <w:type w:val="continuous"/>
          <w:pgSz w:w="11900" w:h="16840"/>
          <w:pgMar w:top="698" w:right="3340" w:bottom="458" w:left="3400" w:header="0" w:footer="0" w:gutter="0"/>
          <w:cols w:space="0" w:equalWidth="0">
            <w:col w:w="5160"/>
          </w:cols>
          <w:docGrid w:linePitch="360"/>
        </w:sectPr>
      </w:pPr>
    </w:p>
    <w:p w14:paraId="20A51B12" w14:textId="77777777" w:rsidR="004063F8" w:rsidRDefault="004063F8">
      <w:pPr>
        <w:spacing w:line="11" w:lineRule="exact"/>
        <w:rPr>
          <w:rFonts w:ascii="Times New Roman" w:eastAsia="Times New Roman" w:hAnsi="Times New Roman"/>
        </w:rPr>
      </w:pPr>
    </w:p>
    <w:p w14:paraId="674BCA3D" w14:textId="7539ACE7" w:rsidR="004063F8" w:rsidRDefault="004063F8">
      <w:pPr>
        <w:spacing w:line="0" w:lineRule="atLeast"/>
        <w:rPr>
          <w:rFonts w:ascii="Arial" w:eastAsia="Arial" w:hAnsi="Arial"/>
          <w:sz w:val="17"/>
        </w:rPr>
        <w:sectPr w:rsidR="004063F8">
          <w:type w:val="continuous"/>
          <w:pgSz w:w="11900" w:h="16840"/>
          <w:pgMar w:top="698" w:right="960" w:bottom="458" w:left="10840" w:header="0" w:footer="0" w:gutter="0"/>
          <w:cols w:space="0" w:equalWidth="0">
            <w:col w:w="100"/>
          </w:cols>
          <w:docGrid w:linePitch="360"/>
        </w:sectPr>
      </w:pPr>
    </w:p>
    <w:p w14:paraId="619A805E" w14:textId="1F3ABB5A" w:rsidR="004063F8" w:rsidRDefault="00770F9F">
      <w:pPr>
        <w:spacing w:line="0" w:lineRule="atLeast"/>
        <w:rPr>
          <w:rFonts w:ascii="Arial" w:eastAsia="Arial" w:hAnsi="Arial"/>
          <w:b/>
          <w:sz w:val="22"/>
        </w:rPr>
      </w:pPr>
      <w:bookmarkStart w:id="12" w:name="page12"/>
      <w:bookmarkEnd w:id="12"/>
      <w:r>
        <w:rPr>
          <w:rFonts w:ascii="Arial" w:eastAsia="Arial" w:hAnsi="Arial"/>
          <w:b/>
          <w:sz w:val="22"/>
        </w:rPr>
        <w:lastRenderedPageBreak/>
        <w:t>Canberra Alliance for Harm Minimisation and Advocacy</w:t>
      </w:r>
      <w:r w:rsidR="00185D9F">
        <w:rPr>
          <w:rFonts w:ascii="Arial" w:eastAsia="Arial" w:hAnsi="Arial"/>
          <w:b/>
          <w:sz w:val="22"/>
        </w:rPr>
        <w:t xml:space="preserve"> Incorporated</w:t>
      </w:r>
    </w:p>
    <w:p w14:paraId="7F3B79CD" w14:textId="77777777" w:rsidR="004063F8" w:rsidRDefault="004063F8">
      <w:pPr>
        <w:spacing w:line="61" w:lineRule="exact"/>
        <w:rPr>
          <w:rFonts w:ascii="Times New Roman" w:eastAsia="Times New Roman" w:hAnsi="Times New Roman"/>
        </w:rPr>
      </w:pPr>
    </w:p>
    <w:p w14:paraId="27BC9DA4" w14:textId="1857F043" w:rsidR="004063F8" w:rsidRDefault="00436CC3">
      <w:pPr>
        <w:spacing w:line="0" w:lineRule="atLeast"/>
        <w:rPr>
          <w:rFonts w:ascii="Arial" w:eastAsia="Arial" w:hAnsi="Arial"/>
          <w:b/>
          <w:sz w:val="14"/>
        </w:rPr>
      </w:pPr>
      <w:r>
        <w:rPr>
          <w:rFonts w:ascii="Arial" w:eastAsia="Arial" w:hAnsi="Arial"/>
          <w:b/>
          <w:sz w:val="14"/>
        </w:rPr>
        <w:t xml:space="preserve">ABN: 58 857 576 921 </w:t>
      </w:r>
    </w:p>
    <w:p w14:paraId="09F87346" w14:textId="77777777" w:rsidR="004063F8" w:rsidRDefault="004063F8">
      <w:pPr>
        <w:spacing w:line="329" w:lineRule="exact"/>
        <w:rPr>
          <w:rFonts w:ascii="Times New Roman" w:eastAsia="Times New Roman" w:hAnsi="Times New Roman"/>
        </w:rPr>
      </w:pPr>
    </w:p>
    <w:p w14:paraId="1B6AFDFA" w14:textId="77777777" w:rsidR="004063F8" w:rsidRDefault="00185D9F">
      <w:pPr>
        <w:spacing w:line="0" w:lineRule="atLeast"/>
        <w:rPr>
          <w:rFonts w:ascii="Arial" w:eastAsia="Arial" w:hAnsi="Arial"/>
          <w:b/>
          <w:sz w:val="28"/>
        </w:rPr>
      </w:pPr>
      <w:r>
        <w:rPr>
          <w:rFonts w:ascii="Arial" w:eastAsia="Arial" w:hAnsi="Arial"/>
          <w:b/>
          <w:sz w:val="28"/>
        </w:rPr>
        <w:t>Notes to the Financial Statements</w:t>
      </w:r>
    </w:p>
    <w:p w14:paraId="729E267A" w14:textId="77777777" w:rsidR="004063F8" w:rsidRDefault="004063F8">
      <w:pPr>
        <w:spacing w:line="64" w:lineRule="exact"/>
        <w:rPr>
          <w:rFonts w:ascii="Times New Roman" w:eastAsia="Times New Roman" w:hAnsi="Times New Roman"/>
        </w:rPr>
      </w:pPr>
    </w:p>
    <w:p w14:paraId="3836FB2D" w14:textId="394DBCA2" w:rsidR="004063F8" w:rsidRDefault="00185D9F">
      <w:pPr>
        <w:spacing w:line="0" w:lineRule="atLeast"/>
        <w:rPr>
          <w:rFonts w:ascii="Arial" w:eastAsia="Arial" w:hAnsi="Arial"/>
          <w:b/>
          <w:sz w:val="22"/>
        </w:rPr>
      </w:pPr>
      <w:r>
        <w:rPr>
          <w:rFonts w:ascii="Arial" w:eastAsia="Arial" w:hAnsi="Arial"/>
          <w:b/>
          <w:sz w:val="22"/>
        </w:rPr>
        <w:t xml:space="preserve">For the Year Ended 30 June </w:t>
      </w:r>
      <w:r w:rsidR="00CA6DFD">
        <w:rPr>
          <w:rFonts w:ascii="Arial" w:eastAsia="Arial" w:hAnsi="Arial"/>
          <w:b/>
          <w:sz w:val="22"/>
        </w:rPr>
        <w:t>2022</w:t>
      </w:r>
    </w:p>
    <w:p w14:paraId="304EB3B5" w14:textId="77777777" w:rsidR="004063F8" w:rsidRDefault="004063F8">
      <w:pPr>
        <w:spacing w:line="200" w:lineRule="exact"/>
        <w:rPr>
          <w:rFonts w:ascii="Times New Roman" w:eastAsia="Times New Roman" w:hAnsi="Times New Roman"/>
        </w:rPr>
      </w:pPr>
    </w:p>
    <w:p w14:paraId="5650EFBC" w14:textId="77777777" w:rsidR="004063F8" w:rsidRDefault="004063F8">
      <w:pPr>
        <w:spacing w:line="200" w:lineRule="exact"/>
        <w:rPr>
          <w:rFonts w:ascii="Times New Roman" w:eastAsia="Times New Roman" w:hAnsi="Times New Roman"/>
        </w:rPr>
      </w:pPr>
    </w:p>
    <w:p w14:paraId="7A09D5FC" w14:textId="77777777" w:rsidR="004063F8" w:rsidRDefault="004063F8">
      <w:pPr>
        <w:spacing w:line="273" w:lineRule="exact"/>
        <w:rPr>
          <w:rFonts w:ascii="Times New Roman" w:eastAsia="Times New Roman" w:hAnsi="Times New Roman"/>
        </w:rPr>
      </w:pPr>
    </w:p>
    <w:p w14:paraId="66632AD1" w14:textId="3A54923C" w:rsidR="004063F8" w:rsidRDefault="00185D9F">
      <w:pPr>
        <w:spacing w:line="258" w:lineRule="auto"/>
        <w:ind w:right="340"/>
        <w:rPr>
          <w:rFonts w:ascii="Arial" w:eastAsia="Arial" w:hAnsi="Arial"/>
          <w:sz w:val="18"/>
        </w:rPr>
      </w:pPr>
      <w:r>
        <w:rPr>
          <w:rFonts w:ascii="Arial" w:eastAsia="Arial" w:hAnsi="Arial"/>
          <w:sz w:val="18"/>
        </w:rPr>
        <w:t xml:space="preserve">The financial report covers </w:t>
      </w:r>
      <w:r w:rsidR="00770F9F">
        <w:rPr>
          <w:rFonts w:ascii="Arial" w:eastAsia="Arial" w:hAnsi="Arial"/>
          <w:sz w:val="18"/>
        </w:rPr>
        <w:t>CAHMA</w:t>
      </w:r>
      <w:r>
        <w:rPr>
          <w:rFonts w:ascii="Arial" w:eastAsia="Arial" w:hAnsi="Arial"/>
          <w:sz w:val="18"/>
        </w:rPr>
        <w:t xml:space="preserve"> as an individual entity. </w:t>
      </w:r>
      <w:r w:rsidR="00770F9F">
        <w:rPr>
          <w:rFonts w:ascii="Arial" w:eastAsia="Arial" w:hAnsi="Arial"/>
          <w:sz w:val="18"/>
        </w:rPr>
        <w:t>CAHMA</w:t>
      </w:r>
      <w:r>
        <w:rPr>
          <w:rFonts w:ascii="Arial" w:eastAsia="Arial" w:hAnsi="Arial"/>
          <w:sz w:val="18"/>
        </w:rPr>
        <w:t xml:space="preserve"> Incorporated is a not-for-profit Association</w:t>
      </w:r>
      <w:r w:rsidR="000F3CE5">
        <w:rPr>
          <w:rFonts w:ascii="Arial" w:eastAsia="Arial" w:hAnsi="Arial"/>
          <w:sz w:val="18"/>
        </w:rPr>
        <w:t>, registered and domiciled in Australia.</w:t>
      </w:r>
    </w:p>
    <w:p w14:paraId="056E80F3" w14:textId="77777777" w:rsidR="004063F8" w:rsidRDefault="004063F8">
      <w:pPr>
        <w:spacing w:line="235" w:lineRule="exact"/>
        <w:rPr>
          <w:rFonts w:ascii="Times New Roman" w:eastAsia="Times New Roman" w:hAnsi="Times New Roman"/>
        </w:rPr>
      </w:pPr>
    </w:p>
    <w:p w14:paraId="7B55A8C4" w14:textId="77777777" w:rsidR="004063F8" w:rsidRDefault="00185D9F">
      <w:pPr>
        <w:numPr>
          <w:ilvl w:val="0"/>
          <w:numId w:val="2"/>
        </w:numPr>
        <w:tabs>
          <w:tab w:val="left" w:pos="400"/>
        </w:tabs>
        <w:spacing w:line="0" w:lineRule="atLeast"/>
        <w:ind w:left="400" w:hanging="392"/>
        <w:jc w:val="both"/>
        <w:rPr>
          <w:rFonts w:ascii="Arial" w:eastAsia="Arial" w:hAnsi="Arial"/>
          <w:b/>
          <w:sz w:val="18"/>
        </w:rPr>
      </w:pPr>
      <w:r>
        <w:rPr>
          <w:rFonts w:ascii="Arial" w:eastAsia="Arial" w:hAnsi="Arial"/>
          <w:b/>
          <w:sz w:val="18"/>
        </w:rPr>
        <w:t>Summary of Significant Accounting Policies</w:t>
      </w:r>
    </w:p>
    <w:p w14:paraId="203853C7" w14:textId="77777777" w:rsidR="004063F8" w:rsidRDefault="004063F8">
      <w:pPr>
        <w:spacing w:line="289" w:lineRule="exact"/>
        <w:rPr>
          <w:rFonts w:ascii="Arial" w:eastAsia="Arial" w:hAnsi="Arial"/>
          <w:b/>
          <w:sz w:val="18"/>
        </w:rPr>
      </w:pPr>
    </w:p>
    <w:p w14:paraId="1754FC10" w14:textId="77777777" w:rsidR="00A948E7" w:rsidRDefault="00A948E7" w:rsidP="00A948E7">
      <w:pPr>
        <w:pStyle w:val="ListParagraph"/>
        <w:numPr>
          <w:ilvl w:val="1"/>
          <w:numId w:val="2"/>
        </w:numPr>
        <w:tabs>
          <w:tab w:val="left" w:pos="400"/>
        </w:tabs>
        <w:spacing w:line="0" w:lineRule="atLeast"/>
        <w:jc w:val="both"/>
        <w:rPr>
          <w:rFonts w:ascii="Arial" w:eastAsia="Arial" w:hAnsi="Arial"/>
          <w:b/>
          <w:sz w:val="18"/>
        </w:rPr>
      </w:pPr>
      <w:r w:rsidRPr="0083522A">
        <w:rPr>
          <w:rFonts w:ascii="Arial" w:eastAsia="Arial" w:hAnsi="Arial"/>
          <w:b/>
          <w:sz w:val="18"/>
        </w:rPr>
        <w:t>Revenue recognition</w:t>
      </w:r>
    </w:p>
    <w:p w14:paraId="3256B4C3" w14:textId="77777777" w:rsidR="00A948E7" w:rsidRPr="0083522A" w:rsidRDefault="00A948E7" w:rsidP="00A948E7">
      <w:pPr>
        <w:pStyle w:val="ListParagraph"/>
        <w:tabs>
          <w:tab w:val="left" w:pos="400"/>
        </w:tabs>
        <w:spacing w:line="0" w:lineRule="atLeast"/>
        <w:jc w:val="both"/>
        <w:rPr>
          <w:rFonts w:ascii="Arial" w:eastAsia="Arial" w:hAnsi="Arial"/>
          <w:b/>
          <w:sz w:val="18"/>
        </w:rPr>
      </w:pPr>
    </w:p>
    <w:p w14:paraId="43616ED9" w14:textId="77777777" w:rsidR="00A948E7" w:rsidRPr="00FD6CDD" w:rsidRDefault="00A948E7" w:rsidP="00A948E7">
      <w:pPr>
        <w:ind w:left="720"/>
        <w:rPr>
          <w:rFonts w:ascii="Arial" w:eastAsia="Arial" w:hAnsi="Arial"/>
          <w:b/>
          <w:sz w:val="18"/>
        </w:rPr>
      </w:pPr>
      <w:r w:rsidRPr="00FD6CDD">
        <w:rPr>
          <w:rFonts w:ascii="Arial" w:eastAsia="Arial" w:hAnsi="Arial"/>
          <w:b/>
          <w:sz w:val="18"/>
        </w:rPr>
        <w:t>Revenue recognition –contracts with customers</w:t>
      </w:r>
    </w:p>
    <w:p w14:paraId="0BE66067" w14:textId="77777777" w:rsidR="00A948E7" w:rsidRPr="00C36F81" w:rsidRDefault="00A948E7" w:rsidP="00A948E7">
      <w:pPr>
        <w:ind w:left="720"/>
        <w:rPr>
          <w:b/>
          <w:bCs/>
        </w:rPr>
      </w:pPr>
    </w:p>
    <w:p w14:paraId="200CF7E2" w14:textId="77777777" w:rsidR="00A948E7" w:rsidRDefault="00A948E7" w:rsidP="00A948E7">
      <w:pPr>
        <w:ind w:left="720"/>
        <w:rPr>
          <w:rFonts w:ascii="Arial" w:eastAsia="Arial" w:hAnsi="Arial"/>
          <w:sz w:val="18"/>
        </w:rPr>
      </w:pPr>
      <w:r w:rsidRPr="00E07E72">
        <w:rPr>
          <w:rFonts w:ascii="Arial" w:eastAsia="Arial" w:hAnsi="Arial"/>
          <w:sz w:val="18"/>
        </w:rPr>
        <w:t xml:space="preserve">AASB 15 requires revenue to be </w:t>
      </w:r>
      <w:proofErr w:type="spellStart"/>
      <w:r w:rsidRPr="00E07E72">
        <w:rPr>
          <w:rFonts w:ascii="Arial" w:eastAsia="Arial" w:hAnsi="Arial"/>
          <w:sz w:val="18"/>
        </w:rPr>
        <w:t>recognised</w:t>
      </w:r>
      <w:proofErr w:type="spellEnd"/>
      <w:r w:rsidRPr="00E07E72">
        <w:rPr>
          <w:rFonts w:ascii="Arial" w:eastAsia="Arial" w:hAnsi="Arial"/>
          <w:sz w:val="18"/>
        </w:rPr>
        <w:t xml:space="preserve"> when control of a promised good or service is passed to the customer at an amount which reflects the expected consideration.</w:t>
      </w:r>
    </w:p>
    <w:p w14:paraId="2C8E4FE0" w14:textId="77777777" w:rsidR="00A948E7" w:rsidRPr="00E07E72" w:rsidRDefault="00A948E7" w:rsidP="00A948E7">
      <w:pPr>
        <w:ind w:left="720"/>
        <w:rPr>
          <w:rFonts w:ascii="Arial" w:eastAsia="Arial" w:hAnsi="Arial"/>
          <w:sz w:val="18"/>
        </w:rPr>
      </w:pPr>
    </w:p>
    <w:p w14:paraId="6A9B15BF" w14:textId="77777777" w:rsidR="00A948E7" w:rsidRDefault="00A948E7" w:rsidP="00A948E7">
      <w:pPr>
        <w:ind w:left="720"/>
        <w:rPr>
          <w:rFonts w:ascii="Arial" w:eastAsia="Arial" w:hAnsi="Arial"/>
          <w:sz w:val="18"/>
        </w:rPr>
      </w:pPr>
      <w:r w:rsidRPr="00E07E72">
        <w:rPr>
          <w:rFonts w:ascii="Arial" w:eastAsia="Arial" w:hAnsi="Arial"/>
          <w:sz w:val="18"/>
        </w:rPr>
        <w:t>The customer for these contracts is the fund provider.</w:t>
      </w:r>
    </w:p>
    <w:p w14:paraId="5A9E2444" w14:textId="77777777" w:rsidR="00A948E7" w:rsidRPr="00E07E72" w:rsidRDefault="00A948E7" w:rsidP="00A948E7">
      <w:pPr>
        <w:ind w:left="720"/>
        <w:rPr>
          <w:rFonts w:ascii="Arial" w:eastAsia="Arial" w:hAnsi="Arial"/>
          <w:sz w:val="18"/>
        </w:rPr>
      </w:pPr>
    </w:p>
    <w:p w14:paraId="7FE22369" w14:textId="77777777" w:rsidR="00A948E7" w:rsidRDefault="00A948E7" w:rsidP="00A948E7">
      <w:pPr>
        <w:ind w:left="720"/>
        <w:rPr>
          <w:rFonts w:ascii="Arial" w:eastAsia="Arial" w:hAnsi="Arial"/>
          <w:sz w:val="18"/>
        </w:rPr>
      </w:pPr>
      <w:r w:rsidRPr="00E07E72">
        <w:rPr>
          <w:rFonts w:ascii="Arial" w:eastAsia="Arial" w:hAnsi="Arial"/>
          <w:sz w:val="18"/>
        </w:rPr>
        <w:t xml:space="preserve">Revenue is </w:t>
      </w:r>
      <w:proofErr w:type="spellStart"/>
      <w:r w:rsidRPr="00E07E72">
        <w:rPr>
          <w:rFonts w:ascii="Arial" w:eastAsia="Arial" w:hAnsi="Arial"/>
          <w:sz w:val="18"/>
        </w:rPr>
        <w:t>recognised</w:t>
      </w:r>
      <w:proofErr w:type="spellEnd"/>
      <w:r w:rsidRPr="00E07E72">
        <w:rPr>
          <w:rFonts w:ascii="Arial" w:eastAsia="Arial" w:hAnsi="Arial"/>
          <w:sz w:val="18"/>
        </w:rPr>
        <w:t xml:space="preserve"> by applying a five-step model as follows:</w:t>
      </w:r>
    </w:p>
    <w:p w14:paraId="217563C4" w14:textId="77777777" w:rsidR="00A948E7" w:rsidRPr="00E07E72" w:rsidRDefault="00A948E7" w:rsidP="00A948E7">
      <w:pPr>
        <w:ind w:left="720"/>
        <w:rPr>
          <w:rFonts w:ascii="Arial" w:eastAsia="Arial" w:hAnsi="Arial"/>
          <w:sz w:val="18"/>
        </w:rPr>
      </w:pPr>
    </w:p>
    <w:p w14:paraId="2F8109FB" w14:textId="77777777" w:rsidR="00A948E7" w:rsidRPr="00E07E72" w:rsidRDefault="00A948E7" w:rsidP="00A948E7">
      <w:pPr>
        <w:ind w:left="1440"/>
        <w:rPr>
          <w:rFonts w:ascii="Arial" w:eastAsia="Arial" w:hAnsi="Arial"/>
          <w:sz w:val="18"/>
        </w:rPr>
      </w:pPr>
      <w:r w:rsidRPr="00E07E72">
        <w:rPr>
          <w:rFonts w:ascii="Arial" w:eastAsia="Arial" w:hAnsi="Arial"/>
          <w:sz w:val="18"/>
        </w:rPr>
        <w:t>1. Identify the contract with the customer</w:t>
      </w:r>
    </w:p>
    <w:p w14:paraId="0468A95F" w14:textId="77777777" w:rsidR="00A948E7" w:rsidRPr="00E07E72" w:rsidRDefault="00A948E7" w:rsidP="00A948E7">
      <w:pPr>
        <w:ind w:left="1440"/>
        <w:rPr>
          <w:rFonts w:ascii="Arial" w:eastAsia="Arial" w:hAnsi="Arial"/>
          <w:sz w:val="18"/>
        </w:rPr>
      </w:pPr>
      <w:r w:rsidRPr="00E07E72">
        <w:rPr>
          <w:rFonts w:ascii="Arial" w:eastAsia="Arial" w:hAnsi="Arial"/>
          <w:sz w:val="18"/>
        </w:rPr>
        <w:t>2. Identify the performance obligations</w:t>
      </w:r>
    </w:p>
    <w:p w14:paraId="3E36440E" w14:textId="77777777" w:rsidR="00A948E7" w:rsidRPr="00E07E72" w:rsidRDefault="00A948E7" w:rsidP="00A948E7">
      <w:pPr>
        <w:ind w:left="1440"/>
        <w:rPr>
          <w:rFonts w:ascii="Arial" w:eastAsia="Arial" w:hAnsi="Arial"/>
          <w:sz w:val="18"/>
        </w:rPr>
      </w:pPr>
      <w:r w:rsidRPr="00E07E72">
        <w:rPr>
          <w:rFonts w:ascii="Arial" w:eastAsia="Arial" w:hAnsi="Arial"/>
          <w:sz w:val="18"/>
        </w:rPr>
        <w:t>3. Determine the transaction price</w:t>
      </w:r>
    </w:p>
    <w:p w14:paraId="42DD9CCF" w14:textId="77777777" w:rsidR="00A948E7" w:rsidRPr="00E07E72" w:rsidRDefault="00A948E7" w:rsidP="00A948E7">
      <w:pPr>
        <w:ind w:left="1440"/>
        <w:rPr>
          <w:rFonts w:ascii="Arial" w:eastAsia="Arial" w:hAnsi="Arial"/>
          <w:sz w:val="18"/>
        </w:rPr>
      </w:pPr>
      <w:r w:rsidRPr="00E07E72">
        <w:rPr>
          <w:rFonts w:ascii="Arial" w:eastAsia="Arial" w:hAnsi="Arial"/>
          <w:sz w:val="18"/>
        </w:rPr>
        <w:t>4. Allocate the transaction price</w:t>
      </w:r>
    </w:p>
    <w:p w14:paraId="4AD5953A" w14:textId="77777777" w:rsidR="00A948E7" w:rsidRPr="00E07E72" w:rsidRDefault="00A948E7" w:rsidP="00A948E7">
      <w:pPr>
        <w:ind w:left="1440"/>
        <w:rPr>
          <w:rFonts w:ascii="Arial" w:eastAsia="Arial" w:hAnsi="Arial"/>
          <w:sz w:val="18"/>
        </w:rPr>
      </w:pPr>
      <w:r w:rsidRPr="00E07E72">
        <w:rPr>
          <w:rFonts w:ascii="Arial" w:eastAsia="Arial" w:hAnsi="Arial"/>
          <w:sz w:val="18"/>
        </w:rPr>
        <w:t xml:space="preserve">5. </w:t>
      </w:r>
      <w:proofErr w:type="spellStart"/>
      <w:r w:rsidRPr="00E07E72">
        <w:rPr>
          <w:rFonts w:ascii="Arial" w:eastAsia="Arial" w:hAnsi="Arial"/>
          <w:sz w:val="18"/>
        </w:rPr>
        <w:t>Recognise</w:t>
      </w:r>
      <w:proofErr w:type="spellEnd"/>
      <w:r w:rsidRPr="00E07E72">
        <w:rPr>
          <w:rFonts w:ascii="Arial" w:eastAsia="Arial" w:hAnsi="Arial"/>
          <w:sz w:val="18"/>
        </w:rPr>
        <w:t xml:space="preserve"> revenue</w:t>
      </w:r>
    </w:p>
    <w:p w14:paraId="7ECABEB6" w14:textId="77777777" w:rsidR="00A948E7" w:rsidRPr="00E07E72" w:rsidRDefault="00A948E7" w:rsidP="00A948E7">
      <w:pPr>
        <w:ind w:left="720"/>
        <w:rPr>
          <w:rFonts w:ascii="Arial" w:eastAsia="Arial" w:hAnsi="Arial"/>
          <w:sz w:val="18"/>
        </w:rPr>
      </w:pPr>
    </w:p>
    <w:p w14:paraId="43035ADB" w14:textId="77777777" w:rsidR="00A948E7" w:rsidRDefault="00A948E7" w:rsidP="00A948E7">
      <w:pPr>
        <w:ind w:left="720"/>
        <w:rPr>
          <w:rFonts w:ascii="Arial" w:eastAsia="Arial" w:hAnsi="Arial"/>
          <w:sz w:val="18"/>
        </w:rPr>
      </w:pPr>
      <w:proofErr w:type="gramStart"/>
      <w:r w:rsidRPr="00E07E72">
        <w:rPr>
          <w:rFonts w:ascii="Arial" w:eastAsia="Arial" w:hAnsi="Arial"/>
          <w:sz w:val="18"/>
        </w:rPr>
        <w:t>Generally</w:t>
      </w:r>
      <w:proofErr w:type="gramEnd"/>
      <w:r w:rsidRPr="00E07E72">
        <w:rPr>
          <w:rFonts w:ascii="Arial" w:eastAsia="Arial" w:hAnsi="Arial"/>
          <w:sz w:val="18"/>
        </w:rPr>
        <w:t xml:space="preserve"> the timing of the payment for sale of goods and rendering of services corresponds closely to the timing of satisfaction of the performance obligations, however where there is a difference, it will result in the recognition of a receivable, contract asset or contract liability.   </w:t>
      </w:r>
    </w:p>
    <w:p w14:paraId="72C15E72" w14:textId="77777777" w:rsidR="00A948E7" w:rsidRPr="00E07E72" w:rsidRDefault="00A948E7" w:rsidP="00A948E7">
      <w:pPr>
        <w:ind w:left="720"/>
        <w:rPr>
          <w:rFonts w:ascii="Arial" w:eastAsia="Arial" w:hAnsi="Arial"/>
          <w:sz w:val="18"/>
        </w:rPr>
      </w:pPr>
    </w:p>
    <w:p w14:paraId="7F5121EA" w14:textId="77777777" w:rsidR="00A948E7" w:rsidRPr="00E07E72" w:rsidRDefault="00A948E7" w:rsidP="00A948E7">
      <w:pPr>
        <w:ind w:left="720"/>
        <w:rPr>
          <w:rFonts w:ascii="Arial" w:eastAsia="Arial" w:hAnsi="Arial"/>
          <w:sz w:val="18"/>
        </w:rPr>
      </w:pPr>
      <w:r w:rsidRPr="00E07E72">
        <w:rPr>
          <w:rFonts w:ascii="Arial" w:eastAsia="Arial" w:hAnsi="Arial"/>
          <w:sz w:val="18"/>
        </w:rPr>
        <w:t>None of the revenue streams of the</w:t>
      </w:r>
      <w:r>
        <w:rPr>
          <w:rFonts w:ascii="Arial" w:eastAsia="Arial" w:hAnsi="Arial"/>
          <w:sz w:val="18"/>
        </w:rPr>
        <w:t xml:space="preserve"> Association</w:t>
      </w:r>
      <w:r w:rsidRPr="00E07E72">
        <w:rPr>
          <w:rFonts w:ascii="Arial" w:eastAsia="Arial" w:hAnsi="Arial"/>
          <w:sz w:val="18"/>
        </w:rPr>
        <w:t xml:space="preserve"> have any significant financing terms as there is less than 12 months between receipt of funds and satisfaction of performance obligations.</w:t>
      </w:r>
    </w:p>
    <w:p w14:paraId="668EFA6D" w14:textId="77777777" w:rsidR="00A948E7" w:rsidRPr="00E07E72" w:rsidRDefault="00A948E7" w:rsidP="00A948E7">
      <w:pPr>
        <w:ind w:left="720"/>
        <w:rPr>
          <w:rFonts w:ascii="Arial" w:eastAsia="Arial" w:hAnsi="Arial"/>
          <w:sz w:val="18"/>
        </w:rPr>
      </w:pPr>
    </w:p>
    <w:p w14:paraId="162A2182" w14:textId="4EFD5C87" w:rsidR="00A948E7" w:rsidRPr="00E07E72" w:rsidRDefault="00A948E7" w:rsidP="00A948E7">
      <w:pPr>
        <w:ind w:left="720"/>
        <w:rPr>
          <w:rFonts w:ascii="Arial" w:eastAsia="Arial" w:hAnsi="Arial"/>
          <w:sz w:val="18"/>
        </w:rPr>
      </w:pPr>
      <w:r w:rsidRPr="00E07E72">
        <w:rPr>
          <w:rFonts w:ascii="Arial" w:eastAsia="Arial" w:hAnsi="Arial"/>
          <w:sz w:val="18"/>
        </w:rPr>
        <w:t xml:space="preserve">Contract assets arise when work has been performed on a particular program and goods or services have been transferred to the </w:t>
      </w:r>
      <w:proofErr w:type="gramStart"/>
      <w:r w:rsidRPr="00E07E72">
        <w:rPr>
          <w:rFonts w:ascii="Arial" w:eastAsia="Arial" w:hAnsi="Arial"/>
          <w:sz w:val="18"/>
        </w:rPr>
        <w:t>customer</w:t>
      </w:r>
      <w:proofErr w:type="gramEnd"/>
      <w:r w:rsidRPr="00E07E72">
        <w:rPr>
          <w:rFonts w:ascii="Arial" w:eastAsia="Arial" w:hAnsi="Arial"/>
          <w:sz w:val="18"/>
        </w:rPr>
        <w:t xml:space="preserve"> but the invoicing milestone has not been reached and the rights to the consideration are not unconditional. If the rights to the consideration are </w:t>
      </w:r>
      <w:proofErr w:type="gramStart"/>
      <w:r w:rsidRPr="00E07E72">
        <w:rPr>
          <w:rFonts w:ascii="Arial" w:eastAsia="Arial" w:hAnsi="Arial"/>
          <w:sz w:val="18"/>
        </w:rPr>
        <w:t>unconditional</w:t>
      </w:r>
      <w:proofErr w:type="gramEnd"/>
      <w:r w:rsidRPr="00E07E72">
        <w:rPr>
          <w:rFonts w:ascii="Arial" w:eastAsia="Arial" w:hAnsi="Arial"/>
          <w:sz w:val="18"/>
        </w:rPr>
        <w:t xml:space="preserve"> then a receivable is </w:t>
      </w:r>
      <w:proofErr w:type="spellStart"/>
      <w:r w:rsidRPr="00E07E72">
        <w:rPr>
          <w:rFonts w:ascii="Arial" w:eastAsia="Arial" w:hAnsi="Arial"/>
          <w:sz w:val="18"/>
        </w:rPr>
        <w:t>recognised</w:t>
      </w:r>
      <w:proofErr w:type="spellEnd"/>
      <w:r w:rsidRPr="00E07E72">
        <w:rPr>
          <w:rFonts w:ascii="Arial" w:eastAsia="Arial" w:hAnsi="Arial"/>
          <w:sz w:val="18"/>
        </w:rPr>
        <w:t xml:space="preserve">. No impairment losses were </w:t>
      </w:r>
      <w:proofErr w:type="spellStart"/>
      <w:r w:rsidRPr="00E07E72">
        <w:rPr>
          <w:rFonts w:ascii="Arial" w:eastAsia="Arial" w:hAnsi="Arial"/>
          <w:sz w:val="18"/>
        </w:rPr>
        <w:t>recognised</w:t>
      </w:r>
      <w:proofErr w:type="spellEnd"/>
      <w:r w:rsidRPr="00E07E72">
        <w:rPr>
          <w:rFonts w:ascii="Arial" w:eastAsia="Arial" w:hAnsi="Arial"/>
          <w:sz w:val="18"/>
        </w:rPr>
        <w:t xml:space="preserve"> in relation to these assets during the year (20</w:t>
      </w:r>
      <w:r w:rsidR="003F5F61">
        <w:rPr>
          <w:rFonts w:ascii="Arial" w:eastAsia="Arial" w:hAnsi="Arial"/>
          <w:sz w:val="18"/>
        </w:rPr>
        <w:t>20</w:t>
      </w:r>
      <w:r w:rsidRPr="00E07E72">
        <w:rPr>
          <w:rFonts w:ascii="Arial" w:eastAsia="Arial" w:hAnsi="Arial"/>
          <w:sz w:val="18"/>
        </w:rPr>
        <w:t>: $nil).</w:t>
      </w:r>
    </w:p>
    <w:p w14:paraId="69544001" w14:textId="77777777" w:rsidR="00A948E7" w:rsidRPr="00E07E72" w:rsidRDefault="00A948E7" w:rsidP="00A948E7">
      <w:pPr>
        <w:ind w:left="720"/>
        <w:rPr>
          <w:rFonts w:ascii="Arial" w:eastAsia="Arial" w:hAnsi="Arial"/>
          <w:sz w:val="18"/>
        </w:rPr>
      </w:pPr>
    </w:p>
    <w:p w14:paraId="60286703" w14:textId="77777777" w:rsidR="00A948E7" w:rsidRPr="00E07E72" w:rsidRDefault="00A948E7" w:rsidP="00A948E7">
      <w:pPr>
        <w:ind w:left="720"/>
        <w:rPr>
          <w:rFonts w:ascii="Arial" w:eastAsia="Arial" w:hAnsi="Arial"/>
          <w:sz w:val="18"/>
        </w:rPr>
      </w:pPr>
      <w:r w:rsidRPr="00E07E72">
        <w:rPr>
          <w:rFonts w:ascii="Arial" w:eastAsia="Arial" w:hAnsi="Arial"/>
          <w:sz w:val="18"/>
        </w:rPr>
        <w:t xml:space="preserve">Contract liabilities generally represent the unspent grants or other fees received on the condition that specified services are delivered or conditions are fulfilled. The services are usually provided, or the conditions usually fulfilled within 12 months of receipt of the grant / fees. Where the amount received is in respect of services to be provided over a period that exceeds 12 months after the reporting date or the conditions will only be satisfied more than 12 months after the reporting date, the liability is presented as non-current. Where the monies are received for the </w:t>
      </w:r>
      <w:r>
        <w:rPr>
          <w:rFonts w:ascii="Arial" w:eastAsia="Arial" w:hAnsi="Arial"/>
          <w:sz w:val="18"/>
        </w:rPr>
        <w:t>Association</w:t>
      </w:r>
      <w:r w:rsidRPr="00E07E72">
        <w:rPr>
          <w:rFonts w:ascii="Arial" w:eastAsia="Arial" w:hAnsi="Arial"/>
          <w:sz w:val="18"/>
        </w:rPr>
        <w:t xml:space="preserve"> to acquire or construct an item of property, plant and equipment which will be controlled by the </w:t>
      </w:r>
      <w:r>
        <w:rPr>
          <w:rFonts w:ascii="Arial" w:eastAsia="Arial" w:hAnsi="Arial"/>
          <w:sz w:val="18"/>
        </w:rPr>
        <w:t>Association</w:t>
      </w:r>
      <w:r w:rsidRPr="00E07E72">
        <w:rPr>
          <w:rFonts w:ascii="Arial" w:eastAsia="Arial" w:hAnsi="Arial"/>
          <w:sz w:val="18"/>
        </w:rPr>
        <w:t xml:space="preserve"> then the funds are </w:t>
      </w:r>
      <w:proofErr w:type="spellStart"/>
      <w:r w:rsidRPr="00E07E72">
        <w:rPr>
          <w:rFonts w:ascii="Arial" w:eastAsia="Arial" w:hAnsi="Arial"/>
          <w:sz w:val="18"/>
        </w:rPr>
        <w:t>recognised</w:t>
      </w:r>
      <w:proofErr w:type="spellEnd"/>
      <w:r w:rsidRPr="00E07E72">
        <w:rPr>
          <w:rFonts w:ascii="Arial" w:eastAsia="Arial" w:hAnsi="Arial"/>
          <w:sz w:val="18"/>
        </w:rPr>
        <w:t xml:space="preserve"> as a contract liability and amortised to revenue as and when the obligation is satisfied.</w:t>
      </w:r>
    </w:p>
    <w:p w14:paraId="0904D993" w14:textId="77777777" w:rsidR="00A948E7" w:rsidRPr="00E07E72" w:rsidRDefault="00A948E7" w:rsidP="00A948E7">
      <w:pPr>
        <w:ind w:left="720"/>
        <w:rPr>
          <w:rFonts w:ascii="Arial" w:eastAsia="Arial" w:hAnsi="Arial"/>
          <w:sz w:val="18"/>
        </w:rPr>
      </w:pPr>
    </w:p>
    <w:p w14:paraId="1A1B9D11" w14:textId="77777777" w:rsidR="00A948E7" w:rsidRPr="0083522A" w:rsidRDefault="00A948E7" w:rsidP="00A948E7">
      <w:pPr>
        <w:ind w:left="720"/>
        <w:rPr>
          <w:rFonts w:ascii="Arial" w:eastAsia="Arial" w:hAnsi="Arial"/>
          <w:b/>
          <w:sz w:val="18"/>
        </w:rPr>
      </w:pPr>
      <w:r w:rsidRPr="0083522A">
        <w:rPr>
          <w:rFonts w:ascii="Arial" w:eastAsia="Arial" w:hAnsi="Arial"/>
          <w:b/>
          <w:sz w:val="18"/>
        </w:rPr>
        <w:t>Grant income</w:t>
      </w:r>
    </w:p>
    <w:p w14:paraId="306565A6" w14:textId="77777777" w:rsidR="00A948E7" w:rsidRPr="00E07E72" w:rsidRDefault="00A948E7" w:rsidP="00A948E7">
      <w:pPr>
        <w:ind w:left="720"/>
        <w:rPr>
          <w:rFonts w:ascii="Arial" w:eastAsia="Arial" w:hAnsi="Arial"/>
          <w:sz w:val="18"/>
        </w:rPr>
      </w:pPr>
    </w:p>
    <w:p w14:paraId="3CF96E4B" w14:textId="77777777" w:rsidR="00A948E7" w:rsidRDefault="00A948E7" w:rsidP="00A948E7">
      <w:pPr>
        <w:ind w:left="720"/>
        <w:rPr>
          <w:rFonts w:ascii="Arial" w:eastAsia="Arial" w:hAnsi="Arial"/>
          <w:sz w:val="18"/>
        </w:rPr>
      </w:pPr>
      <w:r w:rsidRPr="00E07E72">
        <w:rPr>
          <w:rFonts w:ascii="Arial" w:eastAsia="Arial" w:hAnsi="Arial"/>
          <w:sz w:val="18"/>
        </w:rPr>
        <w:t xml:space="preserve">Assets arising from grants in the scope of AASB 1058 are </w:t>
      </w:r>
      <w:proofErr w:type="spellStart"/>
      <w:r w:rsidRPr="00E07E72">
        <w:rPr>
          <w:rFonts w:ascii="Arial" w:eastAsia="Arial" w:hAnsi="Arial"/>
          <w:sz w:val="18"/>
        </w:rPr>
        <w:t>recognised</w:t>
      </w:r>
      <w:proofErr w:type="spellEnd"/>
      <w:r w:rsidRPr="00E07E72">
        <w:rPr>
          <w:rFonts w:ascii="Arial" w:eastAsia="Arial" w:hAnsi="Arial"/>
          <w:sz w:val="18"/>
        </w:rPr>
        <w:t xml:space="preserve"> at their fair value when the asset is received. These assets are generally cash but maybe property which has been donated or sold to the </w:t>
      </w:r>
      <w:r>
        <w:rPr>
          <w:rFonts w:ascii="Arial" w:eastAsia="Arial" w:hAnsi="Arial"/>
          <w:sz w:val="18"/>
        </w:rPr>
        <w:t>Association</w:t>
      </w:r>
      <w:r w:rsidRPr="00E07E72">
        <w:rPr>
          <w:rFonts w:ascii="Arial" w:eastAsia="Arial" w:hAnsi="Arial"/>
          <w:sz w:val="18"/>
        </w:rPr>
        <w:t xml:space="preserve"> at significantly below its fair value.</w:t>
      </w:r>
    </w:p>
    <w:p w14:paraId="4808F6AE" w14:textId="77777777" w:rsidR="00A948E7" w:rsidRPr="00E07E72" w:rsidRDefault="00A948E7" w:rsidP="00A948E7">
      <w:pPr>
        <w:ind w:left="720"/>
        <w:rPr>
          <w:rFonts w:ascii="Arial" w:eastAsia="Arial" w:hAnsi="Arial"/>
          <w:sz w:val="18"/>
        </w:rPr>
      </w:pPr>
    </w:p>
    <w:p w14:paraId="1AEC5D56" w14:textId="77777777" w:rsidR="00A948E7" w:rsidRPr="00E07E72" w:rsidRDefault="00A948E7" w:rsidP="00A948E7">
      <w:pPr>
        <w:pStyle w:val="ListParagraph"/>
        <w:spacing w:after="200"/>
        <w:ind w:right="51"/>
        <w:rPr>
          <w:rFonts w:ascii="Arial" w:eastAsia="Arial" w:hAnsi="Arial"/>
          <w:sz w:val="18"/>
        </w:rPr>
      </w:pPr>
      <w:r w:rsidRPr="00E07E72">
        <w:rPr>
          <w:rFonts w:ascii="Arial" w:eastAsia="Arial" w:hAnsi="Arial"/>
          <w:sz w:val="18"/>
        </w:rPr>
        <w:t xml:space="preserve">Once the asset has been </w:t>
      </w:r>
      <w:proofErr w:type="spellStart"/>
      <w:r w:rsidRPr="00E07E72">
        <w:rPr>
          <w:rFonts w:ascii="Arial" w:eastAsia="Arial" w:hAnsi="Arial"/>
          <w:sz w:val="18"/>
        </w:rPr>
        <w:t>recognised</w:t>
      </w:r>
      <w:proofErr w:type="spellEnd"/>
      <w:r w:rsidRPr="00E07E72">
        <w:rPr>
          <w:rFonts w:ascii="Arial" w:eastAsia="Arial" w:hAnsi="Arial"/>
          <w:sz w:val="18"/>
        </w:rPr>
        <w:t xml:space="preserve">, the </w:t>
      </w:r>
      <w:r>
        <w:rPr>
          <w:rFonts w:ascii="Arial" w:eastAsia="Arial" w:hAnsi="Arial"/>
          <w:sz w:val="18"/>
        </w:rPr>
        <w:t>Association</w:t>
      </w:r>
      <w:r w:rsidRPr="00E07E72">
        <w:rPr>
          <w:rFonts w:ascii="Arial" w:eastAsia="Arial" w:hAnsi="Arial"/>
          <w:sz w:val="18"/>
        </w:rPr>
        <w:t xml:space="preserve"> recognises any related liability amounts (</w:t>
      </w:r>
      <w:proofErr w:type="gramStart"/>
      <w:r w:rsidRPr="00E07E72">
        <w:rPr>
          <w:rFonts w:ascii="Arial" w:eastAsia="Arial" w:hAnsi="Arial"/>
          <w:sz w:val="18"/>
        </w:rPr>
        <w:t>e.g.</w:t>
      </w:r>
      <w:proofErr w:type="gramEnd"/>
      <w:r w:rsidRPr="00E07E72">
        <w:rPr>
          <w:rFonts w:ascii="Arial" w:eastAsia="Arial" w:hAnsi="Arial"/>
          <w:sz w:val="18"/>
        </w:rPr>
        <w:t xml:space="preserve"> provisions, financial liabilities).</w:t>
      </w:r>
    </w:p>
    <w:p w14:paraId="78C563D6" w14:textId="77777777" w:rsidR="00A948E7" w:rsidRDefault="00A948E7" w:rsidP="00A948E7">
      <w:pPr>
        <w:spacing w:line="0" w:lineRule="atLeast"/>
        <w:ind w:left="720"/>
        <w:jc w:val="both"/>
        <w:rPr>
          <w:rFonts w:ascii="Arial" w:eastAsia="Arial" w:hAnsi="Arial"/>
          <w:b/>
          <w:bCs/>
          <w:sz w:val="18"/>
        </w:rPr>
      </w:pPr>
      <w:r w:rsidRPr="00E07E72">
        <w:rPr>
          <w:rFonts w:ascii="Arial" w:eastAsia="Arial" w:hAnsi="Arial"/>
          <w:sz w:val="18"/>
        </w:rPr>
        <w:t xml:space="preserve">Once the assets and liabilities have been </w:t>
      </w:r>
      <w:proofErr w:type="spellStart"/>
      <w:r w:rsidRPr="00E07E72">
        <w:rPr>
          <w:rFonts w:ascii="Arial" w:eastAsia="Arial" w:hAnsi="Arial"/>
          <w:sz w:val="18"/>
        </w:rPr>
        <w:t>recognised</w:t>
      </w:r>
      <w:proofErr w:type="spellEnd"/>
      <w:r w:rsidRPr="00E07E72">
        <w:rPr>
          <w:rFonts w:ascii="Arial" w:eastAsia="Arial" w:hAnsi="Arial"/>
          <w:sz w:val="18"/>
        </w:rPr>
        <w:t xml:space="preserve"> then income is </w:t>
      </w:r>
      <w:proofErr w:type="spellStart"/>
      <w:r w:rsidRPr="00E07E72">
        <w:rPr>
          <w:rFonts w:ascii="Arial" w:eastAsia="Arial" w:hAnsi="Arial"/>
          <w:sz w:val="18"/>
        </w:rPr>
        <w:t>recognised</w:t>
      </w:r>
      <w:proofErr w:type="spellEnd"/>
      <w:r w:rsidRPr="00E07E72">
        <w:rPr>
          <w:rFonts w:ascii="Arial" w:eastAsia="Arial" w:hAnsi="Arial"/>
          <w:sz w:val="18"/>
        </w:rPr>
        <w:t xml:space="preserve"> for any difference between the recorded asset and liability</w:t>
      </w:r>
      <w:r>
        <w:rPr>
          <w:rFonts w:ascii="Arial" w:eastAsia="Arial" w:hAnsi="Arial"/>
          <w:sz w:val="18"/>
        </w:rPr>
        <w:t>.</w:t>
      </w:r>
      <w:r w:rsidRPr="00CB0314">
        <w:rPr>
          <w:rFonts w:ascii="Arial" w:eastAsia="Arial" w:hAnsi="Arial"/>
          <w:b/>
          <w:bCs/>
          <w:sz w:val="18"/>
        </w:rPr>
        <w:t xml:space="preserve"> </w:t>
      </w:r>
    </w:p>
    <w:p w14:paraId="47940067" w14:textId="77777777" w:rsidR="00A948E7" w:rsidRDefault="00A948E7" w:rsidP="00A948E7">
      <w:pPr>
        <w:spacing w:line="0" w:lineRule="atLeast"/>
        <w:ind w:left="720"/>
        <w:jc w:val="both"/>
        <w:rPr>
          <w:rFonts w:ascii="Arial" w:eastAsia="Arial" w:hAnsi="Arial"/>
          <w:b/>
          <w:bCs/>
          <w:sz w:val="18"/>
        </w:rPr>
      </w:pPr>
    </w:p>
    <w:p w14:paraId="13E04C68" w14:textId="77777777" w:rsidR="00A948E7" w:rsidRPr="00727933" w:rsidRDefault="00A948E7" w:rsidP="00A948E7">
      <w:pPr>
        <w:spacing w:line="0" w:lineRule="atLeast"/>
        <w:ind w:left="720"/>
        <w:jc w:val="both"/>
        <w:rPr>
          <w:rFonts w:ascii="Arial" w:eastAsia="Arial" w:hAnsi="Arial"/>
          <w:b/>
          <w:bCs/>
          <w:sz w:val="18"/>
        </w:rPr>
      </w:pPr>
      <w:r w:rsidRPr="00727933">
        <w:rPr>
          <w:rFonts w:ascii="Arial" w:eastAsia="Arial" w:hAnsi="Arial"/>
          <w:b/>
          <w:bCs/>
          <w:sz w:val="18"/>
        </w:rPr>
        <w:t>Interest</w:t>
      </w:r>
    </w:p>
    <w:p w14:paraId="1EDFF538" w14:textId="77777777" w:rsidR="00A948E7" w:rsidRDefault="00A948E7" w:rsidP="00A948E7">
      <w:pPr>
        <w:spacing w:line="289" w:lineRule="exact"/>
        <w:rPr>
          <w:rFonts w:ascii="Arial" w:eastAsia="Arial" w:hAnsi="Arial"/>
          <w:b/>
          <w:sz w:val="18"/>
        </w:rPr>
      </w:pPr>
    </w:p>
    <w:p w14:paraId="10CF2B1B" w14:textId="77777777" w:rsidR="00A948E7" w:rsidRDefault="00A948E7" w:rsidP="00A948E7">
      <w:pPr>
        <w:spacing w:line="275" w:lineRule="auto"/>
        <w:ind w:left="720" w:right="80"/>
        <w:jc w:val="both"/>
        <w:rPr>
          <w:rFonts w:ascii="Arial" w:eastAsia="Arial" w:hAnsi="Arial"/>
          <w:sz w:val="18"/>
        </w:rPr>
      </w:pPr>
      <w:r>
        <w:rPr>
          <w:rFonts w:ascii="Arial" w:eastAsia="Arial" w:hAnsi="Arial"/>
          <w:sz w:val="18"/>
        </w:rPr>
        <w:t xml:space="preserve">Interest revenue is </w:t>
      </w:r>
      <w:proofErr w:type="spellStart"/>
      <w:r>
        <w:rPr>
          <w:rFonts w:ascii="Arial" w:eastAsia="Arial" w:hAnsi="Arial"/>
          <w:sz w:val="18"/>
        </w:rPr>
        <w:t>recognised</w:t>
      </w:r>
      <w:proofErr w:type="spellEnd"/>
      <w:r>
        <w:rPr>
          <w:rFonts w:ascii="Arial" w:eastAsia="Arial" w:hAnsi="Arial"/>
          <w:sz w:val="18"/>
        </w:rPr>
        <w:t xml:space="preserve"> using the effective interest rate method, which, for floating rate financial assets is the rate inherent in the instrument.</w:t>
      </w:r>
    </w:p>
    <w:p w14:paraId="76B56267" w14:textId="77777777" w:rsidR="00A948E7" w:rsidRDefault="00A948E7" w:rsidP="00A948E7">
      <w:pPr>
        <w:spacing w:line="228" w:lineRule="exact"/>
        <w:rPr>
          <w:rFonts w:ascii="Arial" w:eastAsia="Arial" w:hAnsi="Arial"/>
          <w:b/>
          <w:sz w:val="18"/>
        </w:rPr>
      </w:pPr>
    </w:p>
    <w:p w14:paraId="278D0115" w14:textId="137691A1" w:rsidR="00A948E7" w:rsidRDefault="00A948E7" w:rsidP="00A948E7">
      <w:pPr>
        <w:spacing w:line="0" w:lineRule="atLeast"/>
        <w:ind w:left="720"/>
        <w:jc w:val="both"/>
        <w:rPr>
          <w:rFonts w:ascii="Arial" w:eastAsia="Arial" w:hAnsi="Arial"/>
          <w:sz w:val="18"/>
        </w:rPr>
      </w:pPr>
      <w:r>
        <w:rPr>
          <w:rFonts w:ascii="Arial" w:eastAsia="Arial" w:hAnsi="Arial"/>
          <w:sz w:val="18"/>
        </w:rPr>
        <w:t>All revenue is stated net of the amount of goods and services tax (GST).</w:t>
      </w:r>
    </w:p>
    <w:p w14:paraId="46BD9784" w14:textId="726A8E79" w:rsidR="00D003A0" w:rsidRDefault="00D003A0" w:rsidP="00A948E7">
      <w:pPr>
        <w:spacing w:line="0" w:lineRule="atLeast"/>
        <w:ind w:left="720"/>
        <w:jc w:val="both"/>
        <w:rPr>
          <w:rFonts w:ascii="Arial" w:eastAsia="Arial" w:hAnsi="Arial"/>
          <w:sz w:val="18"/>
        </w:rPr>
      </w:pPr>
    </w:p>
    <w:p w14:paraId="7CE8AAE5" w14:textId="77777777" w:rsidR="00D003A0" w:rsidRDefault="00D003A0" w:rsidP="00A948E7">
      <w:pPr>
        <w:spacing w:line="0" w:lineRule="atLeast"/>
        <w:ind w:left="720"/>
        <w:jc w:val="both"/>
        <w:rPr>
          <w:rFonts w:ascii="Arial" w:eastAsia="Arial" w:hAnsi="Arial"/>
          <w:sz w:val="18"/>
        </w:rPr>
      </w:pPr>
    </w:p>
    <w:p w14:paraId="3032E2CC" w14:textId="77777777" w:rsidR="00D003A0" w:rsidRDefault="00D003A0" w:rsidP="00D003A0">
      <w:pPr>
        <w:spacing w:line="0" w:lineRule="atLeast"/>
        <w:rPr>
          <w:rFonts w:ascii="Arial" w:eastAsia="Arial" w:hAnsi="Arial"/>
          <w:b/>
          <w:sz w:val="22"/>
        </w:rPr>
      </w:pPr>
      <w:r>
        <w:rPr>
          <w:rFonts w:ascii="Arial" w:eastAsia="Arial" w:hAnsi="Arial"/>
          <w:b/>
          <w:sz w:val="22"/>
        </w:rPr>
        <w:lastRenderedPageBreak/>
        <w:t>Canberra Alliance for Harm Minimisation and Advocacy Incorporated</w:t>
      </w:r>
    </w:p>
    <w:p w14:paraId="2B336C06" w14:textId="77777777" w:rsidR="00D003A0" w:rsidRDefault="00D003A0" w:rsidP="00D003A0">
      <w:pPr>
        <w:spacing w:line="61" w:lineRule="exact"/>
        <w:rPr>
          <w:rFonts w:ascii="Times New Roman" w:eastAsia="Times New Roman" w:hAnsi="Times New Roman"/>
        </w:rPr>
      </w:pPr>
    </w:p>
    <w:p w14:paraId="6EC3F9B2" w14:textId="6D5629F9" w:rsidR="00D003A0" w:rsidRDefault="00436CC3" w:rsidP="00D003A0">
      <w:pPr>
        <w:spacing w:line="0" w:lineRule="atLeast"/>
        <w:rPr>
          <w:rFonts w:ascii="Arial" w:eastAsia="Arial" w:hAnsi="Arial"/>
          <w:b/>
          <w:sz w:val="14"/>
        </w:rPr>
      </w:pPr>
      <w:r>
        <w:rPr>
          <w:rFonts w:ascii="Arial" w:eastAsia="Arial" w:hAnsi="Arial"/>
          <w:b/>
          <w:sz w:val="14"/>
        </w:rPr>
        <w:t xml:space="preserve">ABN: 58 857 576 921 </w:t>
      </w:r>
    </w:p>
    <w:p w14:paraId="6F4F017F" w14:textId="77777777" w:rsidR="00D003A0" w:rsidRDefault="00D003A0" w:rsidP="00D003A0">
      <w:pPr>
        <w:spacing w:line="329" w:lineRule="exact"/>
        <w:rPr>
          <w:rFonts w:ascii="Times New Roman" w:eastAsia="Times New Roman" w:hAnsi="Times New Roman"/>
        </w:rPr>
      </w:pPr>
    </w:p>
    <w:p w14:paraId="44F94B44" w14:textId="77777777" w:rsidR="00D003A0" w:rsidRDefault="00D003A0" w:rsidP="00D003A0">
      <w:pPr>
        <w:spacing w:line="0" w:lineRule="atLeast"/>
        <w:rPr>
          <w:rFonts w:ascii="Arial" w:eastAsia="Arial" w:hAnsi="Arial"/>
          <w:b/>
          <w:sz w:val="28"/>
        </w:rPr>
      </w:pPr>
      <w:r>
        <w:rPr>
          <w:rFonts w:ascii="Arial" w:eastAsia="Arial" w:hAnsi="Arial"/>
          <w:b/>
          <w:sz w:val="28"/>
        </w:rPr>
        <w:t>Notes to the Financial Statements</w:t>
      </w:r>
    </w:p>
    <w:p w14:paraId="2AC9395C" w14:textId="77777777" w:rsidR="00D003A0" w:rsidRDefault="00D003A0" w:rsidP="00D003A0">
      <w:pPr>
        <w:spacing w:line="64" w:lineRule="exact"/>
        <w:rPr>
          <w:rFonts w:ascii="Times New Roman" w:eastAsia="Times New Roman" w:hAnsi="Times New Roman"/>
        </w:rPr>
      </w:pPr>
    </w:p>
    <w:p w14:paraId="04AA471B" w14:textId="1F7DBC62" w:rsidR="00D003A0" w:rsidRDefault="00D003A0" w:rsidP="00D003A0">
      <w:pPr>
        <w:spacing w:line="0" w:lineRule="atLeast"/>
        <w:rPr>
          <w:rFonts w:ascii="Arial" w:eastAsia="Arial" w:hAnsi="Arial"/>
          <w:b/>
          <w:sz w:val="22"/>
        </w:rPr>
      </w:pPr>
      <w:r>
        <w:rPr>
          <w:rFonts w:ascii="Arial" w:eastAsia="Arial" w:hAnsi="Arial"/>
          <w:b/>
          <w:sz w:val="22"/>
        </w:rPr>
        <w:t xml:space="preserve">For the Year Ended 30 June </w:t>
      </w:r>
      <w:r w:rsidR="00CA6DFD">
        <w:rPr>
          <w:rFonts w:ascii="Arial" w:eastAsia="Arial" w:hAnsi="Arial"/>
          <w:b/>
          <w:sz w:val="22"/>
        </w:rPr>
        <w:t>2022</w:t>
      </w:r>
    </w:p>
    <w:p w14:paraId="63581263" w14:textId="77777777" w:rsidR="00D003A0" w:rsidRDefault="00D003A0" w:rsidP="00A948E7">
      <w:pPr>
        <w:spacing w:line="0" w:lineRule="atLeast"/>
        <w:ind w:left="720"/>
        <w:jc w:val="both"/>
        <w:rPr>
          <w:rFonts w:ascii="Arial" w:eastAsia="Arial" w:hAnsi="Arial"/>
          <w:sz w:val="18"/>
        </w:rPr>
      </w:pPr>
    </w:p>
    <w:p w14:paraId="790B0840" w14:textId="77777777" w:rsidR="00A948E7" w:rsidRDefault="00A948E7" w:rsidP="00A948E7">
      <w:pPr>
        <w:spacing w:line="0" w:lineRule="atLeast"/>
        <w:ind w:left="720"/>
        <w:jc w:val="both"/>
        <w:rPr>
          <w:rFonts w:ascii="Arial" w:eastAsia="Arial" w:hAnsi="Arial"/>
          <w:sz w:val="18"/>
        </w:rPr>
      </w:pPr>
    </w:p>
    <w:p w14:paraId="2BF2B46A" w14:textId="77777777" w:rsidR="004063F8" w:rsidRDefault="00185D9F">
      <w:pPr>
        <w:numPr>
          <w:ilvl w:val="1"/>
          <w:numId w:val="2"/>
        </w:numPr>
        <w:tabs>
          <w:tab w:val="left" w:pos="980"/>
        </w:tabs>
        <w:spacing w:line="0" w:lineRule="atLeast"/>
        <w:ind w:left="980" w:hanging="576"/>
        <w:jc w:val="both"/>
        <w:rPr>
          <w:rFonts w:ascii="Arial" w:eastAsia="Arial" w:hAnsi="Arial"/>
          <w:b/>
          <w:sz w:val="18"/>
        </w:rPr>
      </w:pPr>
      <w:r>
        <w:rPr>
          <w:rFonts w:ascii="Arial" w:eastAsia="Arial" w:hAnsi="Arial"/>
          <w:b/>
          <w:sz w:val="18"/>
        </w:rPr>
        <w:t>Basis of Preparation</w:t>
      </w:r>
    </w:p>
    <w:p w14:paraId="1900060D" w14:textId="77777777" w:rsidR="004063F8" w:rsidRDefault="004063F8">
      <w:pPr>
        <w:spacing w:line="297" w:lineRule="exact"/>
        <w:rPr>
          <w:rFonts w:ascii="Times New Roman" w:eastAsia="Times New Roman" w:hAnsi="Times New Roman"/>
        </w:rPr>
      </w:pPr>
    </w:p>
    <w:p w14:paraId="6FD88F36" w14:textId="5A7A4982" w:rsidR="000F3CE5" w:rsidRPr="000F3CE5" w:rsidRDefault="000F3CE5">
      <w:pPr>
        <w:spacing w:line="249" w:lineRule="auto"/>
        <w:ind w:left="980"/>
        <w:jc w:val="both"/>
        <w:rPr>
          <w:rFonts w:ascii="Arial" w:eastAsia="Arial" w:hAnsi="Arial"/>
          <w:i/>
          <w:iCs/>
          <w:sz w:val="18"/>
        </w:rPr>
      </w:pPr>
      <w:r>
        <w:rPr>
          <w:rFonts w:ascii="Arial" w:eastAsia="Arial" w:hAnsi="Arial"/>
          <w:sz w:val="18"/>
        </w:rPr>
        <w:t xml:space="preserve">The financial statements are general purpose financial statements that have been prepared in accordance with the Australian Accounting Standards – </w:t>
      </w:r>
      <w:r w:rsidR="00CC531E">
        <w:rPr>
          <w:rFonts w:ascii="Arial" w:eastAsia="Arial" w:hAnsi="Arial"/>
          <w:sz w:val="18"/>
        </w:rPr>
        <w:t>Simplified</w:t>
      </w:r>
      <w:r>
        <w:rPr>
          <w:rFonts w:ascii="Arial" w:eastAsia="Arial" w:hAnsi="Arial"/>
          <w:sz w:val="18"/>
        </w:rPr>
        <w:t xml:space="preserve"> Disclosure</w:t>
      </w:r>
      <w:r w:rsidR="00B013D9">
        <w:rPr>
          <w:rFonts w:ascii="Arial" w:eastAsia="Arial" w:hAnsi="Arial"/>
          <w:sz w:val="18"/>
        </w:rPr>
        <w:t>s</w:t>
      </w:r>
      <w:r>
        <w:rPr>
          <w:rFonts w:ascii="Arial" w:eastAsia="Arial" w:hAnsi="Arial"/>
          <w:sz w:val="18"/>
        </w:rPr>
        <w:t xml:space="preserve"> and the </w:t>
      </w:r>
      <w:r w:rsidRPr="000F3CE5">
        <w:rPr>
          <w:rFonts w:ascii="Arial" w:eastAsia="Arial" w:hAnsi="Arial"/>
          <w:i/>
          <w:iCs/>
          <w:sz w:val="18"/>
        </w:rPr>
        <w:t>Australian Charities and Not-for-profits Commission Act 2012.</w:t>
      </w:r>
    </w:p>
    <w:p w14:paraId="6101E119" w14:textId="77777777" w:rsidR="004063F8" w:rsidRDefault="004063F8">
      <w:pPr>
        <w:spacing w:line="252" w:lineRule="exact"/>
        <w:rPr>
          <w:rFonts w:ascii="Times New Roman" w:eastAsia="Times New Roman" w:hAnsi="Times New Roman"/>
        </w:rPr>
      </w:pPr>
    </w:p>
    <w:p w14:paraId="20257132" w14:textId="77777777" w:rsidR="004063F8" w:rsidRDefault="00185D9F">
      <w:pPr>
        <w:numPr>
          <w:ilvl w:val="0"/>
          <w:numId w:val="3"/>
        </w:numPr>
        <w:tabs>
          <w:tab w:val="left" w:pos="980"/>
        </w:tabs>
        <w:spacing w:line="0" w:lineRule="atLeast"/>
        <w:ind w:left="980" w:hanging="576"/>
        <w:jc w:val="both"/>
        <w:rPr>
          <w:rFonts w:ascii="Arial" w:eastAsia="Arial" w:hAnsi="Arial"/>
          <w:b/>
          <w:sz w:val="18"/>
        </w:rPr>
      </w:pPr>
      <w:r>
        <w:rPr>
          <w:rFonts w:ascii="Arial" w:eastAsia="Arial" w:hAnsi="Arial"/>
          <w:b/>
          <w:sz w:val="18"/>
        </w:rPr>
        <w:t>Going concern</w:t>
      </w:r>
    </w:p>
    <w:p w14:paraId="57746155" w14:textId="77777777" w:rsidR="004063F8" w:rsidRDefault="004063F8">
      <w:pPr>
        <w:spacing w:line="294" w:lineRule="exact"/>
        <w:rPr>
          <w:rFonts w:ascii="Arial" w:eastAsia="Arial" w:hAnsi="Arial"/>
          <w:b/>
          <w:sz w:val="18"/>
        </w:rPr>
      </w:pPr>
    </w:p>
    <w:p w14:paraId="26C6CF60" w14:textId="181F3F8F" w:rsidR="004063F8" w:rsidRDefault="00185D9F">
      <w:pPr>
        <w:spacing w:line="252" w:lineRule="auto"/>
        <w:ind w:left="980"/>
        <w:jc w:val="both"/>
        <w:rPr>
          <w:rFonts w:ascii="Arial" w:eastAsia="Arial" w:hAnsi="Arial"/>
          <w:sz w:val="18"/>
        </w:rPr>
      </w:pPr>
      <w:r>
        <w:rPr>
          <w:rFonts w:ascii="Arial" w:eastAsia="Arial" w:hAnsi="Arial"/>
          <w:sz w:val="18"/>
        </w:rPr>
        <w:t xml:space="preserve">The Association is reliant on the continued funding from various funding bodies. </w:t>
      </w:r>
      <w:r w:rsidR="000F3CE5">
        <w:rPr>
          <w:rFonts w:ascii="Arial" w:eastAsia="Arial" w:hAnsi="Arial"/>
          <w:sz w:val="18"/>
        </w:rPr>
        <w:t>The funding contracts have been received and signed.</w:t>
      </w:r>
    </w:p>
    <w:p w14:paraId="340E5304" w14:textId="77777777" w:rsidR="004063F8" w:rsidRDefault="004063F8">
      <w:pPr>
        <w:spacing w:line="242" w:lineRule="exact"/>
        <w:rPr>
          <w:rFonts w:ascii="Arial" w:eastAsia="Arial" w:hAnsi="Arial"/>
          <w:b/>
          <w:sz w:val="18"/>
        </w:rPr>
      </w:pPr>
    </w:p>
    <w:p w14:paraId="2493A2B0" w14:textId="77777777" w:rsidR="004063F8" w:rsidRDefault="00185D9F">
      <w:pPr>
        <w:numPr>
          <w:ilvl w:val="0"/>
          <w:numId w:val="3"/>
        </w:numPr>
        <w:tabs>
          <w:tab w:val="left" w:pos="980"/>
        </w:tabs>
        <w:spacing w:line="0" w:lineRule="atLeast"/>
        <w:ind w:left="980" w:hanging="576"/>
        <w:jc w:val="both"/>
        <w:rPr>
          <w:rFonts w:ascii="Arial" w:eastAsia="Arial" w:hAnsi="Arial"/>
          <w:b/>
          <w:sz w:val="18"/>
        </w:rPr>
      </w:pPr>
      <w:r>
        <w:rPr>
          <w:rFonts w:ascii="Arial" w:eastAsia="Arial" w:hAnsi="Arial"/>
          <w:b/>
          <w:sz w:val="18"/>
        </w:rPr>
        <w:t>Plant and Equipment</w:t>
      </w:r>
    </w:p>
    <w:p w14:paraId="4ED4F26F" w14:textId="77777777" w:rsidR="004063F8" w:rsidRDefault="004063F8">
      <w:pPr>
        <w:spacing w:line="294" w:lineRule="exact"/>
        <w:rPr>
          <w:rFonts w:ascii="Arial" w:eastAsia="Arial" w:hAnsi="Arial"/>
          <w:b/>
          <w:sz w:val="18"/>
        </w:rPr>
      </w:pPr>
    </w:p>
    <w:p w14:paraId="5A656483" w14:textId="77777777" w:rsidR="004063F8" w:rsidRDefault="00185D9F">
      <w:pPr>
        <w:spacing w:line="278" w:lineRule="auto"/>
        <w:ind w:left="980"/>
        <w:jc w:val="both"/>
        <w:rPr>
          <w:rFonts w:ascii="Arial" w:eastAsia="Arial" w:hAnsi="Arial"/>
          <w:sz w:val="18"/>
        </w:rPr>
      </w:pPr>
      <w:r>
        <w:rPr>
          <w:rFonts w:ascii="Arial" w:eastAsia="Arial" w:hAnsi="Arial"/>
          <w:sz w:val="18"/>
        </w:rPr>
        <w:t>Plant and equipment are measured on the cost basis and are therefore carried at cost less accumulated depreciation and any accumulated impairment.</w:t>
      </w:r>
    </w:p>
    <w:p w14:paraId="7ECDEDC5" w14:textId="77777777" w:rsidR="004063F8" w:rsidRDefault="004063F8">
      <w:pPr>
        <w:spacing w:line="223" w:lineRule="exact"/>
        <w:rPr>
          <w:rFonts w:ascii="Arial" w:eastAsia="Arial" w:hAnsi="Arial"/>
          <w:b/>
          <w:sz w:val="18"/>
        </w:rPr>
      </w:pPr>
    </w:p>
    <w:p w14:paraId="3D27AC42" w14:textId="77777777" w:rsidR="004063F8" w:rsidRDefault="00185D9F">
      <w:pPr>
        <w:spacing w:line="252" w:lineRule="auto"/>
        <w:ind w:left="980"/>
        <w:jc w:val="both"/>
        <w:rPr>
          <w:rFonts w:ascii="Arial" w:eastAsia="Arial" w:hAnsi="Arial"/>
          <w:sz w:val="18"/>
        </w:rPr>
      </w:pPr>
      <w:r>
        <w:rPr>
          <w:rFonts w:ascii="Arial" w:eastAsia="Arial" w:hAnsi="Arial"/>
          <w:sz w:val="18"/>
        </w:rPr>
        <w:t xml:space="preserve">The board members review the carrying amount of plant and equipment annually to ensure it is not </w:t>
      </w:r>
      <w:proofErr w:type="gramStart"/>
      <w:r>
        <w:rPr>
          <w:rFonts w:ascii="Arial" w:eastAsia="Arial" w:hAnsi="Arial"/>
          <w:sz w:val="18"/>
        </w:rPr>
        <w:t>in excess of</w:t>
      </w:r>
      <w:proofErr w:type="gramEnd"/>
      <w:r>
        <w:rPr>
          <w:rFonts w:ascii="Arial" w:eastAsia="Arial" w:hAnsi="Arial"/>
          <w:sz w:val="18"/>
        </w:rPr>
        <w:t xml:space="preserve"> the recoverable amount. The recoverable amount is assessed </w:t>
      </w:r>
      <w:proofErr w:type="gramStart"/>
      <w:r>
        <w:rPr>
          <w:rFonts w:ascii="Arial" w:eastAsia="Arial" w:hAnsi="Arial"/>
          <w:sz w:val="18"/>
        </w:rPr>
        <w:t>on the basis of</w:t>
      </w:r>
      <w:proofErr w:type="gramEnd"/>
      <w:r>
        <w:rPr>
          <w:rFonts w:ascii="Arial" w:eastAsia="Arial" w:hAnsi="Arial"/>
          <w:sz w:val="18"/>
        </w:rPr>
        <w:t xml:space="preserve"> expected net cash flows that will be received from the asset's employment and subsequent disposal. The expected net cash flows have been discounted to their present values in determining recoverable amounts.</w:t>
      </w:r>
    </w:p>
    <w:p w14:paraId="36082609" w14:textId="77777777" w:rsidR="004063F8" w:rsidRDefault="004063F8">
      <w:pPr>
        <w:spacing w:line="242" w:lineRule="exact"/>
        <w:rPr>
          <w:rFonts w:ascii="Arial" w:eastAsia="Arial" w:hAnsi="Arial"/>
          <w:b/>
          <w:sz w:val="18"/>
        </w:rPr>
      </w:pPr>
    </w:p>
    <w:p w14:paraId="71A7FABD" w14:textId="77777777" w:rsidR="004063F8" w:rsidRDefault="00185D9F">
      <w:pPr>
        <w:spacing w:line="0" w:lineRule="atLeast"/>
        <w:ind w:left="980"/>
        <w:jc w:val="both"/>
        <w:rPr>
          <w:rFonts w:ascii="Arial" w:eastAsia="Arial" w:hAnsi="Arial"/>
          <w:b/>
          <w:sz w:val="18"/>
        </w:rPr>
      </w:pPr>
      <w:r>
        <w:rPr>
          <w:rFonts w:ascii="Arial" w:eastAsia="Arial" w:hAnsi="Arial"/>
          <w:b/>
          <w:sz w:val="18"/>
        </w:rPr>
        <w:t>Depreciation</w:t>
      </w:r>
    </w:p>
    <w:p w14:paraId="544B0BD6" w14:textId="77777777" w:rsidR="004063F8" w:rsidRDefault="004063F8">
      <w:pPr>
        <w:spacing w:line="294" w:lineRule="exact"/>
        <w:rPr>
          <w:rFonts w:ascii="Arial" w:eastAsia="Arial" w:hAnsi="Arial"/>
          <w:b/>
          <w:sz w:val="18"/>
        </w:rPr>
      </w:pPr>
    </w:p>
    <w:p w14:paraId="5E11EF3A" w14:textId="77777777" w:rsidR="004063F8" w:rsidRDefault="00185D9F">
      <w:pPr>
        <w:spacing w:line="258" w:lineRule="auto"/>
        <w:ind w:left="980"/>
        <w:jc w:val="both"/>
        <w:rPr>
          <w:rFonts w:ascii="Arial" w:eastAsia="Arial" w:hAnsi="Arial"/>
          <w:sz w:val="18"/>
        </w:rPr>
      </w:pPr>
      <w:r>
        <w:rPr>
          <w:rFonts w:ascii="Arial" w:eastAsia="Arial" w:hAnsi="Arial"/>
          <w:sz w:val="18"/>
        </w:rPr>
        <w:t>The depreciable amount of all property, plant and equipment is depreciated on a straight-line method from the date that management determine that the asset is available for use. Leasehold improvements are depreciated over the shorter of the term of the lease and the assets useful life.</w:t>
      </w:r>
    </w:p>
    <w:p w14:paraId="71135FC8" w14:textId="77777777" w:rsidR="004063F8" w:rsidRDefault="004063F8">
      <w:pPr>
        <w:spacing w:line="258" w:lineRule="auto"/>
        <w:ind w:left="980"/>
        <w:jc w:val="both"/>
        <w:rPr>
          <w:rFonts w:ascii="Arial" w:eastAsia="Arial" w:hAnsi="Arial"/>
          <w:sz w:val="18"/>
        </w:rPr>
        <w:sectPr w:rsidR="004063F8">
          <w:pgSz w:w="11900" w:h="16840"/>
          <w:pgMar w:top="698" w:right="960" w:bottom="458" w:left="1000" w:header="0" w:footer="0" w:gutter="0"/>
          <w:cols w:space="0" w:equalWidth="0">
            <w:col w:w="9940"/>
          </w:cols>
          <w:docGrid w:linePitch="360"/>
        </w:sectPr>
      </w:pPr>
    </w:p>
    <w:p w14:paraId="0F4E6216" w14:textId="77777777" w:rsidR="004063F8" w:rsidRDefault="004063F8">
      <w:pPr>
        <w:spacing w:line="200" w:lineRule="exact"/>
        <w:rPr>
          <w:rFonts w:ascii="Times New Roman" w:eastAsia="Times New Roman" w:hAnsi="Times New Roman"/>
        </w:rPr>
      </w:pPr>
    </w:p>
    <w:p w14:paraId="2B62C219" w14:textId="77777777" w:rsidR="00561222" w:rsidRDefault="00561222" w:rsidP="00561222">
      <w:pPr>
        <w:spacing w:line="0" w:lineRule="atLeast"/>
        <w:ind w:left="980"/>
        <w:rPr>
          <w:rFonts w:ascii="Arial" w:eastAsia="Arial" w:hAnsi="Arial"/>
          <w:sz w:val="18"/>
        </w:rPr>
      </w:pPr>
      <w:bookmarkStart w:id="13" w:name="page13"/>
      <w:bookmarkEnd w:id="13"/>
      <w:r>
        <w:rPr>
          <w:rFonts w:ascii="Arial" w:eastAsia="Arial" w:hAnsi="Arial"/>
          <w:sz w:val="18"/>
        </w:rPr>
        <w:t>The depreciation rates used for each class of depreciable asset are shown below:</w:t>
      </w:r>
    </w:p>
    <w:p w14:paraId="06BCF09C" w14:textId="77777777" w:rsidR="00561222" w:rsidRDefault="00561222" w:rsidP="00561222">
      <w:pPr>
        <w:spacing w:line="28" w:lineRule="exact"/>
        <w:rPr>
          <w:rFonts w:ascii="Times New Roman" w:eastAsia="Times New Roman" w:hAnsi="Times New Roman"/>
        </w:rPr>
      </w:pPr>
    </w:p>
    <w:tbl>
      <w:tblPr>
        <w:tblW w:w="0" w:type="auto"/>
        <w:tblInd w:w="980" w:type="dxa"/>
        <w:tblLayout w:type="fixed"/>
        <w:tblCellMar>
          <w:left w:w="0" w:type="dxa"/>
          <w:right w:w="0" w:type="dxa"/>
        </w:tblCellMar>
        <w:tblLook w:val="0000" w:firstRow="0" w:lastRow="0" w:firstColumn="0" w:lastColumn="0" w:noHBand="0" w:noVBand="0"/>
      </w:tblPr>
      <w:tblGrid>
        <w:gridCol w:w="3240"/>
        <w:gridCol w:w="2380"/>
      </w:tblGrid>
      <w:tr w:rsidR="00561222" w14:paraId="70A37D57" w14:textId="77777777" w:rsidTr="00F43653">
        <w:trPr>
          <w:trHeight w:val="248"/>
        </w:trPr>
        <w:tc>
          <w:tcPr>
            <w:tcW w:w="3240" w:type="dxa"/>
            <w:shd w:val="clear" w:color="auto" w:fill="auto"/>
            <w:vAlign w:val="bottom"/>
          </w:tcPr>
          <w:p w14:paraId="196734A4" w14:textId="77777777" w:rsidR="00561222" w:rsidRDefault="00561222" w:rsidP="00F43653">
            <w:pPr>
              <w:spacing w:line="0" w:lineRule="atLeast"/>
              <w:rPr>
                <w:rFonts w:ascii="Arial" w:eastAsia="Arial" w:hAnsi="Arial"/>
                <w:b/>
                <w:sz w:val="18"/>
              </w:rPr>
            </w:pPr>
            <w:r>
              <w:rPr>
                <w:rFonts w:ascii="Arial" w:eastAsia="Arial" w:hAnsi="Arial"/>
                <w:b/>
                <w:sz w:val="18"/>
              </w:rPr>
              <w:t>Fixed asset class</w:t>
            </w:r>
          </w:p>
        </w:tc>
        <w:tc>
          <w:tcPr>
            <w:tcW w:w="2380" w:type="dxa"/>
            <w:shd w:val="clear" w:color="auto" w:fill="auto"/>
            <w:vAlign w:val="bottom"/>
          </w:tcPr>
          <w:p w14:paraId="275B3240" w14:textId="77777777" w:rsidR="00561222" w:rsidRDefault="00561222" w:rsidP="00F43653">
            <w:pPr>
              <w:spacing w:line="0" w:lineRule="atLeast"/>
              <w:ind w:right="10"/>
              <w:jc w:val="right"/>
              <w:rPr>
                <w:rFonts w:ascii="Arial" w:eastAsia="Arial" w:hAnsi="Arial"/>
                <w:b/>
                <w:sz w:val="18"/>
              </w:rPr>
            </w:pPr>
            <w:r>
              <w:rPr>
                <w:rFonts w:ascii="Arial" w:eastAsia="Arial" w:hAnsi="Arial"/>
                <w:b/>
                <w:sz w:val="18"/>
              </w:rPr>
              <w:t>Depreciation rate</w:t>
            </w:r>
          </w:p>
        </w:tc>
      </w:tr>
      <w:tr w:rsidR="00561222" w14:paraId="2528BA6C" w14:textId="77777777" w:rsidTr="00F43653">
        <w:trPr>
          <w:trHeight w:val="264"/>
        </w:trPr>
        <w:tc>
          <w:tcPr>
            <w:tcW w:w="3240" w:type="dxa"/>
            <w:shd w:val="clear" w:color="auto" w:fill="auto"/>
            <w:vAlign w:val="bottom"/>
          </w:tcPr>
          <w:p w14:paraId="4B0C665F" w14:textId="77777777" w:rsidR="00561222" w:rsidRDefault="00561222" w:rsidP="00F43653">
            <w:pPr>
              <w:spacing w:line="0" w:lineRule="atLeast"/>
              <w:rPr>
                <w:rFonts w:ascii="Arial" w:eastAsia="Arial" w:hAnsi="Arial"/>
                <w:sz w:val="18"/>
              </w:rPr>
            </w:pPr>
            <w:r>
              <w:rPr>
                <w:rFonts w:ascii="Arial" w:eastAsia="Arial" w:hAnsi="Arial"/>
                <w:sz w:val="18"/>
              </w:rPr>
              <w:t>Office furniture and equipment</w:t>
            </w:r>
          </w:p>
        </w:tc>
        <w:tc>
          <w:tcPr>
            <w:tcW w:w="2380" w:type="dxa"/>
            <w:shd w:val="clear" w:color="auto" w:fill="auto"/>
            <w:vAlign w:val="bottom"/>
          </w:tcPr>
          <w:p w14:paraId="35C0166A" w14:textId="77777777" w:rsidR="00561222" w:rsidRDefault="00561222" w:rsidP="00F43653">
            <w:pPr>
              <w:spacing w:line="0" w:lineRule="atLeast"/>
              <w:jc w:val="right"/>
              <w:rPr>
                <w:rFonts w:ascii="Arial" w:eastAsia="Arial" w:hAnsi="Arial"/>
                <w:sz w:val="18"/>
              </w:rPr>
            </w:pPr>
            <w:r>
              <w:rPr>
                <w:rFonts w:ascii="Arial" w:eastAsia="Arial" w:hAnsi="Arial"/>
                <w:sz w:val="18"/>
              </w:rPr>
              <w:t>20% - 33%</w:t>
            </w:r>
          </w:p>
        </w:tc>
      </w:tr>
      <w:tr w:rsidR="00561222" w14:paraId="2835B78B" w14:textId="77777777" w:rsidTr="00F43653">
        <w:trPr>
          <w:trHeight w:val="262"/>
        </w:trPr>
        <w:tc>
          <w:tcPr>
            <w:tcW w:w="3240" w:type="dxa"/>
            <w:shd w:val="clear" w:color="auto" w:fill="auto"/>
            <w:vAlign w:val="bottom"/>
          </w:tcPr>
          <w:p w14:paraId="268499E0" w14:textId="77777777" w:rsidR="00561222" w:rsidRDefault="00561222" w:rsidP="00F43653">
            <w:pPr>
              <w:spacing w:line="0" w:lineRule="atLeast"/>
              <w:rPr>
                <w:rFonts w:ascii="Arial" w:eastAsia="Arial" w:hAnsi="Arial"/>
                <w:sz w:val="18"/>
              </w:rPr>
            </w:pPr>
            <w:r>
              <w:rPr>
                <w:rFonts w:ascii="Arial" w:eastAsia="Arial" w:hAnsi="Arial"/>
                <w:sz w:val="18"/>
              </w:rPr>
              <w:t>Leasehold improvements</w:t>
            </w:r>
          </w:p>
        </w:tc>
        <w:tc>
          <w:tcPr>
            <w:tcW w:w="2380" w:type="dxa"/>
            <w:shd w:val="clear" w:color="auto" w:fill="auto"/>
            <w:vAlign w:val="bottom"/>
          </w:tcPr>
          <w:p w14:paraId="480FFBA5" w14:textId="77777777" w:rsidR="00561222" w:rsidRDefault="00561222" w:rsidP="00F43653">
            <w:pPr>
              <w:spacing w:line="0" w:lineRule="atLeast"/>
              <w:jc w:val="right"/>
              <w:rPr>
                <w:rFonts w:ascii="Arial" w:eastAsia="Arial" w:hAnsi="Arial"/>
                <w:sz w:val="18"/>
              </w:rPr>
            </w:pPr>
            <w:r>
              <w:rPr>
                <w:rFonts w:ascii="Arial" w:eastAsia="Arial" w:hAnsi="Arial"/>
                <w:sz w:val="18"/>
              </w:rPr>
              <w:t>20%</w:t>
            </w:r>
          </w:p>
        </w:tc>
      </w:tr>
    </w:tbl>
    <w:p w14:paraId="2FCF17BA" w14:textId="77777777" w:rsidR="00561222" w:rsidRDefault="00561222" w:rsidP="00561222">
      <w:pPr>
        <w:spacing w:line="288" w:lineRule="exact"/>
        <w:rPr>
          <w:rFonts w:ascii="Times New Roman" w:eastAsia="Times New Roman" w:hAnsi="Times New Roman"/>
        </w:rPr>
      </w:pPr>
    </w:p>
    <w:p w14:paraId="36CE184E" w14:textId="77777777" w:rsidR="00561222" w:rsidRDefault="00561222" w:rsidP="00561222">
      <w:pPr>
        <w:spacing w:line="278" w:lineRule="auto"/>
        <w:ind w:left="980" w:right="80"/>
        <w:rPr>
          <w:rFonts w:ascii="Arial" w:eastAsia="Arial" w:hAnsi="Arial"/>
          <w:sz w:val="18"/>
        </w:rPr>
      </w:pPr>
      <w:r>
        <w:rPr>
          <w:rFonts w:ascii="Arial" w:eastAsia="Arial" w:hAnsi="Arial"/>
          <w:sz w:val="18"/>
        </w:rPr>
        <w:t xml:space="preserve">At the end of each annual reporting period, the depreciation method, useful </w:t>
      </w:r>
      <w:proofErr w:type="gramStart"/>
      <w:r>
        <w:rPr>
          <w:rFonts w:ascii="Arial" w:eastAsia="Arial" w:hAnsi="Arial"/>
          <w:sz w:val="18"/>
        </w:rPr>
        <w:t>life</w:t>
      </w:r>
      <w:proofErr w:type="gramEnd"/>
      <w:r>
        <w:rPr>
          <w:rFonts w:ascii="Arial" w:eastAsia="Arial" w:hAnsi="Arial"/>
          <w:sz w:val="18"/>
        </w:rPr>
        <w:t xml:space="preserve"> and residual value of each asset is reviewed. Any revisions are accounted for prospectively as a change in estimate.</w:t>
      </w:r>
    </w:p>
    <w:p w14:paraId="1B874B18" w14:textId="77777777" w:rsidR="00561222" w:rsidRDefault="00561222" w:rsidP="00561222">
      <w:pPr>
        <w:spacing w:line="224" w:lineRule="exact"/>
        <w:rPr>
          <w:rFonts w:ascii="Times New Roman" w:eastAsia="Times New Roman" w:hAnsi="Times New Roman"/>
        </w:rPr>
      </w:pPr>
    </w:p>
    <w:p w14:paraId="30589AA2" w14:textId="01DE284E" w:rsidR="00561222" w:rsidRDefault="00561222" w:rsidP="00561222">
      <w:pPr>
        <w:spacing w:line="278" w:lineRule="auto"/>
        <w:ind w:left="980" w:right="520"/>
        <w:rPr>
          <w:rFonts w:ascii="Arial" w:eastAsia="Arial" w:hAnsi="Arial"/>
          <w:sz w:val="18"/>
        </w:rPr>
      </w:pPr>
      <w:r>
        <w:rPr>
          <w:rFonts w:ascii="Arial" w:eastAsia="Arial" w:hAnsi="Arial"/>
          <w:sz w:val="18"/>
        </w:rPr>
        <w:t xml:space="preserve">When an asset is disposed, the gain or loss is calculated by comparing proceeds received with </w:t>
      </w:r>
      <w:proofErr w:type="gramStart"/>
      <w:r>
        <w:rPr>
          <w:rFonts w:ascii="Arial" w:eastAsia="Arial" w:hAnsi="Arial"/>
          <w:sz w:val="18"/>
        </w:rPr>
        <w:t>its</w:t>
      </w:r>
      <w:proofErr w:type="gramEnd"/>
      <w:r>
        <w:rPr>
          <w:rFonts w:ascii="Arial" w:eastAsia="Arial" w:hAnsi="Arial"/>
          <w:sz w:val="18"/>
        </w:rPr>
        <w:t xml:space="preserve"> carrying amount and is taken to the statement of profit or loss and other comprehensive income.</w:t>
      </w:r>
    </w:p>
    <w:p w14:paraId="42BCF1CE" w14:textId="659551E3" w:rsidR="00A948E7" w:rsidRDefault="00A948E7" w:rsidP="00561222">
      <w:pPr>
        <w:spacing w:line="278" w:lineRule="auto"/>
        <w:ind w:left="980" w:right="520"/>
        <w:rPr>
          <w:rFonts w:ascii="Arial" w:eastAsia="Arial" w:hAnsi="Arial"/>
          <w:sz w:val="18"/>
        </w:rPr>
      </w:pPr>
    </w:p>
    <w:p w14:paraId="63D3DF2E" w14:textId="77777777" w:rsidR="00A948E7" w:rsidRDefault="00A948E7" w:rsidP="00A948E7">
      <w:pPr>
        <w:spacing w:line="217" w:lineRule="exact"/>
        <w:rPr>
          <w:rFonts w:ascii="Times New Roman" w:eastAsia="Times New Roman" w:hAnsi="Times New Roman"/>
        </w:rPr>
      </w:pPr>
    </w:p>
    <w:p w14:paraId="5225CD76" w14:textId="77777777" w:rsidR="00A948E7" w:rsidRDefault="00A948E7" w:rsidP="00A948E7">
      <w:pPr>
        <w:numPr>
          <w:ilvl w:val="0"/>
          <w:numId w:val="5"/>
        </w:numPr>
        <w:tabs>
          <w:tab w:val="left" w:pos="980"/>
        </w:tabs>
        <w:spacing w:line="0" w:lineRule="atLeast"/>
        <w:ind w:left="980" w:hanging="576"/>
        <w:jc w:val="both"/>
        <w:rPr>
          <w:rFonts w:ascii="Arial" w:eastAsia="Arial" w:hAnsi="Arial"/>
          <w:b/>
          <w:sz w:val="18"/>
        </w:rPr>
      </w:pPr>
      <w:r>
        <w:rPr>
          <w:rFonts w:ascii="Arial" w:eastAsia="Arial" w:hAnsi="Arial"/>
          <w:b/>
          <w:sz w:val="18"/>
        </w:rPr>
        <w:t>Cash and Cash Equivalents</w:t>
      </w:r>
    </w:p>
    <w:p w14:paraId="0F481B56" w14:textId="77777777" w:rsidR="00A948E7" w:rsidRDefault="00A948E7" w:rsidP="00A948E7">
      <w:pPr>
        <w:spacing w:line="294" w:lineRule="exact"/>
        <w:rPr>
          <w:rFonts w:ascii="Arial" w:eastAsia="Arial" w:hAnsi="Arial"/>
          <w:b/>
          <w:sz w:val="18"/>
        </w:rPr>
      </w:pPr>
    </w:p>
    <w:p w14:paraId="5C4D6232" w14:textId="77777777" w:rsidR="00A948E7" w:rsidRDefault="00A948E7" w:rsidP="00A948E7">
      <w:pPr>
        <w:spacing w:line="253" w:lineRule="auto"/>
        <w:ind w:left="980"/>
        <w:jc w:val="both"/>
        <w:rPr>
          <w:rFonts w:ascii="Arial" w:eastAsia="Arial" w:hAnsi="Arial"/>
          <w:sz w:val="18"/>
        </w:rPr>
      </w:pPr>
      <w:r>
        <w:rPr>
          <w:rFonts w:ascii="Arial" w:eastAsia="Arial" w:hAnsi="Arial"/>
          <w:sz w:val="18"/>
        </w:rPr>
        <w:t>Cash and cash equivalents include cash on hand, deposits held at call with banks, other short-term highly liquid investments with original maturities of three months or less. Bank overdrafts also form part of cash equivalents for the purpose of the statement of cash flows and are presented within current liabilities on the statement of financial position.</w:t>
      </w:r>
    </w:p>
    <w:p w14:paraId="2C737172" w14:textId="77777777" w:rsidR="00A948E7" w:rsidRDefault="00A948E7" w:rsidP="00561222">
      <w:pPr>
        <w:spacing w:line="278" w:lineRule="auto"/>
        <w:ind w:left="980" w:right="520"/>
        <w:rPr>
          <w:rFonts w:ascii="Arial" w:eastAsia="Arial" w:hAnsi="Arial"/>
          <w:sz w:val="18"/>
        </w:rPr>
      </w:pPr>
    </w:p>
    <w:p w14:paraId="3D4C5E88" w14:textId="77777777" w:rsidR="00561222" w:rsidRDefault="00561222">
      <w:pPr>
        <w:rPr>
          <w:rFonts w:ascii="Arial" w:eastAsia="Arial" w:hAnsi="Arial"/>
          <w:sz w:val="18"/>
        </w:rPr>
      </w:pPr>
      <w:r>
        <w:rPr>
          <w:rFonts w:ascii="Arial" w:eastAsia="Arial" w:hAnsi="Arial"/>
          <w:sz w:val="18"/>
        </w:rPr>
        <w:br w:type="page"/>
      </w:r>
    </w:p>
    <w:p w14:paraId="3B14F69C" w14:textId="77777777" w:rsidR="00561222" w:rsidRDefault="00561222" w:rsidP="00561222">
      <w:pPr>
        <w:spacing w:line="278" w:lineRule="auto"/>
        <w:ind w:left="980" w:right="520"/>
        <w:rPr>
          <w:rFonts w:ascii="Arial" w:eastAsia="Arial" w:hAnsi="Arial"/>
          <w:sz w:val="18"/>
        </w:rPr>
      </w:pPr>
    </w:p>
    <w:p w14:paraId="57E7DA93" w14:textId="0F8637A9" w:rsidR="004063F8" w:rsidRDefault="00770F9F">
      <w:pPr>
        <w:spacing w:line="0" w:lineRule="atLeast"/>
        <w:rPr>
          <w:rFonts w:ascii="Arial" w:eastAsia="Arial" w:hAnsi="Arial"/>
          <w:b/>
          <w:sz w:val="22"/>
        </w:rPr>
      </w:pPr>
      <w:r>
        <w:rPr>
          <w:rFonts w:ascii="Arial" w:eastAsia="Arial" w:hAnsi="Arial"/>
          <w:b/>
          <w:sz w:val="22"/>
        </w:rPr>
        <w:t>Canberra Alliance for Harm Minimisation and Advocacy</w:t>
      </w:r>
      <w:r w:rsidR="00185D9F">
        <w:rPr>
          <w:rFonts w:ascii="Arial" w:eastAsia="Arial" w:hAnsi="Arial"/>
          <w:b/>
          <w:sz w:val="22"/>
        </w:rPr>
        <w:t xml:space="preserve"> Incorporated</w:t>
      </w:r>
    </w:p>
    <w:p w14:paraId="74B91F3A" w14:textId="77777777" w:rsidR="004063F8" w:rsidRDefault="004063F8">
      <w:pPr>
        <w:spacing w:line="61" w:lineRule="exact"/>
        <w:rPr>
          <w:rFonts w:ascii="Times New Roman" w:eastAsia="Times New Roman" w:hAnsi="Times New Roman"/>
        </w:rPr>
      </w:pPr>
    </w:p>
    <w:p w14:paraId="7CEFEE80" w14:textId="7D75517E" w:rsidR="004063F8" w:rsidRDefault="00436CC3">
      <w:pPr>
        <w:spacing w:line="0" w:lineRule="atLeast"/>
        <w:rPr>
          <w:rFonts w:ascii="Arial" w:eastAsia="Arial" w:hAnsi="Arial"/>
          <w:b/>
          <w:sz w:val="14"/>
        </w:rPr>
      </w:pPr>
      <w:r>
        <w:rPr>
          <w:rFonts w:ascii="Arial" w:eastAsia="Arial" w:hAnsi="Arial"/>
          <w:b/>
          <w:sz w:val="14"/>
        </w:rPr>
        <w:t xml:space="preserve">ABN: 58 857 576 921 </w:t>
      </w:r>
    </w:p>
    <w:p w14:paraId="1B9D9D36" w14:textId="77777777" w:rsidR="004063F8" w:rsidRDefault="004063F8">
      <w:pPr>
        <w:spacing w:line="329" w:lineRule="exact"/>
        <w:rPr>
          <w:rFonts w:ascii="Times New Roman" w:eastAsia="Times New Roman" w:hAnsi="Times New Roman"/>
        </w:rPr>
      </w:pPr>
    </w:p>
    <w:p w14:paraId="08A4EC13" w14:textId="77777777" w:rsidR="004063F8" w:rsidRDefault="00185D9F">
      <w:pPr>
        <w:spacing w:line="0" w:lineRule="atLeast"/>
        <w:rPr>
          <w:rFonts w:ascii="Arial" w:eastAsia="Arial" w:hAnsi="Arial"/>
          <w:b/>
          <w:sz w:val="28"/>
        </w:rPr>
      </w:pPr>
      <w:r>
        <w:rPr>
          <w:rFonts w:ascii="Arial" w:eastAsia="Arial" w:hAnsi="Arial"/>
          <w:b/>
          <w:sz w:val="28"/>
        </w:rPr>
        <w:t>Notes to the Financial Statements</w:t>
      </w:r>
    </w:p>
    <w:p w14:paraId="3A014502" w14:textId="77777777" w:rsidR="004063F8" w:rsidRDefault="004063F8">
      <w:pPr>
        <w:spacing w:line="64" w:lineRule="exact"/>
        <w:rPr>
          <w:rFonts w:ascii="Times New Roman" w:eastAsia="Times New Roman" w:hAnsi="Times New Roman"/>
        </w:rPr>
      </w:pPr>
    </w:p>
    <w:p w14:paraId="5DC128BA" w14:textId="561125BF" w:rsidR="004063F8" w:rsidRDefault="00185D9F">
      <w:pPr>
        <w:spacing w:line="0" w:lineRule="atLeast"/>
        <w:rPr>
          <w:rFonts w:ascii="Arial" w:eastAsia="Arial" w:hAnsi="Arial"/>
          <w:b/>
          <w:sz w:val="22"/>
        </w:rPr>
      </w:pPr>
      <w:r>
        <w:rPr>
          <w:rFonts w:ascii="Arial" w:eastAsia="Arial" w:hAnsi="Arial"/>
          <w:b/>
          <w:sz w:val="22"/>
        </w:rPr>
        <w:t xml:space="preserve">For the Year Ended 30 June </w:t>
      </w:r>
      <w:r w:rsidR="00CA6DFD">
        <w:rPr>
          <w:rFonts w:ascii="Arial" w:eastAsia="Arial" w:hAnsi="Arial"/>
          <w:b/>
          <w:sz w:val="22"/>
        </w:rPr>
        <w:t>2022</w:t>
      </w:r>
    </w:p>
    <w:p w14:paraId="564460F4" w14:textId="77777777" w:rsidR="004063F8" w:rsidRDefault="004063F8">
      <w:pPr>
        <w:spacing w:line="200" w:lineRule="exact"/>
        <w:rPr>
          <w:rFonts w:ascii="Times New Roman" w:eastAsia="Times New Roman" w:hAnsi="Times New Roman"/>
        </w:rPr>
      </w:pPr>
    </w:p>
    <w:p w14:paraId="1848545F" w14:textId="77777777" w:rsidR="004063F8" w:rsidRDefault="004063F8">
      <w:pPr>
        <w:spacing w:line="200" w:lineRule="exact"/>
        <w:rPr>
          <w:rFonts w:ascii="Times New Roman" w:eastAsia="Times New Roman" w:hAnsi="Times New Roman"/>
        </w:rPr>
      </w:pPr>
    </w:p>
    <w:p w14:paraId="29D99149" w14:textId="77777777" w:rsidR="004063F8" w:rsidRDefault="004063F8">
      <w:pPr>
        <w:spacing w:line="267" w:lineRule="exact"/>
        <w:rPr>
          <w:rFonts w:ascii="Times New Roman" w:eastAsia="Times New Roman" w:hAnsi="Times New Roman"/>
        </w:rPr>
      </w:pPr>
    </w:p>
    <w:p w14:paraId="1AA77005" w14:textId="77777777" w:rsidR="004063F8" w:rsidRDefault="00185D9F">
      <w:pPr>
        <w:numPr>
          <w:ilvl w:val="0"/>
          <w:numId w:val="4"/>
        </w:numPr>
        <w:tabs>
          <w:tab w:val="left" w:pos="400"/>
        </w:tabs>
        <w:spacing w:line="0" w:lineRule="atLeast"/>
        <w:ind w:left="400" w:hanging="392"/>
        <w:jc w:val="both"/>
        <w:rPr>
          <w:rFonts w:ascii="Arial" w:eastAsia="Arial" w:hAnsi="Arial"/>
          <w:b/>
          <w:sz w:val="18"/>
        </w:rPr>
      </w:pPr>
      <w:r>
        <w:rPr>
          <w:rFonts w:ascii="Arial" w:eastAsia="Arial" w:hAnsi="Arial"/>
          <w:b/>
          <w:sz w:val="18"/>
        </w:rPr>
        <w:t>Summary of Significant Accounting Policies (cont'd)</w:t>
      </w:r>
    </w:p>
    <w:p w14:paraId="248122C5" w14:textId="77777777" w:rsidR="004063F8" w:rsidRDefault="004063F8">
      <w:pPr>
        <w:spacing w:line="289" w:lineRule="exact"/>
        <w:rPr>
          <w:rFonts w:ascii="Arial" w:eastAsia="Arial" w:hAnsi="Arial"/>
          <w:b/>
          <w:sz w:val="18"/>
        </w:rPr>
      </w:pPr>
    </w:p>
    <w:p w14:paraId="10DE828D" w14:textId="77777777" w:rsidR="004063F8" w:rsidRDefault="004063F8">
      <w:pPr>
        <w:spacing w:line="237" w:lineRule="exact"/>
        <w:rPr>
          <w:rFonts w:ascii="Arial" w:eastAsia="Arial" w:hAnsi="Arial"/>
          <w:b/>
          <w:sz w:val="18"/>
        </w:rPr>
      </w:pPr>
    </w:p>
    <w:p w14:paraId="43431717" w14:textId="77777777" w:rsidR="004063F8" w:rsidRDefault="00185D9F">
      <w:pPr>
        <w:numPr>
          <w:ilvl w:val="0"/>
          <w:numId w:val="5"/>
        </w:numPr>
        <w:tabs>
          <w:tab w:val="left" w:pos="980"/>
        </w:tabs>
        <w:spacing w:line="0" w:lineRule="atLeast"/>
        <w:ind w:left="980" w:hanging="576"/>
        <w:jc w:val="both"/>
        <w:rPr>
          <w:rFonts w:ascii="Arial" w:eastAsia="Arial" w:hAnsi="Arial"/>
          <w:b/>
          <w:sz w:val="18"/>
        </w:rPr>
      </w:pPr>
      <w:r>
        <w:rPr>
          <w:rFonts w:ascii="Arial" w:eastAsia="Arial" w:hAnsi="Arial"/>
          <w:b/>
          <w:sz w:val="18"/>
        </w:rPr>
        <w:t>Trade Receivables</w:t>
      </w:r>
    </w:p>
    <w:p w14:paraId="7FD9AC36" w14:textId="77777777" w:rsidR="004063F8" w:rsidRDefault="004063F8">
      <w:pPr>
        <w:spacing w:line="294" w:lineRule="exact"/>
        <w:rPr>
          <w:rFonts w:ascii="Arial" w:eastAsia="Arial" w:hAnsi="Arial"/>
          <w:b/>
          <w:sz w:val="18"/>
        </w:rPr>
      </w:pPr>
    </w:p>
    <w:p w14:paraId="5CB0922B" w14:textId="77777777" w:rsidR="004063F8" w:rsidRDefault="00185D9F">
      <w:pPr>
        <w:spacing w:line="258" w:lineRule="auto"/>
        <w:ind w:left="980"/>
        <w:jc w:val="both"/>
        <w:rPr>
          <w:rFonts w:ascii="Arial" w:eastAsia="Arial" w:hAnsi="Arial"/>
          <w:sz w:val="18"/>
        </w:rPr>
      </w:pPr>
      <w:r>
        <w:rPr>
          <w:rFonts w:ascii="Arial" w:eastAsia="Arial" w:hAnsi="Arial"/>
          <w:sz w:val="18"/>
        </w:rPr>
        <w:t xml:space="preserve">Trade receivables are initially </w:t>
      </w:r>
      <w:proofErr w:type="spellStart"/>
      <w:r>
        <w:rPr>
          <w:rFonts w:ascii="Arial" w:eastAsia="Arial" w:hAnsi="Arial"/>
          <w:sz w:val="18"/>
        </w:rPr>
        <w:t>recognised</w:t>
      </w:r>
      <w:proofErr w:type="spellEnd"/>
      <w:r>
        <w:rPr>
          <w:rFonts w:ascii="Arial" w:eastAsia="Arial" w:hAnsi="Arial"/>
          <w:sz w:val="18"/>
        </w:rPr>
        <w:t xml:space="preserve"> at fair value and subsequently measured at amortised cost using the effective interest method, less provision for impairment. Trade receivables are generally due for settlement within 60 days.</w:t>
      </w:r>
    </w:p>
    <w:p w14:paraId="7CE473E1" w14:textId="77777777" w:rsidR="004063F8" w:rsidRDefault="004063F8">
      <w:pPr>
        <w:spacing w:line="242" w:lineRule="exact"/>
        <w:rPr>
          <w:rFonts w:ascii="Arial" w:eastAsia="Arial" w:hAnsi="Arial"/>
          <w:b/>
          <w:sz w:val="18"/>
        </w:rPr>
      </w:pPr>
    </w:p>
    <w:p w14:paraId="633E6D08" w14:textId="77777777" w:rsidR="004063F8" w:rsidRDefault="00185D9F">
      <w:pPr>
        <w:spacing w:line="247" w:lineRule="auto"/>
        <w:ind w:left="980"/>
        <w:jc w:val="both"/>
        <w:rPr>
          <w:rFonts w:ascii="Arial" w:eastAsia="Arial" w:hAnsi="Arial"/>
          <w:sz w:val="18"/>
        </w:rPr>
      </w:pPr>
      <w:r>
        <w:rPr>
          <w:rFonts w:ascii="Arial" w:eastAsia="Arial" w:hAnsi="Arial"/>
          <w:sz w:val="18"/>
        </w:rPr>
        <w:t xml:space="preserve">Collectability of trade receivables is reviewed on an ongoing basis. Debts which are known to be uncollectable are written off by reducing the carrying amount directly. An allowance account (provision for impairment of trade receivables) is used when there is objective evidence that the Association will not be able to collect all amounts due according to the original terms of the receivables. Significant financial difficulties of the debtor, probability that the debtor will enter bankruptcy or financial </w:t>
      </w:r>
      <w:proofErr w:type="spellStart"/>
      <w:r>
        <w:rPr>
          <w:rFonts w:ascii="Arial" w:eastAsia="Arial" w:hAnsi="Arial"/>
          <w:sz w:val="18"/>
        </w:rPr>
        <w:t>reorganisation</w:t>
      </w:r>
      <w:proofErr w:type="spellEnd"/>
      <w:r>
        <w:rPr>
          <w:rFonts w:ascii="Arial" w:eastAsia="Arial" w:hAnsi="Arial"/>
          <w:sz w:val="18"/>
        </w:rPr>
        <w:t>, and default or delinquency in payments (more than 60 days overdue) are considered indicators that the trade receivable is impaired.</w:t>
      </w:r>
    </w:p>
    <w:p w14:paraId="6CE9B421" w14:textId="77777777" w:rsidR="004063F8" w:rsidRDefault="004063F8">
      <w:pPr>
        <w:spacing w:line="253" w:lineRule="exact"/>
        <w:rPr>
          <w:rFonts w:ascii="Arial" w:eastAsia="Arial" w:hAnsi="Arial"/>
          <w:b/>
          <w:sz w:val="18"/>
        </w:rPr>
      </w:pPr>
    </w:p>
    <w:p w14:paraId="505C60DE" w14:textId="77777777" w:rsidR="00D56F84" w:rsidRDefault="00185D9F" w:rsidP="00D56F84">
      <w:pPr>
        <w:spacing w:line="249" w:lineRule="auto"/>
        <w:ind w:left="980"/>
        <w:jc w:val="both"/>
        <w:rPr>
          <w:rFonts w:ascii="Arial" w:eastAsia="Arial" w:hAnsi="Arial"/>
          <w:sz w:val="18"/>
        </w:rPr>
      </w:pPr>
      <w:r>
        <w:rPr>
          <w:rFonts w:ascii="Arial" w:eastAsia="Arial" w:hAnsi="Arial"/>
          <w:sz w:val="18"/>
        </w:rPr>
        <w:t xml:space="preserve">The amount of the impairment loss is </w:t>
      </w:r>
      <w:proofErr w:type="spellStart"/>
      <w:r>
        <w:rPr>
          <w:rFonts w:ascii="Arial" w:eastAsia="Arial" w:hAnsi="Arial"/>
          <w:sz w:val="18"/>
        </w:rPr>
        <w:t>recognised</w:t>
      </w:r>
      <w:proofErr w:type="spellEnd"/>
      <w:r>
        <w:rPr>
          <w:rFonts w:ascii="Arial" w:eastAsia="Arial" w:hAnsi="Arial"/>
          <w:sz w:val="18"/>
        </w:rPr>
        <w:t xml:space="preserve"> in the statement of profit or loss and other comprehensive income within other expenses. When a trade receivable for which an impairment allowance has been </w:t>
      </w:r>
      <w:proofErr w:type="spellStart"/>
      <w:r>
        <w:rPr>
          <w:rFonts w:ascii="Arial" w:eastAsia="Arial" w:hAnsi="Arial"/>
          <w:sz w:val="18"/>
        </w:rPr>
        <w:t>recognised</w:t>
      </w:r>
      <w:proofErr w:type="spellEnd"/>
      <w:r>
        <w:rPr>
          <w:rFonts w:ascii="Arial" w:eastAsia="Arial" w:hAnsi="Arial"/>
          <w:sz w:val="18"/>
        </w:rPr>
        <w:t xml:space="preserve"> becomes uncollectable in a subsequent period, it is written off against the allowance account. Subsequent recoveries of amounts previously written off are credited against other expenses in the statement of profit or loss and other comprehensive income.</w:t>
      </w:r>
    </w:p>
    <w:p w14:paraId="3F4E6C7D" w14:textId="77777777" w:rsidR="00D56F84" w:rsidRPr="00D56F84" w:rsidRDefault="00D56F84" w:rsidP="00D56F84">
      <w:pPr>
        <w:spacing w:line="237" w:lineRule="exact"/>
        <w:rPr>
          <w:rFonts w:ascii="Arial" w:eastAsia="Arial" w:hAnsi="Arial"/>
          <w:b/>
          <w:sz w:val="18"/>
        </w:rPr>
      </w:pPr>
    </w:p>
    <w:p w14:paraId="19F4F0DE" w14:textId="5D1CE37D" w:rsidR="00D56F84" w:rsidRPr="00D56F84" w:rsidRDefault="00D56F84" w:rsidP="00D56F84">
      <w:pPr>
        <w:pStyle w:val="ListParagraph"/>
        <w:numPr>
          <w:ilvl w:val="0"/>
          <w:numId w:val="5"/>
        </w:numPr>
        <w:spacing w:line="237" w:lineRule="exact"/>
        <w:rPr>
          <w:rFonts w:ascii="Arial" w:eastAsia="Arial" w:hAnsi="Arial"/>
          <w:b/>
          <w:sz w:val="18"/>
        </w:rPr>
      </w:pPr>
      <w:r w:rsidRPr="00D56F84">
        <w:rPr>
          <w:rFonts w:ascii="Arial" w:eastAsia="Arial" w:hAnsi="Arial"/>
          <w:b/>
          <w:sz w:val="18"/>
        </w:rPr>
        <w:t>Employee Benefits</w:t>
      </w:r>
    </w:p>
    <w:p w14:paraId="64C92DAB" w14:textId="77777777" w:rsidR="00D56F84" w:rsidRDefault="00D56F84" w:rsidP="00D56F84">
      <w:pPr>
        <w:spacing w:line="294" w:lineRule="exact"/>
        <w:rPr>
          <w:rFonts w:ascii="Arial" w:eastAsia="Arial" w:hAnsi="Arial"/>
          <w:b/>
          <w:sz w:val="18"/>
        </w:rPr>
      </w:pPr>
    </w:p>
    <w:p w14:paraId="14E9DBBB" w14:textId="77777777" w:rsidR="00D56F84" w:rsidRDefault="00D56F84" w:rsidP="00D56F84">
      <w:pPr>
        <w:spacing w:line="258" w:lineRule="auto"/>
        <w:ind w:left="980"/>
        <w:jc w:val="both"/>
        <w:rPr>
          <w:rFonts w:ascii="Arial" w:eastAsia="Arial" w:hAnsi="Arial"/>
          <w:sz w:val="18"/>
        </w:rPr>
      </w:pPr>
      <w:r>
        <w:rPr>
          <w:rFonts w:ascii="Arial" w:eastAsia="Arial" w:hAnsi="Arial"/>
          <w:sz w:val="18"/>
        </w:rPr>
        <w:t>Provision is made for the Association's liability for employee benefits arising from services rendered by employees to the end of the reporting period. Employee benefits that are expected to be settled within one year have been measured at the amounts expected to be paid when the liability is settled.</w:t>
      </w:r>
    </w:p>
    <w:p w14:paraId="6A9F49E8" w14:textId="77777777" w:rsidR="00D56F84" w:rsidRDefault="00D56F84" w:rsidP="00D56F84">
      <w:pPr>
        <w:spacing w:line="242" w:lineRule="exact"/>
        <w:rPr>
          <w:rFonts w:ascii="Arial" w:eastAsia="Arial" w:hAnsi="Arial"/>
          <w:b/>
          <w:sz w:val="18"/>
        </w:rPr>
      </w:pPr>
    </w:p>
    <w:p w14:paraId="7BE3333A" w14:textId="77777777" w:rsidR="00D56F84" w:rsidRDefault="00D56F84" w:rsidP="00D56F84">
      <w:pPr>
        <w:spacing w:line="249" w:lineRule="auto"/>
        <w:ind w:left="980"/>
        <w:jc w:val="both"/>
        <w:rPr>
          <w:rFonts w:ascii="Arial" w:eastAsia="Arial" w:hAnsi="Arial"/>
          <w:sz w:val="18"/>
        </w:rPr>
      </w:pPr>
      <w:r>
        <w:rPr>
          <w:rFonts w:ascii="Arial" w:eastAsia="Arial" w:hAnsi="Arial"/>
          <w:sz w:val="18"/>
        </w:rPr>
        <w:t>Employee benefits payable later than one year have been measured at the present value of the estimated future cash outflows to be made for those benefits. In determining the liability consideration is given to employee wage increases and the probability that the employee may not satisfy vesting requirements. Those cash outflows are discounted using market yields on national government bonds with terms to maturity that match the expected timing of cashflows.</w:t>
      </w:r>
    </w:p>
    <w:p w14:paraId="56313221" w14:textId="77777777" w:rsidR="00D56F84" w:rsidRDefault="00D56F84" w:rsidP="00D56F84">
      <w:pPr>
        <w:spacing w:line="251" w:lineRule="exact"/>
        <w:rPr>
          <w:rFonts w:ascii="Arial" w:eastAsia="Arial" w:hAnsi="Arial"/>
          <w:b/>
          <w:sz w:val="18"/>
        </w:rPr>
      </w:pPr>
    </w:p>
    <w:p w14:paraId="385CF1C8" w14:textId="77777777" w:rsidR="00D56F84" w:rsidRDefault="00D56F84" w:rsidP="00D56F84">
      <w:pPr>
        <w:spacing w:line="278" w:lineRule="auto"/>
        <w:ind w:left="980"/>
        <w:jc w:val="both"/>
        <w:rPr>
          <w:rFonts w:ascii="Arial" w:eastAsia="Arial" w:hAnsi="Arial"/>
          <w:sz w:val="18"/>
        </w:rPr>
      </w:pPr>
      <w:r>
        <w:rPr>
          <w:rFonts w:ascii="Arial" w:eastAsia="Arial" w:hAnsi="Arial"/>
          <w:sz w:val="18"/>
        </w:rPr>
        <w:t>Contributions are made by the association to an employee superannuation fund and are charged as expenses when incurred.</w:t>
      </w:r>
    </w:p>
    <w:p w14:paraId="68D939E7" w14:textId="77777777" w:rsidR="00D56F84" w:rsidRDefault="00D56F84">
      <w:pPr>
        <w:spacing w:line="249" w:lineRule="auto"/>
        <w:ind w:left="980"/>
        <w:jc w:val="both"/>
        <w:rPr>
          <w:rFonts w:ascii="Arial" w:eastAsia="Arial" w:hAnsi="Arial"/>
          <w:sz w:val="18"/>
        </w:rPr>
      </w:pPr>
    </w:p>
    <w:p w14:paraId="71F61DFE" w14:textId="74793453" w:rsidR="00D56F84" w:rsidRDefault="00D56F84">
      <w:pPr>
        <w:spacing w:line="249" w:lineRule="auto"/>
        <w:ind w:left="980"/>
        <w:jc w:val="both"/>
        <w:rPr>
          <w:rFonts w:ascii="Arial" w:eastAsia="Arial" w:hAnsi="Arial"/>
          <w:sz w:val="18"/>
        </w:rPr>
        <w:sectPr w:rsidR="00D56F84" w:rsidSect="00561222">
          <w:type w:val="continuous"/>
          <w:pgSz w:w="11900" w:h="16840"/>
          <w:pgMar w:top="698" w:right="960" w:bottom="458" w:left="1000" w:header="0" w:footer="0" w:gutter="0"/>
          <w:cols w:space="0" w:equalWidth="0">
            <w:col w:w="9940"/>
          </w:cols>
          <w:docGrid w:linePitch="360"/>
        </w:sectPr>
      </w:pPr>
    </w:p>
    <w:p w14:paraId="09E99702" w14:textId="77777777" w:rsidR="004063F8" w:rsidRDefault="004063F8">
      <w:pPr>
        <w:spacing w:line="200" w:lineRule="exact"/>
        <w:rPr>
          <w:rFonts w:ascii="Times New Roman" w:eastAsia="Times New Roman" w:hAnsi="Times New Roman"/>
        </w:rPr>
      </w:pPr>
    </w:p>
    <w:p w14:paraId="6152D368" w14:textId="77777777" w:rsidR="004063F8" w:rsidRDefault="004063F8">
      <w:pPr>
        <w:spacing w:line="200" w:lineRule="exact"/>
        <w:rPr>
          <w:rFonts w:ascii="Times New Roman" w:eastAsia="Times New Roman" w:hAnsi="Times New Roman"/>
        </w:rPr>
      </w:pPr>
    </w:p>
    <w:p w14:paraId="41853903" w14:textId="77777777" w:rsidR="004063F8" w:rsidRDefault="004063F8">
      <w:pPr>
        <w:spacing w:line="200" w:lineRule="exact"/>
        <w:rPr>
          <w:rFonts w:ascii="Times New Roman" w:eastAsia="Times New Roman" w:hAnsi="Times New Roman"/>
        </w:rPr>
      </w:pPr>
    </w:p>
    <w:p w14:paraId="2EE90813" w14:textId="77777777" w:rsidR="004063F8" w:rsidRDefault="004063F8">
      <w:pPr>
        <w:spacing w:line="200" w:lineRule="exact"/>
        <w:rPr>
          <w:rFonts w:ascii="Times New Roman" w:eastAsia="Times New Roman" w:hAnsi="Times New Roman"/>
        </w:rPr>
      </w:pPr>
    </w:p>
    <w:p w14:paraId="3CE78E87" w14:textId="77777777" w:rsidR="004063F8" w:rsidRDefault="004063F8">
      <w:pPr>
        <w:spacing w:line="200" w:lineRule="exact"/>
        <w:rPr>
          <w:rFonts w:ascii="Times New Roman" w:eastAsia="Times New Roman" w:hAnsi="Times New Roman"/>
        </w:rPr>
      </w:pPr>
    </w:p>
    <w:p w14:paraId="1A53B1C7" w14:textId="77777777" w:rsidR="004063F8" w:rsidRDefault="004063F8">
      <w:pPr>
        <w:spacing w:line="200" w:lineRule="exact"/>
        <w:rPr>
          <w:rFonts w:ascii="Times New Roman" w:eastAsia="Times New Roman" w:hAnsi="Times New Roman"/>
        </w:rPr>
      </w:pPr>
    </w:p>
    <w:p w14:paraId="17D7E5E1" w14:textId="77777777" w:rsidR="004063F8" w:rsidRDefault="004063F8">
      <w:pPr>
        <w:spacing w:line="200" w:lineRule="exact"/>
        <w:rPr>
          <w:rFonts w:ascii="Times New Roman" w:eastAsia="Times New Roman" w:hAnsi="Times New Roman"/>
        </w:rPr>
      </w:pPr>
    </w:p>
    <w:p w14:paraId="509AA042" w14:textId="77777777" w:rsidR="004063F8" w:rsidRDefault="004063F8">
      <w:pPr>
        <w:spacing w:line="200" w:lineRule="exact"/>
        <w:rPr>
          <w:rFonts w:ascii="Times New Roman" w:eastAsia="Times New Roman" w:hAnsi="Times New Roman"/>
        </w:rPr>
      </w:pPr>
    </w:p>
    <w:p w14:paraId="5702F4AB" w14:textId="77777777" w:rsidR="004063F8" w:rsidRDefault="004063F8">
      <w:pPr>
        <w:spacing w:line="200" w:lineRule="exact"/>
        <w:rPr>
          <w:rFonts w:ascii="Times New Roman" w:eastAsia="Times New Roman" w:hAnsi="Times New Roman"/>
        </w:rPr>
      </w:pPr>
    </w:p>
    <w:p w14:paraId="27712528" w14:textId="77777777" w:rsidR="004063F8" w:rsidRDefault="004063F8">
      <w:pPr>
        <w:spacing w:line="200" w:lineRule="exact"/>
        <w:rPr>
          <w:rFonts w:ascii="Times New Roman" w:eastAsia="Times New Roman" w:hAnsi="Times New Roman"/>
        </w:rPr>
      </w:pPr>
    </w:p>
    <w:p w14:paraId="3AAB2BA0" w14:textId="77777777" w:rsidR="004063F8" w:rsidRDefault="004063F8">
      <w:pPr>
        <w:spacing w:line="370" w:lineRule="exact"/>
        <w:rPr>
          <w:rFonts w:ascii="Times New Roman" w:eastAsia="Times New Roman" w:hAnsi="Times New Roman"/>
        </w:rPr>
      </w:pPr>
    </w:p>
    <w:p w14:paraId="712B14DE" w14:textId="21EAB2ED" w:rsidR="004063F8" w:rsidRDefault="004063F8">
      <w:pPr>
        <w:spacing w:line="0" w:lineRule="atLeast"/>
        <w:rPr>
          <w:rFonts w:ascii="Arial" w:eastAsia="Arial" w:hAnsi="Arial"/>
          <w:sz w:val="17"/>
        </w:rPr>
        <w:sectPr w:rsidR="004063F8">
          <w:type w:val="continuous"/>
          <w:pgSz w:w="11900" w:h="16840"/>
          <w:pgMar w:top="698" w:right="960" w:bottom="458" w:left="10740" w:header="0" w:footer="0" w:gutter="0"/>
          <w:cols w:space="0" w:equalWidth="0">
            <w:col w:w="200"/>
          </w:cols>
          <w:docGrid w:linePitch="360"/>
        </w:sectPr>
      </w:pPr>
    </w:p>
    <w:p w14:paraId="1CCC81F6" w14:textId="6E2C0AAE" w:rsidR="004063F8" w:rsidRDefault="00770F9F">
      <w:pPr>
        <w:spacing w:line="0" w:lineRule="atLeast"/>
        <w:rPr>
          <w:rFonts w:ascii="Arial" w:eastAsia="Arial" w:hAnsi="Arial"/>
          <w:b/>
          <w:sz w:val="22"/>
        </w:rPr>
      </w:pPr>
      <w:bookmarkStart w:id="14" w:name="page14"/>
      <w:bookmarkEnd w:id="14"/>
      <w:r>
        <w:rPr>
          <w:rFonts w:ascii="Arial" w:eastAsia="Arial" w:hAnsi="Arial"/>
          <w:b/>
          <w:sz w:val="22"/>
        </w:rPr>
        <w:lastRenderedPageBreak/>
        <w:t>Canberra Alliance for Harm Minimisation and Advocacy</w:t>
      </w:r>
      <w:r w:rsidR="00185D9F">
        <w:rPr>
          <w:rFonts w:ascii="Arial" w:eastAsia="Arial" w:hAnsi="Arial"/>
          <w:b/>
          <w:sz w:val="22"/>
        </w:rPr>
        <w:t xml:space="preserve"> Incorporated</w:t>
      </w:r>
    </w:p>
    <w:p w14:paraId="6CA270D6" w14:textId="77777777" w:rsidR="004063F8" w:rsidRDefault="004063F8">
      <w:pPr>
        <w:spacing w:line="61" w:lineRule="exact"/>
        <w:rPr>
          <w:rFonts w:ascii="Times New Roman" w:eastAsia="Times New Roman" w:hAnsi="Times New Roman"/>
        </w:rPr>
      </w:pPr>
    </w:p>
    <w:p w14:paraId="2ECFC3F8" w14:textId="3B9B5B39" w:rsidR="004063F8" w:rsidRDefault="00436CC3">
      <w:pPr>
        <w:spacing w:line="0" w:lineRule="atLeast"/>
        <w:rPr>
          <w:rFonts w:ascii="Arial" w:eastAsia="Arial" w:hAnsi="Arial"/>
          <w:b/>
          <w:sz w:val="14"/>
        </w:rPr>
      </w:pPr>
      <w:r>
        <w:rPr>
          <w:rFonts w:ascii="Arial" w:eastAsia="Arial" w:hAnsi="Arial"/>
          <w:b/>
          <w:sz w:val="14"/>
        </w:rPr>
        <w:t xml:space="preserve">ABN: 58 857 576 921 </w:t>
      </w:r>
    </w:p>
    <w:p w14:paraId="739DCF3E" w14:textId="77777777" w:rsidR="004063F8" w:rsidRDefault="004063F8">
      <w:pPr>
        <w:spacing w:line="329" w:lineRule="exact"/>
        <w:rPr>
          <w:rFonts w:ascii="Times New Roman" w:eastAsia="Times New Roman" w:hAnsi="Times New Roman"/>
        </w:rPr>
      </w:pPr>
    </w:p>
    <w:p w14:paraId="082468AD" w14:textId="77777777" w:rsidR="004063F8" w:rsidRDefault="00185D9F">
      <w:pPr>
        <w:spacing w:line="0" w:lineRule="atLeast"/>
        <w:rPr>
          <w:rFonts w:ascii="Arial" w:eastAsia="Arial" w:hAnsi="Arial"/>
          <w:b/>
          <w:sz w:val="28"/>
        </w:rPr>
      </w:pPr>
      <w:r>
        <w:rPr>
          <w:rFonts w:ascii="Arial" w:eastAsia="Arial" w:hAnsi="Arial"/>
          <w:b/>
          <w:sz w:val="28"/>
        </w:rPr>
        <w:t>Notes to the Financial Statements</w:t>
      </w:r>
    </w:p>
    <w:p w14:paraId="77D05EBB" w14:textId="77777777" w:rsidR="004063F8" w:rsidRDefault="004063F8">
      <w:pPr>
        <w:spacing w:line="64" w:lineRule="exact"/>
        <w:rPr>
          <w:rFonts w:ascii="Times New Roman" w:eastAsia="Times New Roman" w:hAnsi="Times New Roman"/>
        </w:rPr>
      </w:pPr>
    </w:p>
    <w:p w14:paraId="0FCF1A62" w14:textId="7AB7E426" w:rsidR="004063F8" w:rsidRDefault="00185D9F">
      <w:pPr>
        <w:spacing w:line="0" w:lineRule="atLeast"/>
        <w:rPr>
          <w:rFonts w:ascii="Arial" w:eastAsia="Arial" w:hAnsi="Arial"/>
          <w:b/>
          <w:sz w:val="22"/>
        </w:rPr>
      </w:pPr>
      <w:r>
        <w:rPr>
          <w:rFonts w:ascii="Arial" w:eastAsia="Arial" w:hAnsi="Arial"/>
          <w:b/>
          <w:sz w:val="22"/>
        </w:rPr>
        <w:t xml:space="preserve">For the Year Ended 30 June </w:t>
      </w:r>
      <w:r w:rsidR="00CA6DFD">
        <w:rPr>
          <w:rFonts w:ascii="Arial" w:eastAsia="Arial" w:hAnsi="Arial"/>
          <w:b/>
          <w:sz w:val="22"/>
        </w:rPr>
        <w:t>2022</w:t>
      </w:r>
    </w:p>
    <w:p w14:paraId="1733CB31" w14:textId="77777777" w:rsidR="004063F8" w:rsidRDefault="004063F8">
      <w:pPr>
        <w:spacing w:line="200" w:lineRule="exact"/>
        <w:rPr>
          <w:rFonts w:ascii="Times New Roman" w:eastAsia="Times New Roman" w:hAnsi="Times New Roman"/>
        </w:rPr>
      </w:pPr>
    </w:p>
    <w:p w14:paraId="3906C302" w14:textId="77777777" w:rsidR="004063F8" w:rsidRDefault="004063F8">
      <w:pPr>
        <w:spacing w:line="200" w:lineRule="exact"/>
        <w:rPr>
          <w:rFonts w:ascii="Times New Roman" w:eastAsia="Times New Roman" w:hAnsi="Times New Roman"/>
        </w:rPr>
      </w:pPr>
    </w:p>
    <w:p w14:paraId="53740402" w14:textId="77777777" w:rsidR="004063F8" w:rsidRDefault="004063F8">
      <w:pPr>
        <w:spacing w:line="267" w:lineRule="exact"/>
        <w:rPr>
          <w:rFonts w:ascii="Times New Roman" w:eastAsia="Times New Roman" w:hAnsi="Times New Roman"/>
        </w:rPr>
      </w:pPr>
    </w:p>
    <w:p w14:paraId="24CAAA3A" w14:textId="77777777" w:rsidR="004063F8" w:rsidRDefault="00185D9F" w:rsidP="00D56F84">
      <w:pPr>
        <w:numPr>
          <w:ilvl w:val="0"/>
          <w:numId w:val="5"/>
        </w:numPr>
        <w:tabs>
          <w:tab w:val="left" w:pos="400"/>
        </w:tabs>
        <w:spacing w:line="0" w:lineRule="atLeast"/>
        <w:ind w:left="400" w:hanging="392"/>
        <w:jc w:val="both"/>
        <w:rPr>
          <w:rFonts w:ascii="Arial" w:eastAsia="Arial" w:hAnsi="Arial"/>
          <w:b/>
          <w:sz w:val="18"/>
        </w:rPr>
      </w:pPr>
      <w:r>
        <w:rPr>
          <w:rFonts w:ascii="Arial" w:eastAsia="Arial" w:hAnsi="Arial"/>
          <w:b/>
          <w:sz w:val="18"/>
        </w:rPr>
        <w:t>Summary of Significant Accounting Policies (cont'd)</w:t>
      </w:r>
    </w:p>
    <w:p w14:paraId="0DF14352" w14:textId="77777777" w:rsidR="004063F8" w:rsidRDefault="004063F8">
      <w:pPr>
        <w:spacing w:line="200" w:lineRule="exact"/>
        <w:rPr>
          <w:rFonts w:ascii="Arial" w:eastAsia="Arial" w:hAnsi="Arial"/>
          <w:b/>
          <w:sz w:val="18"/>
        </w:rPr>
      </w:pPr>
    </w:p>
    <w:p w14:paraId="7BB068DE" w14:textId="77777777" w:rsidR="004063F8" w:rsidRDefault="004063F8">
      <w:pPr>
        <w:spacing w:line="200" w:lineRule="exact"/>
        <w:rPr>
          <w:rFonts w:ascii="Arial" w:eastAsia="Arial" w:hAnsi="Arial"/>
          <w:b/>
          <w:sz w:val="18"/>
        </w:rPr>
      </w:pPr>
    </w:p>
    <w:p w14:paraId="50D7E937" w14:textId="77777777" w:rsidR="004063F8" w:rsidRDefault="00185D9F" w:rsidP="00D56F84">
      <w:pPr>
        <w:numPr>
          <w:ilvl w:val="1"/>
          <w:numId w:val="6"/>
        </w:numPr>
        <w:tabs>
          <w:tab w:val="left" w:pos="980"/>
        </w:tabs>
        <w:spacing w:line="0" w:lineRule="atLeast"/>
        <w:ind w:left="980" w:hanging="576"/>
        <w:jc w:val="both"/>
        <w:rPr>
          <w:rFonts w:ascii="Arial" w:eastAsia="Arial" w:hAnsi="Arial"/>
          <w:b/>
          <w:sz w:val="18"/>
        </w:rPr>
      </w:pPr>
      <w:r>
        <w:rPr>
          <w:rFonts w:ascii="Arial" w:eastAsia="Arial" w:hAnsi="Arial"/>
          <w:b/>
          <w:sz w:val="18"/>
        </w:rPr>
        <w:t>Trade Payables</w:t>
      </w:r>
    </w:p>
    <w:p w14:paraId="061AB3E8" w14:textId="77777777" w:rsidR="004063F8" w:rsidRDefault="004063F8">
      <w:pPr>
        <w:spacing w:line="296" w:lineRule="exact"/>
        <w:rPr>
          <w:rFonts w:ascii="Arial" w:eastAsia="Arial" w:hAnsi="Arial"/>
          <w:b/>
          <w:sz w:val="18"/>
        </w:rPr>
      </w:pPr>
    </w:p>
    <w:p w14:paraId="4974855A" w14:textId="77777777" w:rsidR="004063F8" w:rsidRDefault="00185D9F">
      <w:pPr>
        <w:spacing w:line="258" w:lineRule="auto"/>
        <w:ind w:left="980"/>
        <w:jc w:val="both"/>
        <w:rPr>
          <w:rFonts w:ascii="Arial" w:eastAsia="Arial" w:hAnsi="Arial"/>
          <w:sz w:val="18"/>
        </w:rPr>
      </w:pPr>
      <w:r>
        <w:rPr>
          <w:rFonts w:ascii="Arial" w:eastAsia="Arial" w:hAnsi="Arial"/>
          <w:sz w:val="18"/>
        </w:rPr>
        <w:t xml:space="preserve">Trade and other payables represent the liabilities for goods and services received by the Association that remain unpaid at the end of the reporting period. The balance is </w:t>
      </w:r>
      <w:proofErr w:type="spellStart"/>
      <w:r>
        <w:rPr>
          <w:rFonts w:ascii="Arial" w:eastAsia="Arial" w:hAnsi="Arial"/>
          <w:sz w:val="18"/>
        </w:rPr>
        <w:t>recognised</w:t>
      </w:r>
      <w:proofErr w:type="spellEnd"/>
      <w:r>
        <w:rPr>
          <w:rFonts w:ascii="Arial" w:eastAsia="Arial" w:hAnsi="Arial"/>
          <w:sz w:val="18"/>
        </w:rPr>
        <w:t xml:space="preserve"> as a current liability with the amounts normally paid within 30 days of recognition of the liability.</w:t>
      </w:r>
    </w:p>
    <w:p w14:paraId="162C9EC5" w14:textId="77777777" w:rsidR="004063F8" w:rsidRDefault="004063F8">
      <w:pPr>
        <w:spacing w:line="235" w:lineRule="exact"/>
        <w:rPr>
          <w:rFonts w:ascii="Arial" w:eastAsia="Arial" w:hAnsi="Arial"/>
          <w:b/>
          <w:sz w:val="18"/>
        </w:rPr>
      </w:pPr>
    </w:p>
    <w:p w14:paraId="48D3B393" w14:textId="77777777" w:rsidR="004063F8" w:rsidRDefault="00185D9F">
      <w:pPr>
        <w:numPr>
          <w:ilvl w:val="1"/>
          <w:numId w:val="6"/>
        </w:numPr>
        <w:tabs>
          <w:tab w:val="left" w:pos="980"/>
        </w:tabs>
        <w:spacing w:line="0" w:lineRule="atLeast"/>
        <w:ind w:left="980" w:hanging="576"/>
        <w:jc w:val="both"/>
        <w:rPr>
          <w:rFonts w:ascii="Arial" w:eastAsia="Arial" w:hAnsi="Arial"/>
          <w:b/>
          <w:sz w:val="18"/>
        </w:rPr>
      </w:pPr>
      <w:r>
        <w:rPr>
          <w:rFonts w:ascii="Arial" w:eastAsia="Arial" w:hAnsi="Arial"/>
          <w:b/>
          <w:sz w:val="18"/>
        </w:rPr>
        <w:t>Unexpended Grant</w:t>
      </w:r>
    </w:p>
    <w:p w14:paraId="7C9CD73B" w14:textId="77777777" w:rsidR="004063F8" w:rsidRDefault="004063F8">
      <w:pPr>
        <w:spacing w:line="294" w:lineRule="exact"/>
        <w:rPr>
          <w:rFonts w:ascii="Arial" w:eastAsia="Arial" w:hAnsi="Arial"/>
          <w:b/>
          <w:sz w:val="18"/>
        </w:rPr>
      </w:pPr>
    </w:p>
    <w:p w14:paraId="27F9E18E" w14:textId="77777777" w:rsidR="004063F8" w:rsidRDefault="00185D9F">
      <w:pPr>
        <w:spacing w:line="258" w:lineRule="auto"/>
        <w:ind w:left="980"/>
        <w:jc w:val="both"/>
        <w:rPr>
          <w:rFonts w:ascii="Arial" w:eastAsia="Arial" w:hAnsi="Arial"/>
          <w:sz w:val="18"/>
        </w:rPr>
      </w:pPr>
      <w:r>
        <w:rPr>
          <w:rFonts w:ascii="Arial" w:eastAsia="Arial" w:hAnsi="Arial"/>
          <w:sz w:val="18"/>
        </w:rPr>
        <w:t xml:space="preserve">Grants received that remain unspent at year end are </w:t>
      </w:r>
      <w:proofErr w:type="spellStart"/>
      <w:r>
        <w:rPr>
          <w:rFonts w:ascii="Arial" w:eastAsia="Arial" w:hAnsi="Arial"/>
          <w:sz w:val="18"/>
        </w:rPr>
        <w:t>recognised</w:t>
      </w:r>
      <w:proofErr w:type="spellEnd"/>
      <w:r>
        <w:rPr>
          <w:rFonts w:ascii="Arial" w:eastAsia="Arial" w:hAnsi="Arial"/>
          <w:sz w:val="18"/>
        </w:rPr>
        <w:t xml:space="preserve"> as unexpended grants only when such funds are expected to be spent in future years for the purpose of funded projects in accordance with relevant project agreements.</w:t>
      </w:r>
    </w:p>
    <w:p w14:paraId="384EC673" w14:textId="77777777" w:rsidR="004063F8" w:rsidRDefault="004063F8">
      <w:pPr>
        <w:spacing w:line="237" w:lineRule="exact"/>
        <w:rPr>
          <w:rFonts w:ascii="Arial" w:eastAsia="Arial" w:hAnsi="Arial"/>
          <w:b/>
          <w:sz w:val="18"/>
        </w:rPr>
      </w:pPr>
    </w:p>
    <w:p w14:paraId="411FF6A7" w14:textId="77777777" w:rsidR="004063F8" w:rsidRDefault="00185D9F">
      <w:pPr>
        <w:numPr>
          <w:ilvl w:val="1"/>
          <w:numId w:val="6"/>
        </w:numPr>
        <w:tabs>
          <w:tab w:val="left" w:pos="980"/>
        </w:tabs>
        <w:spacing w:line="0" w:lineRule="atLeast"/>
        <w:ind w:left="980" w:hanging="576"/>
        <w:jc w:val="both"/>
        <w:rPr>
          <w:rFonts w:ascii="Arial" w:eastAsia="Arial" w:hAnsi="Arial"/>
          <w:b/>
          <w:sz w:val="18"/>
        </w:rPr>
      </w:pPr>
      <w:r>
        <w:rPr>
          <w:rFonts w:ascii="Arial" w:eastAsia="Arial" w:hAnsi="Arial"/>
          <w:b/>
          <w:sz w:val="18"/>
        </w:rPr>
        <w:t>Income Tax</w:t>
      </w:r>
    </w:p>
    <w:p w14:paraId="02464C73" w14:textId="77777777" w:rsidR="004063F8" w:rsidRDefault="004063F8">
      <w:pPr>
        <w:spacing w:line="294" w:lineRule="exact"/>
        <w:rPr>
          <w:rFonts w:ascii="Arial" w:eastAsia="Arial" w:hAnsi="Arial"/>
          <w:b/>
          <w:sz w:val="18"/>
        </w:rPr>
      </w:pPr>
    </w:p>
    <w:p w14:paraId="5DEF7AD8" w14:textId="3B8C61D3" w:rsidR="004063F8" w:rsidRDefault="000F3CE5">
      <w:pPr>
        <w:spacing w:line="278" w:lineRule="auto"/>
        <w:ind w:left="980" w:right="180"/>
        <w:jc w:val="both"/>
        <w:rPr>
          <w:rFonts w:ascii="Arial" w:eastAsia="Arial" w:hAnsi="Arial"/>
          <w:i/>
          <w:iCs/>
          <w:sz w:val="18"/>
        </w:rPr>
      </w:pPr>
      <w:r>
        <w:rPr>
          <w:rFonts w:ascii="Arial" w:eastAsia="Arial" w:hAnsi="Arial"/>
          <w:sz w:val="18"/>
        </w:rPr>
        <w:t xml:space="preserve">The Association is exempt from income tax under Division 50 of the </w:t>
      </w:r>
      <w:r w:rsidRPr="000F3CE5">
        <w:rPr>
          <w:rFonts w:ascii="Arial" w:eastAsia="Arial" w:hAnsi="Arial"/>
          <w:i/>
          <w:iCs/>
          <w:sz w:val="18"/>
        </w:rPr>
        <w:t>Income Tax Assessment Act 1997.</w:t>
      </w:r>
    </w:p>
    <w:p w14:paraId="1391A84F" w14:textId="55F28B35" w:rsidR="00A948E7" w:rsidRDefault="00A948E7">
      <w:pPr>
        <w:spacing w:line="278" w:lineRule="auto"/>
        <w:ind w:left="980" w:right="180"/>
        <w:jc w:val="both"/>
        <w:rPr>
          <w:rFonts w:ascii="Arial" w:eastAsia="Arial" w:hAnsi="Arial"/>
          <w:i/>
          <w:iCs/>
          <w:sz w:val="18"/>
        </w:rPr>
      </w:pPr>
    </w:p>
    <w:p w14:paraId="6A7B1B9F" w14:textId="77777777" w:rsidR="00A948E7" w:rsidRDefault="00A948E7" w:rsidP="00A948E7">
      <w:pPr>
        <w:numPr>
          <w:ilvl w:val="1"/>
          <w:numId w:val="7"/>
        </w:numPr>
        <w:tabs>
          <w:tab w:val="left" w:pos="980"/>
        </w:tabs>
        <w:spacing w:line="0" w:lineRule="atLeast"/>
        <w:ind w:left="980" w:hanging="576"/>
        <w:jc w:val="both"/>
        <w:rPr>
          <w:rFonts w:ascii="Arial" w:eastAsia="Arial" w:hAnsi="Arial"/>
          <w:b/>
          <w:sz w:val="18"/>
        </w:rPr>
      </w:pPr>
      <w:r>
        <w:rPr>
          <w:rFonts w:ascii="Arial" w:eastAsia="Arial" w:hAnsi="Arial"/>
          <w:b/>
          <w:sz w:val="18"/>
        </w:rPr>
        <w:t>Goods and Services Tax (GST)</w:t>
      </w:r>
    </w:p>
    <w:p w14:paraId="0FDF831F" w14:textId="77777777" w:rsidR="00A948E7" w:rsidRDefault="00A948E7" w:rsidP="00A948E7">
      <w:pPr>
        <w:spacing w:line="296" w:lineRule="exact"/>
        <w:rPr>
          <w:rFonts w:ascii="Arial" w:eastAsia="Arial" w:hAnsi="Arial"/>
          <w:b/>
          <w:sz w:val="18"/>
        </w:rPr>
      </w:pPr>
    </w:p>
    <w:p w14:paraId="0CB6065F" w14:textId="77777777" w:rsidR="00A948E7" w:rsidRDefault="00A948E7" w:rsidP="00A948E7">
      <w:pPr>
        <w:spacing w:line="275" w:lineRule="auto"/>
        <w:ind w:left="980"/>
        <w:jc w:val="both"/>
        <w:rPr>
          <w:rFonts w:ascii="Arial" w:eastAsia="Arial" w:hAnsi="Arial"/>
          <w:sz w:val="18"/>
        </w:rPr>
      </w:pPr>
      <w:r>
        <w:rPr>
          <w:rFonts w:ascii="Arial" w:eastAsia="Arial" w:hAnsi="Arial"/>
          <w:sz w:val="18"/>
        </w:rPr>
        <w:t xml:space="preserve">Revenue, </w:t>
      </w:r>
      <w:proofErr w:type="gramStart"/>
      <w:r>
        <w:rPr>
          <w:rFonts w:ascii="Arial" w:eastAsia="Arial" w:hAnsi="Arial"/>
          <w:sz w:val="18"/>
        </w:rPr>
        <w:t>expenses</w:t>
      </w:r>
      <w:proofErr w:type="gramEnd"/>
      <w:r>
        <w:rPr>
          <w:rFonts w:ascii="Arial" w:eastAsia="Arial" w:hAnsi="Arial"/>
          <w:sz w:val="18"/>
        </w:rPr>
        <w:t xml:space="preserve"> and assets are </w:t>
      </w:r>
      <w:proofErr w:type="spellStart"/>
      <w:r>
        <w:rPr>
          <w:rFonts w:ascii="Arial" w:eastAsia="Arial" w:hAnsi="Arial"/>
          <w:sz w:val="18"/>
        </w:rPr>
        <w:t>recognised</w:t>
      </w:r>
      <w:proofErr w:type="spellEnd"/>
      <w:r>
        <w:rPr>
          <w:rFonts w:ascii="Arial" w:eastAsia="Arial" w:hAnsi="Arial"/>
          <w:sz w:val="18"/>
        </w:rPr>
        <w:t xml:space="preserve"> net of the amount of goods and services tax (GST), except where the amount of GST incurred is not recoverable from the Australian Taxation Office (ATO).</w:t>
      </w:r>
    </w:p>
    <w:p w14:paraId="3E1F1047" w14:textId="77777777" w:rsidR="00A948E7" w:rsidRDefault="00A948E7" w:rsidP="00A948E7">
      <w:pPr>
        <w:spacing w:line="228" w:lineRule="exact"/>
        <w:rPr>
          <w:rFonts w:ascii="Arial" w:eastAsia="Arial" w:hAnsi="Arial"/>
          <w:b/>
          <w:sz w:val="18"/>
        </w:rPr>
      </w:pPr>
    </w:p>
    <w:p w14:paraId="48C03C40" w14:textId="77777777" w:rsidR="00A948E7" w:rsidRDefault="00A948E7" w:rsidP="00A948E7">
      <w:pPr>
        <w:spacing w:line="0" w:lineRule="atLeast"/>
        <w:ind w:left="980"/>
        <w:jc w:val="both"/>
        <w:rPr>
          <w:rFonts w:ascii="Arial" w:eastAsia="Arial" w:hAnsi="Arial"/>
          <w:sz w:val="18"/>
        </w:rPr>
      </w:pPr>
      <w:r>
        <w:rPr>
          <w:rFonts w:ascii="Arial" w:eastAsia="Arial" w:hAnsi="Arial"/>
          <w:sz w:val="18"/>
        </w:rPr>
        <w:t>Receivables and payable are stated inclusive of GST.</w:t>
      </w:r>
    </w:p>
    <w:p w14:paraId="11D42F88" w14:textId="77777777" w:rsidR="00A948E7" w:rsidRDefault="00A948E7" w:rsidP="00A948E7">
      <w:pPr>
        <w:spacing w:line="287" w:lineRule="exact"/>
        <w:rPr>
          <w:rFonts w:ascii="Arial" w:eastAsia="Arial" w:hAnsi="Arial"/>
          <w:b/>
          <w:sz w:val="18"/>
        </w:rPr>
      </w:pPr>
    </w:p>
    <w:p w14:paraId="14302470" w14:textId="77777777" w:rsidR="00A948E7" w:rsidRDefault="00A948E7" w:rsidP="00A948E7">
      <w:pPr>
        <w:spacing w:line="278" w:lineRule="auto"/>
        <w:ind w:left="980"/>
        <w:jc w:val="both"/>
        <w:rPr>
          <w:rFonts w:ascii="Arial" w:eastAsia="Arial" w:hAnsi="Arial"/>
          <w:sz w:val="18"/>
        </w:rPr>
      </w:pPr>
      <w:r>
        <w:rPr>
          <w:rFonts w:ascii="Arial" w:eastAsia="Arial" w:hAnsi="Arial"/>
          <w:sz w:val="18"/>
        </w:rPr>
        <w:t>The net amount of GST recoverable from, or payable to, the ATO is included as part of receivables or payables in the statement of financial position.</w:t>
      </w:r>
    </w:p>
    <w:p w14:paraId="15F2A0BA" w14:textId="77777777" w:rsidR="00A948E7" w:rsidRDefault="00A948E7" w:rsidP="00A948E7">
      <w:pPr>
        <w:spacing w:line="223" w:lineRule="exact"/>
        <w:rPr>
          <w:rFonts w:ascii="Arial" w:eastAsia="Arial" w:hAnsi="Arial"/>
          <w:b/>
          <w:sz w:val="18"/>
        </w:rPr>
      </w:pPr>
    </w:p>
    <w:p w14:paraId="180CB05A" w14:textId="77777777" w:rsidR="00A948E7" w:rsidRDefault="00A948E7" w:rsidP="00A948E7">
      <w:pPr>
        <w:spacing w:line="258" w:lineRule="auto"/>
        <w:ind w:left="980"/>
        <w:jc w:val="both"/>
        <w:rPr>
          <w:rFonts w:ascii="Arial" w:eastAsia="Arial" w:hAnsi="Arial"/>
          <w:sz w:val="18"/>
        </w:rPr>
      </w:pPr>
      <w:r>
        <w:rPr>
          <w:rFonts w:ascii="Arial" w:eastAsia="Arial" w:hAnsi="Arial"/>
          <w:sz w:val="18"/>
        </w:rPr>
        <w:t>Cash flows in the statement of cash flows are included on a gross basis and the GST component of cash flows arising from investing and financing activities which is recoverable from, or payable to, the taxation authority is classified as operating cash flows.</w:t>
      </w:r>
    </w:p>
    <w:p w14:paraId="39D629B0" w14:textId="77777777" w:rsidR="00A948E7" w:rsidRDefault="00A948E7" w:rsidP="00A948E7">
      <w:pPr>
        <w:spacing w:line="235" w:lineRule="exact"/>
        <w:rPr>
          <w:rFonts w:ascii="Arial" w:eastAsia="Arial" w:hAnsi="Arial"/>
          <w:b/>
          <w:sz w:val="18"/>
        </w:rPr>
      </w:pPr>
    </w:p>
    <w:p w14:paraId="680A193B" w14:textId="77777777" w:rsidR="00A948E7" w:rsidRDefault="00A948E7" w:rsidP="00A948E7">
      <w:pPr>
        <w:numPr>
          <w:ilvl w:val="1"/>
          <w:numId w:val="7"/>
        </w:numPr>
        <w:tabs>
          <w:tab w:val="left" w:pos="980"/>
        </w:tabs>
        <w:spacing w:line="0" w:lineRule="atLeast"/>
        <w:ind w:left="980" w:hanging="576"/>
        <w:jc w:val="both"/>
        <w:rPr>
          <w:rFonts w:ascii="Arial" w:eastAsia="Arial" w:hAnsi="Arial"/>
          <w:b/>
          <w:sz w:val="18"/>
        </w:rPr>
      </w:pPr>
      <w:r>
        <w:rPr>
          <w:rFonts w:ascii="Arial" w:eastAsia="Arial" w:hAnsi="Arial"/>
          <w:b/>
          <w:sz w:val="18"/>
        </w:rPr>
        <w:t>Financial instruments</w:t>
      </w:r>
    </w:p>
    <w:p w14:paraId="6676D388" w14:textId="77777777" w:rsidR="00A948E7" w:rsidRDefault="00A948E7" w:rsidP="00A948E7">
      <w:pPr>
        <w:spacing w:line="289" w:lineRule="exact"/>
        <w:rPr>
          <w:rFonts w:ascii="Arial" w:eastAsia="Arial" w:hAnsi="Arial"/>
          <w:b/>
          <w:sz w:val="18"/>
        </w:rPr>
      </w:pPr>
    </w:p>
    <w:p w14:paraId="779E0635" w14:textId="77777777" w:rsidR="00A948E7" w:rsidRDefault="00A948E7" w:rsidP="00A948E7">
      <w:pPr>
        <w:spacing w:line="0" w:lineRule="atLeast"/>
        <w:ind w:left="980"/>
        <w:jc w:val="both"/>
        <w:rPr>
          <w:rFonts w:ascii="Arial" w:eastAsia="Arial" w:hAnsi="Arial"/>
          <w:b/>
          <w:sz w:val="18"/>
        </w:rPr>
      </w:pPr>
      <w:r>
        <w:rPr>
          <w:rFonts w:ascii="Arial" w:eastAsia="Arial" w:hAnsi="Arial"/>
          <w:b/>
          <w:sz w:val="18"/>
        </w:rPr>
        <w:t>Initial recognition and measurement</w:t>
      </w:r>
    </w:p>
    <w:p w14:paraId="04611E7C" w14:textId="77777777" w:rsidR="00A948E7" w:rsidRDefault="00A948E7" w:rsidP="00A948E7">
      <w:pPr>
        <w:spacing w:line="296" w:lineRule="exact"/>
        <w:rPr>
          <w:rFonts w:ascii="Arial" w:eastAsia="Arial" w:hAnsi="Arial"/>
          <w:b/>
          <w:sz w:val="18"/>
        </w:rPr>
      </w:pPr>
    </w:p>
    <w:p w14:paraId="1CDB3F02" w14:textId="77777777" w:rsidR="00A948E7" w:rsidRPr="00A81BE2" w:rsidRDefault="00A948E7" w:rsidP="00A948E7">
      <w:pPr>
        <w:spacing w:line="223" w:lineRule="exact"/>
        <w:ind w:left="980"/>
        <w:rPr>
          <w:rFonts w:ascii="Arial" w:eastAsia="Arial" w:hAnsi="Arial"/>
          <w:bCs/>
          <w:sz w:val="18"/>
        </w:rPr>
      </w:pPr>
      <w:r w:rsidRPr="00A81BE2">
        <w:rPr>
          <w:rFonts w:ascii="Arial" w:eastAsia="Arial" w:hAnsi="Arial"/>
          <w:bCs/>
          <w:sz w:val="18"/>
        </w:rPr>
        <w:t xml:space="preserve">Financial assets and financial liabilities are </w:t>
      </w:r>
      <w:proofErr w:type="spellStart"/>
      <w:r w:rsidRPr="00A81BE2">
        <w:rPr>
          <w:rFonts w:ascii="Arial" w:eastAsia="Arial" w:hAnsi="Arial"/>
          <w:bCs/>
          <w:sz w:val="18"/>
        </w:rPr>
        <w:t>recognised</w:t>
      </w:r>
      <w:proofErr w:type="spellEnd"/>
      <w:r w:rsidRPr="00A81BE2">
        <w:rPr>
          <w:rFonts w:ascii="Arial" w:eastAsia="Arial" w:hAnsi="Arial"/>
          <w:bCs/>
          <w:sz w:val="18"/>
        </w:rPr>
        <w:t xml:space="preserve"> when the Association becomes a party to the contractual provisions of the instrument. For financial assets, this is equivalent to the date that the Association commits itself to either purchase or sell the asset (</w:t>
      </w:r>
      <w:proofErr w:type="gramStart"/>
      <w:r w:rsidRPr="00A81BE2">
        <w:rPr>
          <w:rFonts w:ascii="Arial" w:eastAsia="Arial" w:hAnsi="Arial"/>
          <w:bCs/>
          <w:sz w:val="18"/>
        </w:rPr>
        <w:t>i.e.</w:t>
      </w:r>
      <w:proofErr w:type="gramEnd"/>
      <w:r w:rsidRPr="00A81BE2">
        <w:rPr>
          <w:rFonts w:ascii="Arial" w:eastAsia="Arial" w:hAnsi="Arial"/>
          <w:bCs/>
          <w:sz w:val="18"/>
        </w:rPr>
        <w:t xml:space="preserve"> trade date accounting is adopted). Financial instruments are initially measured at fair value plus transactions costs except where the instrument is classified at fair value through profit or loss in which case transaction costs are expensed to profit or loss immediately.</w:t>
      </w:r>
    </w:p>
    <w:p w14:paraId="54D3460C" w14:textId="77777777" w:rsidR="00A948E7" w:rsidRDefault="00A948E7">
      <w:pPr>
        <w:spacing w:line="278" w:lineRule="auto"/>
        <w:ind w:left="980" w:right="180"/>
        <w:jc w:val="both"/>
        <w:rPr>
          <w:rFonts w:ascii="Arial" w:eastAsia="Arial" w:hAnsi="Arial"/>
          <w:sz w:val="18"/>
        </w:rPr>
      </w:pPr>
    </w:p>
    <w:p w14:paraId="47488A9C" w14:textId="77777777" w:rsidR="004063F8" w:rsidRDefault="004063F8">
      <w:pPr>
        <w:spacing w:line="216" w:lineRule="exact"/>
        <w:rPr>
          <w:rFonts w:ascii="Arial" w:eastAsia="Arial" w:hAnsi="Arial"/>
          <w:b/>
          <w:sz w:val="18"/>
        </w:rPr>
      </w:pPr>
    </w:p>
    <w:p w14:paraId="32011B90" w14:textId="77777777" w:rsidR="004063F8" w:rsidRDefault="004063F8">
      <w:pPr>
        <w:spacing w:line="0" w:lineRule="atLeast"/>
        <w:ind w:left="980"/>
        <w:jc w:val="both"/>
        <w:rPr>
          <w:rFonts w:ascii="Arial" w:eastAsia="Arial" w:hAnsi="Arial"/>
          <w:sz w:val="18"/>
        </w:rPr>
        <w:sectPr w:rsidR="004063F8">
          <w:pgSz w:w="11900" w:h="16840"/>
          <w:pgMar w:top="698" w:right="960" w:bottom="458" w:left="1000" w:header="0" w:footer="0" w:gutter="0"/>
          <w:cols w:space="0" w:equalWidth="0">
            <w:col w:w="9940"/>
          </w:cols>
          <w:docGrid w:linePitch="360"/>
        </w:sectPr>
      </w:pPr>
    </w:p>
    <w:p w14:paraId="6F8B2F23" w14:textId="77777777" w:rsidR="004063F8" w:rsidRDefault="004063F8">
      <w:pPr>
        <w:spacing w:line="151" w:lineRule="exact"/>
        <w:rPr>
          <w:rFonts w:ascii="Times New Roman" w:eastAsia="Times New Roman" w:hAnsi="Times New Roman"/>
        </w:rPr>
      </w:pPr>
    </w:p>
    <w:p w14:paraId="0BF70205" w14:textId="044729AF" w:rsidR="004063F8" w:rsidRDefault="004063F8">
      <w:pPr>
        <w:spacing w:line="0" w:lineRule="atLeast"/>
        <w:rPr>
          <w:rFonts w:ascii="Arial" w:eastAsia="Arial" w:hAnsi="Arial"/>
          <w:sz w:val="17"/>
        </w:rPr>
        <w:sectPr w:rsidR="004063F8">
          <w:type w:val="continuous"/>
          <w:pgSz w:w="11900" w:h="16840"/>
          <w:pgMar w:top="698" w:right="960" w:bottom="458" w:left="10740" w:header="0" w:footer="0" w:gutter="0"/>
          <w:cols w:space="0" w:equalWidth="0">
            <w:col w:w="200"/>
          </w:cols>
          <w:docGrid w:linePitch="360"/>
        </w:sectPr>
      </w:pPr>
    </w:p>
    <w:p w14:paraId="1E152F51" w14:textId="3C5ED48D" w:rsidR="004063F8" w:rsidRDefault="00770F9F">
      <w:pPr>
        <w:spacing w:line="0" w:lineRule="atLeast"/>
        <w:rPr>
          <w:rFonts w:ascii="Arial" w:eastAsia="Arial" w:hAnsi="Arial"/>
          <w:b/>
          <w:sz w:val="22"/>
        </w:rPr>
      </w:pPr>
      <w:bookmarkStart w:id="15" w:name="page15"/>
      <w:bookmarkEnd w:id="15"/>
      <w:r>
        <w:rPr>
          <w:rFonts w:ascii="Arial" w:eastAsia="Arial" w:hAnsi="Arial"/>
          <w:b/>
          <w:sz w:val="22"/>
        </w:rPr>
        <w:lastRenderedPageBreak/>
        <w:t>Canberra Alliance for Harm Minimisation and Advocacy</w:t>
      </w:r>
      <w:r w:rsidR="00185D9F">
        <w:rPr>
          <w:rFonts w:ascii="Arial" w:eastAsia="Arial" w:hAnsi="Arial"/>
          <w:b/>
          <w:sz w:val="22"/>
        </w:rPr>
        <w:t xml:space="preserve"> Incorporated</w:t>
      </w:r>
    </w:p>
    <w:p w14:paraId="2DC5046D" w14:textId="77777777" w:rsidR="004063F8" w:rsidRDefault="004063F8">
      <w:pPr>
        <w:spacing w:line="61" w:lineRule="exact"/>
        <w:rPr>
          <w:rFonts w:ascii="Times New Roman" w:eastAsia="Times New Roman" w:hAnsi="Times New Roman"/>
        </w:rPr>
      </w:pPr>
    </w:p>
    <w:p w14:paraId="7A47A6CE" w14:textId="036FAD75" w:rsidR="004063F8" w:rsidRDefault="00436CC3">
      <w:pPr>
        <w:spacing w:line="0" w:lineRule="atLeast"/>
        <w:rPr>
          <w:rFonts w:ascii="Arial" w:eastAsia="Arial" w:hAnsi="Arial"/>
          <w:b/>
          <w:sz w:val="14"/>
        </w:rPr>
      </w:pPr>
      <w:r>
        <w:rPr>
          <w:rFonts w:ascii="Arial" w:eastAsia="Arial" w:hAnsi="Arial"/>
          <w:b/>
          <w:sz w:val="14"/>
        </w:rPr>
        <w:t xml:space="preserve">ABN: 58 857 576 921 </w:t>
      </w:r>
    </w:p>
    <w:p w14:paraId="29D72B8B" w14:textId="77777777" w:rsidR="004063F8" w:rsidRDefault="004063F8">
      <w:pPr>
        <w:spacing w:line="329" w:lineRule="exact"/>
        <w:rPr>
          <w:rFonts w:ascii="Times New Roman" w:eastAsia="Times New Roman" w:hAnsi="Times New Roman"/>
        </w:rPr>
      </w:pPr>
    </w:p>
    <w:p w14:paraId="3EAE2CF7" w14:textId="77777777" w:rsidR="004063F8" w:rsidRDefault="00185D9F">
      <w:pPr>
        <w:spacing w:line="0" w:lineRule="atLeast"/>
        <w:rPr>
          <w:rFonts w:ascii="Arial" w:eastAsia="Arial" w:hAnsi="Arial"/>
          <w:b/>
          <w:sz w:val="28"/>
        </w:rPr>
      </w:pPr>
      <w:r>
        <w:rPr>
          <w:rFonts w:ascii="Arial" w:eastAsia="Arial" w:hAnsi="Arial"/>
          <w:b/>
          <w:sz w:val="28"/>
        </w:rPr>
        <w:t>Notes to the Financial Statements</w:t>
      </w:r>
    </w:p>
    <w:p w14:paraId="3AFFE5C9" w14:textId="77777777" w:rsidR="004063F8" w:rsidRDefault="004063F8">
      <w:pPr>
        <w:spacing w:line="64" w:lineRule="exact"/>
        <w:rPr>
          <w:rFonts w:ascii="Times New Roman" w:eastAsia="Times New Roman" w:hAnsi="Times New Roman"/>
        </w:rPr>
      </w:pPr>
    </w:p>
    <w:p w14:paraId="061F12A2" w14:textId="7086D1A5" w:rsidR="004063F8" w:rsidRDefault="00185D9F">
      <w:pPr>
        <w:spacing w:line="0" w:lineRule="atLeast"/>
        <w:rPr>
          <w:rFonts w:ascii="Arial" w:eastAsia="Arial" w:hAnsi="Arial"/>
          <w:b/>
          <w:sz w:val="22"/>
        </w:rPr>
      </w:pPr>
      <w:r>
        <w:rPr>
          <w:rFonts w:ascii="Arial" w:eastAsia="Arial" w:hAnsi="Arial"/>
          <w:b/>
          <w:sz w:val="22"/>
        </w:rPr>
        <w:t xml:space="preserve">For the Year Ended 30 June </w:t>
      </w:r>
      <w:r w:rsidR="00CA6DFD">
        <w:rPr>
          <w:rFonts w:ascii="Arial" w:eastAsia="Arial" w:hAnsi="Arial"/>
          <w:b/>
          <w:sz w:val="22"/>
        </w:rPr>
        <w:t>2022</w:t>
      </w:r>
    </w:p>
    <w:p w14:paraId="711A96AF" w14:textId="77777777" w:rsidR="004063F8" w:rsidRDefault="004063F8">
      <w:pPr>
        <w:spacing w:line="200" w:lineRule="exact"/>
        <w:rPr>
          <w:rFonts w:ascii="Times New Roman" w:eastAsia="Times New Roman" w:hAnsi="Times New Roman"/>
        </w:rPr>
      </w:pPr>
    </w:p>
    <w:p w14:paraId="24139C81" w14:textId="77777777" w:rsidR="004063F8" w:rsidRDefault="004063F8">
      <w:pPr>
        <w:spacing w:line="200" w:lineRule="exact"/>
        <w:rPr>
          <w:rFonts w:ascii="Times New Roman" w:eastAsia="Times New Roman" w:hAnsi="Times New Roman"/>
        </w:rPr>
      </w:pPr>
    </w:p>
    <w:p w14:paraId="1F67CE1E" w14:textId="77777777" w:rsidR="004063F8" w:rsidRDefault="004063F8">
      <w:pPr>
        <w:spacing w:line="267" w:lineRule="exact"/>
        <w:rPr>
          <w:rFonts w:ascii="Times New Roman" w:eastAsia="Times New Roman" w:hAnsi="Times New Roman"/>
        </w:rPr>
      </w:pPr>
    </w:p>
    <w:p w14:paraId="6C5B12C9" w14:textId="3AF828B6" w:rsidR="004063F8" w:rsidRPr="00AE1147" w:rsidRDefault="00185D9F" w:rsidP="00AE1147">
      <w:pPr>
        <w:pStyle w:val="ListParagraph"/>
        <w:numPr>
          <w:ilvl w:val="0"/>
          <w:numId w:val="39"/>
        </w:numPr>
        <w:tabs>
          <w:tab w:val="left" w:pos="400"/>
        </w:tabs>
        <w:spacing w:line="0" w:lineRule="atLeast"/>
        <w:jc w:val="both"/>
        <w:rPr>
          <w:rFonts w:ascii="Arial" w:eastAsia="Arial" w:hAnsi="Arial"/>
          <w:b/>
          <w:sz w:val="18"/>
        </w:rPr>
      </w:pPr>
      <w:r w:rsidRPr="00AE1147">
        <w:rPr>
          <w:rFonts w:ascii="Arial" w:eastAsia="Arial" w:hAnsi="Arial"/>
          <w:b/>
          <w:sz w:val="18"/>
        </w:rPr>
        <w:t>Summary of Significant Accounting Policies (cont'd)</w:t>
      </w:r>
    </w:p>
    <w:p w14:paraId="6AD84538" w14:textId="77777777" w:rsidR="004063F8" w:rsidRDefault="004063F8">
      <w:pPr>
        <w:spacing w:line="216" w:lineRule="exact"/>
        <w:rPr>
          <w:rFonts w:ascii="Arial" w:eastAsia="Arial" w:hAnsi="Arial"/>
          <w:b/>
          <w:sz w:val="18"/>
        </w:rPr>
      </w:pPr>
    </w:p>
    <w:p w14:paraId="05E454CE" w14:textId="112B1DB8" w:rsidR="004063F8" w:rsidRDefault="00A81BE2" w:rsidP="00440514">
      <w:pPr>
        <w:spacing w:line="235" w:lineRule="exact"/>
        <w:rPr>
          <w:rFonts w:ascii="Arial" w:eastAsia="Arial" w:hAnsi="Arial"/>
          <w:b/>
          <w:sz w:val="18"/>
        </w:rPr>
      </w:pPr>
      <w:r>
        <w:rPr>
          <w:rFonts w:ascii="Arial" w:eastAsia="Arial" w:hAnsi="Arial"/>
          <w:b/>
          <w:sz w:val="18"/>
        </w:rPr>
        <w:tab/>
      </w:r>
      <w:r w:rsidR="00440514">
        <w:rPr>
          <w:rFonts w:ascii="Arial" w:eastAsia="Arial" w:hAnsi="Arial"/>
          <w:b/>
          <w:sz w:val="18"/>
        </w:rPr>
        <w:t xml:space="preserve">     </w:t>
      </w:r>
      <w:r w:rsidR="00185D9F">
        <w:rPr>
          <w:rFonts w:ascii="Arial" w:eastAsia="Arial" w:hAnsi="Arial"/>
          <w:b/>
          <w:sz w:val="18"/>
        </w:rPr>
        <w:t>Financial Assets</w:t>
      </w:r>
    </w:p>
    <w:p w14:paraId="36339998" w14:textId="74981C5B" w:rsidR="00A81BE2" w:rsidRDefault="00A81BE2" w:rsidP="00A81BE2">
      <w:pPr>
        <w:tabs>
          <w:tab w:val="left" w:pos="1540"/>
        </w:tabs>
        <w:spacing w:line="0" w:lineRule="atLeast"/>
        <w:jc w:val="both"/>
        <w:rPr>
          <w:rFonts w:ascii="Arial" w:eastAsia="Arial" w:hAnsi="Arial"/>
          <w:b/>
          <w:sz w:val="18"/>
        </w:rPr>
      </w:pPr>
    </w:p>
    <w:p w14:paraId="0A84BB7C" w14:textId="72B356F8" w:rsidR="00A81BE2" w:rsidRDefault="00A81BE2" w:rsidP="00A81BE2">
      <w:pPr>
        <w:tabs>
          <w:tab w:val="left" w:pos="1540"/>
        </w:tabs>
        <w:spacing w:line="0" w:lineRule="atLeast"/>
        <w:jc w:val="both"/>
        <w:rPr>
          <w:rFonts w:ascii="Arial" w:eastAsia="Arial" w:hAnsi="Arial"/>
          <w:b/>
          <w:sz w:val="18"/>
        </w:rPr>
      </w:pPr>
      <w:r>
        <w:rPr>
          <w:rFonts w:ascii="Arial" w:eastAsia="Arial" w:hAnsi="Arial"/>
          <w:b/>
          <w:sz w:val="18"/>
        </w:rPr>
        <w:tab/>
        <w:t>Classification and subsequent measurement</w:t>
      </w:r>
    </w:p>
    <w:p w14:paraId="23962633" w14:textId="77777777" w:rsidR="004063F8" w:rsidRPr="00A81BE2" w:rsidRDefault="004063F8">
      <w:pPr>
        <w:spacing w:line="296" w:lineRule="exact"/>
        <w:rPr>
          <w:rFonts w:ascii="Arial" w:eastAsia="Arial" w:hAnsi="Arial"/>
          <w:sz w:val="18"/>
        </w:rPr>
      </w:pPr>
    </w:p>
    <w:p w14:paraId="242FC58D" w14:textId="77777777" w:rsidR="00A81BE2" w:rsidRPr="00A81BE2" w:rsidRDefault="00A81BE2" w:rsidP="00A81BE2">
      <w:pPr>
        <w:ind w:left="1440"/>
        <w:jc w:val="both"/>
        <w:rPr>
          <w:rFonts w:ascii="Arial" w:eastAsia="Arial" w:hAnsi="Arial"/>
          <w:sz w:val="18"/>
        </w:rPr>
      </w:pPr>
      <w:r w:rsidRPr="00A81BE2">
        <w:rPr>
          <w:rFonts w:ascii="Arial" w:eastAsia="Arial" w:hAnsi="Arial"/>
          <w:sz w:val="18"/>
        </w:rPr>
        <w:t xml:space="preserve">Financial assets with the implementation of AASB 9 Financial Instruments for the first time in 2019, the entity classifies its financial assets in the following categories: </w:t>
      </w:r>
    </w:p>
    <w:p w14:paraId="57BA6FBD" w14:textId="77777777" w:rsidR="00A81BE2" w:rsidRPr="00A81BE2" w:rsidRDefault="00A81BE2" w:rsidP="00A81BE2">
      <w:pPr>
        <w:ind w:left="1440"/>
        <w:jc w:val="both"/>
        <w:rPr>
          <w:rFonts w:ascii="Arial" w:eastAsia="Arial" w:hAnsi="Arial"/>
          <w:sz w:val="18"/>
        </w:rPr>
      </w:pPr>
    </w:p>
    <w:p w14:paraId="265D845F" w14:textId="549A91CE" w:rsidR="00A81BE2" w:rsidRPr="00A81BE2" w:rsidRDefault="00561222" w:rsidP="00A81BE2">
      <w:pPr>
        <w:ind w:left="1440"/>
        <w:jc w:val="both"/>
        <w:rPr>
          <w:rFonts w:ascii="Arial" w:eastAsia="Arial" w:hAnsi="Arial"/>
          <w:sz w:val="18"/>
        </w:rPr>
      </w:pPr>
      <w:r>
        <w:rPr>
          <w:rFonts w:ascii="Arial" w:eastAsia="Arial" w:hAnsi="Arial"/>
          <w:sz w:val="18"/>
        </w:rPr>
        <w:t>i</w:t>
      </w:r>
      <w:r w:rsidR="00A81BE2" w:rsidRPr="00A81BE2">
        <w:rPr>
          <w:rFonts w:ascii="Arial" w:eastAsia="Arial" w:hAnsi="Arial"/>
          <w:sz w:val="18"/>
        </w:rPr>
        <w:t xml:space="preserve">) </w:t>
      </w:r>
      <w:r w:rsidR="00A81BE2">
        <w:rPr>
          <w:rFonts w:ascii="Arial" w:eastAsia="Arial" w:hAnsi="Arial"/>
          <w:sz w:val="18"/>
        </w:rPr>
        <w:tab/>
      </w:r>
      <w:r w:rsidR="00A81BE2" w:rsidRPr="00A81BE2">
        <w:rPr>
          <w:rFonts w:ascii="Arial" w:eastAsia="Arial" w:hAnsi="Arial"/>
          <w:sz w:val="18"/>
        </w:rPr>
        <w:t xml:space="preserve">financial assets at fair value through profit or </w:t>
      </w:r>
      <w:proofErr w:type="gramStart"/>
      <w:r w:rsidR="00A81BE2" w:rsidRPr="00A81BE2">
        <w:rPr>
          <w:rFonts w:ascii="Arial" w:eastAsia="Arial" w:hAnsi="Arial"/>
          <w:sz w:val="18"/>
        </w:rPr>
        <w:t>loss;</w:t>
      </w:r>
      <w:proofErr w:type="gramEnd"/>
      <w:r w:rsidR="00A81BE2" w:rsidRPr="00A81BE2">
        <w:rPr>
          <w:rFonts w:ascii="Arial" w:eastAsia="Arial" w:hAnsi="Arial"/>
          <w:sz w:val="18"/>
        </w:rPr>
        <w:t xml:space="preserve"> </w:t>
      </w:r>
    </w:p>
    <w:p w14:paraId="6CABFAC3" w14:textId="54B9598C" w:rsidR="00A81BE2" w:rsidRPr="00A81BE2" w:rsidRDefault="00561222" w:rsidP="00A81BE2">
      <w:pPr>
        <w:ind w:left="1440"/>
        <w:jc w:val="both"/>
        <w:rPr>
          <w:rFonts w:ascii="Arial" w:eastAsia="Arial" w:hAnsi="Arial"/>
          <w:sz w:val="18"/>
        </w:rPr>
      </w:pPr>
      <w:r>
        <w:rPr>
          <w:rFonts w:ascii="Arial" w:eastAsia="Arial" w:hAnsi="Arial"/>
          <w:sz w:val="18"/>
        </w:rPr>
        <w:t>ii</w:t>
      </w:r>
      <w:r w:rsidR="00A81BE2" w:rsidRPr="00A81BE2">
        <w:rPr>
          <w:rFonts w:ascii="Arial" w:eastAsia="Arial" w:hAnsi="Arial"/>
          <w:sz w:val="18"/>
        </w:rPr>
        <w:t xml:space="preserve">) </w:t>
      </w:r>
      <w:r w:rsidR="00A81BE2">
        <w:rPr>
          <w:rFonts w:ascii="Arial" w:eastAsia="Arial" w:hAnsi="Arial"/>
          <w:sz w:val="18"/>
        </w:rPr>
        <w:tab/>
      </w:r>
      <w:r w:rsidR="00A81BE2" w:rsidRPr="00A81BE2">
        <w:rPr>
          <w:rFonts w:ascii="Arial" w:eastAsia="Arial" w:hAnsi="Arial"/>
          <w:sz w:val="18"/>
        </w:rPr>
        <w:t xml:space="preserve">financial assets at fair value through other comprehensive income; and </w:t>
      </w:r>
    </w:p>
    <w:p w14:paraId="1CC00B45" w14:textId="4A570220" w:rsidR="00A81BE2" w:rsidRPr="00A81BE2" w:rsidRDefault="00561222" w:rsidP="00A81BE2">
      <w:pPr>
        <w:ind w:left="1440"/>
        <w:jc w:val="both"/>
        <w:rPr>
          <w:rFonts w:ascii="Arial" w:eastAsia="Arial" w:hAnsi="Arial"/>
          <w:sz w:val="18"/>
        </w:rPr>
      </w:pPr>
      <w:r>
        <w:rPr>
          <w:rFonts w:ascii="Arial" w:eastAsia="Arial" w:hAnsi="Arial"/>
          <w:sz w:val="18"/>
        </w:rPr>
        <w:t>iii</w:t>
      </w:r>
      <w:r w:rsidR="00A81BE2" w:rsidRPr="00A81BE2">
        <w:rPr>
          <w:rFonts w:ascii="Arial" w:eastAsia="Arial" w:hAnsi="Arial"/>
          <w:sz w:val="18"/>
        </w:rPr>
        <w:t xml:space="preserve">) </w:t>
      </w:r>
      <w:r w:rsidR="00A81BE2">
        <w:rPr>
          <w:rFonts w:ascii="Arial" w:eastAsia="Arial" w:hAnsi="Arial"/>
          <w:sz w:val="18"/>
        </w:rPr>
        <w:tab/>
      </w:r>
      <w:r w:rsidR="00A81BE2" w:rsidRPr="00A81BE2">
        <w:rPr>
          <w:rFonts w:ascii="Arial" w:eastAsia="Arial" w:hAnsi="Arial"/>
          <w:sz w:val="18"/>
        </w:rPr>
        <w:t xml:space="preserve">financial assets measured at amortised cost. </w:t>
      </w:r>
    </w:p>
    <w:p w14:paraId="0E7D166F" w14:textId="77777777" w:rsidR="00A81BE2" w:rsidRPr="00A81BE2" w:rsidRDefault="00A81BE2" w:rsidP="00A81BE2">
      <w:pPr>
        <w:ind w:left="1440"/>
        <w:jc w:val="both"/>
        <w:rPr>
          <w:rFonts w:ascii="Arial" w:eastAsia="Arial" w:hAnsi="Arial"/>
          <w:sz w:val="18"/>
        </w:rPr>
      </w:pPr>
    </w:p>
    <w:p w14:paraId="6FD254EC" w14:textId="44F721CA" w:rsidR="00A81BE2" w:rsidRDefault="00A81BE2" w:rsidP="00A81BE2">
      <w:pPr>
        <w:ind w:left="1440"/>
        <w:jc w:val="both"/>
        <w:rPr>
          <w:rFonts w:ascii="Arial" w:eastAsia="Arial" w:hAnsi="Arial"/>
          <w:sz w:val="18"/>
        </w:rPr>
      </w:pPr>
      <w:r w:rsidRPr="00A81BE2">
        <w:rPr>
          <w:rFonts w:ascii="Arial" w:eastAsia="Arial" w:hAnsi="Arial"/>
          <w:sz w:val="18"/>
        </w:rPr>
        <w:t xml:space="preserve">The classification depends on both the entity's business model for managing the financial assets and contractual cash flow characteristics at the time of initial recognition. Financial assets are </w:t>
      </w:r>
      <w:proofErr w:type="spellStart"/>
      <w:r w:rsidRPr="00A81BE2">
        <w:rPr>
          <w:rFonts w:ascii="Arial" w:eastAsia="Arial" w:hAnsi="Arial"/>
          <w:sz w:val="18"/>
        </w:rPr>
        <w:t>recognised</w:t>
      </w:r>
      <w:proofErr w:type="spellEnd"/>
      <w:r w:rsidRPr="00A81BE2">
        <w:rPr>
          <w:rFonts w:ascii="Arial" w:eastAsia="Arial" w:hAnsi="Arial"/>
          <w:sz w:val="18"/>
        </w:rPr>
        <w:t xml:space="preserve"> when the entity becomes a party to the contract and, </w:t>
      </w:r>
      <w:proofErr w:type="gramStart"/>
      <w:r w:rsidRPr="00A81BE2">
        <w:rPr>
          <w:rFonts w:ascii="Arial" w:eastAsia="Arial" w:hAnsi="Arial"/>
          <w:sz w:val="18"/>
        </w:rPr>
        <w:t>as a consequence</w:t>
      </w:r>
      <w:proofErr w:type="gramEnd"/>
      <w:r w:rsidRPr="00A81BE2">
        <w:rPr>
          <w:rFonts w:ascii="Arial" w:eastAsia="Arial" w:hAnsi="Arial"/>
          <w:sz w:val="18"/>
        </w:rPr>
        <w:t xml:space="preserve">, has a legal right to receive or a legal obligation to pay cash and </w:t>
      </w:r>
      <w:proofErr w:type="spellStart"/>
      <w:r w:rsidRPr="00A81BE2">
        <w:rPr>
          <w:rFonts w:ascii="Arial" w:eastAsia="Arial" w:hAnsi="Arial"/>
          <w:sz w:val="18"/>
        </w:rPr>
        <w:t>derecognised</w:t>
      </w:r>
      <w:proofErr w:type="spellEnd"/>
      <w:r w:rsidRPr="00A81BE2">
        <w:rPr>
          <w:rFonts w:ascii="Arial" w:eastAsia="Arial" w:hAnsi="Arial"/>
          <w:sz w:val="18"/>
        </w:rPr>
        <w:t xml:space="preserve"> when the contractual rights to the cash flows from the financial asset expire or are transferred upon trade date. Comparatives have not been restated on initial application.</w:t>
      </w:r>
    </w:p>
    <w:p w14:paraId="57D82D01" w14:textId="77777777" w:rsidR="00440514" w:rsidRDefault="00440514" w:rsidP="00A81BE2">
      <w:pPr>
        <w:ind w:left="1440"/>
        <w:jc w:val="both"/>
        <w:rPr>
          <w:rFonts w:ascii="Arial" w:eastAsia="Arial" w:hAnsi="Arial"/>
          <w:sz w:val="18"/>
        </w:rPr>
      </w:pPr>
    </w:p>
    <w:p w14:paraId="46123672" w14:textId="77777777" w:rsidR="00A81BE2" w:rsidRPr="00440514" w:rsidRDefault="00A81BE2" w:rsidP="00440514">
      <w:pPr>
        <w:ind w:left="1440"/>
        <w:jc w:val="both"/>
        <w:rPr>
          <w:rFonts w:ascii="Arial" w:eastAsia="Arial" w:hAnsi="Arial"/>
          <w:b/>
          <w:sz w:val="18"/>
        </w:rPr>
      </w:pPr>
      <w:r w:rsidRPr="00440514">
        <w:rPr>
          <w:rFonts w:ascii="Arial" w:eastAsia="Arial" w:hAnsi="Arial"/>
          <w:b/>
          <w:sz w:val="18"/>
        </w:rPr>
        <w:t>Financial Assets at Fair Value Through Other Comprehensive Income (FVOCI)</w:t>
      </w:r>
    </w:p>
    <w:p w14:paraId="43BF7F3E" w14:textId="77777777" w:rsidR="00A81BE2" w:rsidRPr="00561222" w:rsidRDefault="00A81BE2" w:rsidP="00561222">
      <w:pPr>
        <w:ind w:left="1440"/>
        <w:jc w:val="both"/>
        <w:rPr>
          <w:rFonts w:ascii="Arial" w:eastAsia="Arial" w:hAnsi="Arial"/>
          <w:bCs/>
          <w:sz w:val="18"/>
        </w:rPr>
      </w:pPr>
    </w:p>
    <w:p w14:paraId="24814079" w14:textId="77777777" w:rsidR="00A81BE2" w:rsidRPr="00440514" w:rsidRDefault="00A81BE2" w:rsidP="00440514">
      <w:pPr>
        <w:ind w:left="1440"/>
        <w:jc w:val="both"/>
        <w:rPr>
          <w:rFonts w:ascii="Arial" w:eastAsia="Arial" w:hAnsi="Arial"/>
          <w:bCs/>
          <w:sz w:val="18"/>
        </w:rPr>
      </w:pPr>
      <w:r w:rsidRPr="00440514">
        <w:rPr>
          <w:rFonts w:ascii="Arial" w:eastAsia="Arial" w:hAnsi="Arial"/>
          <w:bCs/>
          <w:sz w:val="18"/>
        </w:rPr>
        <w:t xml:space="preserve">Financial assets measured at fair value through other comprehensive income are held with the objective of both collecting contractual cash flows and selling the financial assets and the cash flows meet the SPPI test. Any gains or losses </w:t>
      </w:r>
      <w:proofErr w:type="gramStart"/>
      <w:r w:rsidRPr="00440514">
        <w:rPr>
          <w:rFonts w:ascii="Arial" w:eastAsia="Arial" w:hAnsi="Arial"/>
          <w:bCs/>
          <w:sz w:val="18"/>
        </w:rPr>
        <w:t>as a result of</w:t>
      </w:r>
      <w:proofErr w:type="gramEnd"/>
      <w:r w:rsidRPr="00440514">
        <w:rPr>
          <w:rFonts w:ascii="Arial" w:eastAsia="Arial" w:hAnsi="Arial"/>
          <w:bCs/>
          <w:sz w:val="18"/>
        </w:rPr>
        <w:t xml:space="preserve"> fair value measurement or the recognition of an impairment loss allowance is </w:t>
      </w:r>
      <w:proofErr w:type="spellStart"/>
      <w:r w:rsidRPr="00440514">
        <w:rPr>
          <w:rFonts w:ascii="Arial" w:eastAsia="Arial" w:hAnsi="Arial"/>
          <w:bCs/>
          <w:sz w:val="18"/>
        </w:rPr>
        <w:t>recognised</w:t>
      </w:r>
      <w:proofErr w:type="spellEnd"/>
      <w:r w:rsidRPr="00440514">
        <w:rPr>
          <w:rFonts w:ascii="Arial" w:eastAsia="Arial" w:hAnsi="Arial"/>
          <w:bCs/>
          <w:sz w:val="18"/>
        </w:rPr>
        <w:t xml:space="preserve"> in other comprehensive income.</w:t>
      </w:r>
    </w:p>
    <w:p w14:paraId="0D93185C" w14:textId="77777777" w:rsidR="00A81BE2" w:rsidRPr="00AC4D41" w:rsidRDefault="00A81BE2" w:rsidP="00A81BE2">
      <w:pPr>
        <w:ind w:left="720"/>
        <w:jc w:val="both"/>
        <w:rPr>
          <w:rFonts w:asciiTheme="minorHAnsi" w:hAnsiTheme="minorHAnsi" w:cstheme="minorHAnsi"/>
          <w:sz w:val="22"/>
          <w:szCs w:val="22"/>
        </w:rPr>
      </w:pPr>
    </w:p>
    <w:p w14:paraId="5F1A2FF3" w14:textId="77777777" w:rsidR="00A81BE2" w:rsidRPr="00440514" w:rsidRDefault="00A81BE2" w:rsidP="00440514">
      <w:pPr>
        <w:ind w:left="720" w:firstLine="720"/>
        <w:jc w:val="both"/>
        <w:rPr>
          <w:rFonts w:ascii="Arial" w:eastAsia="Arial" w:hAnsi="Arial"/>
          <w:b/>
          <w:sz w:val="18"/>
        </w:rPr>
      </w:pPr>
      <w:r w:rsidRPr="00440514">
        <w:rPr>
          <w:rFonts w:ascii="Arial" w:eastAsia="Arial" w:hAnsi="Arial"/>
          <w:b/>
          <w:sz w:val="18"/>
        </w:rPr>
        <w:t xml:space="preserve">Financial Assets at Amortised Cost </w:t>
      </w:r>
    </w:p>
    <w:p w14:paraId="0AAE75C4" w14:textId="77777777" w:rsidR="00A81BE2" w:rsidRPr="00561222" w:rsidRDefault="00A81BE2" w:rsidP="00561222">
      <w:pPr>
        <w:ind w:left="1440"/>
        <w:jc w:val="both"/>
        <w:rPr>
          <w:rFonts w:ascii="Arial" w:eastAsia="Arial" w:hAnsi="Arial"/>
          <w:bCs/>
          <w:sz w:val="18"/>
        </w:rPr>
      </w:pPr>
    </w:p>
    <w:p w14:paraId="61E896AD" w14:textId="5ED668B1" w:rsidR="00440514" w:rsidRDefault="00A81BE2" w:rsidP="00440514">
      <w:pPr>
        <w:ind w:left="1440"/>
        <w:jc w:val="both"/>
        <w:rPr>
          <w:rFonts w:ascii="Arial" w:eastAsia="Arial" w:hAnsi="Arial"/>
          <w:bCs/>
          <w:sz w:val="18"/>
        </w:rPr>
      </w:pPr>
      <w:r w:rsidRPr="00440514">
        <w:rPr>
          <w:rFonts w:ascii="Arial" w:eastAsia="Arial" w:hAnsi="Arial"/>
          <w:bCs/>
          <w:sz w:val="18"/>
        </w:rPr>
        <w:t xml:space="preserve">Financial assets included in this category need to meet two criteria: 1. the financial asset is held </w:t>
      </w:r>
      <w:proofErr w:type="gramStart"/>
      <w:r w:rsidRPr="00440514">
        <w:rPr>
          <w:rFonts w:ascii="Arial" w:eastAsia="Arial" w:hAnsi="Arial"/>
          <w:bCs/>
          <w:sz w:val="18"/>
        </w:rPr>
        <w:t>in order to</w:t>
      </w:r>
      <w:proofErr w:type="gramEnd"/>
      <w:r w:rsidRPr="00440514">
        <w:rPr>
          <w:rFonts w:ascii="Arial" w:eastAsia="Arial" w:hAnsi="Arial"/>
          <w:bCs/>
          <w:sz w:val="18"/>
        </w:rPr>
        <w:t xml:space="preserve"> collect the contractual cash flows; and 2. the cash flows are solely payments of principal and interest (SPPI) on the principal outstanding amount. Amortised cost is determined using the effective interest method.</w:t>
      </w:r>
    </w:p>
    <w:p w14:paraId="627B3028" w14:textId="77777777" w:rsidR="000B391B" w:rsidRDefault="000B391B" w:rsidP="00440514">
      <w:pPr>
        <w:ind w:left="1440"/>
        <w:jc w:val="both"/>
        <w:rPr>
          <w:rFonts w:ascii="Arial" w:eastAsia="Arial" w:hAnsi="Arial"/>
          <w:bCs/>
          <w:sz w:val="18"/>
        </w:rPr>
      </w:pPr>
    </w:p>
    <w:p w14:paraId="054635A4" w14:textId="77777777" w:rsidR="000B391B" w:rsidRPr="00440514" w:rsidRDefault="000B391B" w:rsidP="000B391B">
      <w:pPr>
        <w:ind w:left="1440"/>
        <w:jc w:val="both"/>
        <w:rPr>
          <w:rFonts w:ascii="Arial" w:eastAsia="Arial" w:hAnsi="Arial"/>
          <w:b/>
          <w:sz w:val="18"/>
        </w:rPr>
      </w:pPr>
      <w:r w:rsidRPr="00440514">
        <w:rPr>
          <w:rFonts w:ascii="Arial" w:eastAsia="Arial" w:hAnsi="Arial"/>
          <w:b/>
          <w:sz w:val="18"/>
        </w:rPr>
        <w:t xml:space="preserve">Effective Interest Method </w:t>
      </w:r>
    </w:p>
    <w:p w14:paraId="71847FBC" w14:textId="77777777" w:rsidR="000B391B" w:rsidRPr="00AC4D41" w:rsidRDefault="000B391B" w:rsidP="000B391B">
      <w:pPr>
        <w:ind w:left="720"/>
        <w:jc w:val="both"/>
        <w:rPr>
          <w:rFonts w:asciiTheme="minorHAnsi" w:hAnsiTheme="minorHAnsi" w:cstheme="minorHAnsi"/>
          <w:sz w:val="22"/>
          <w:szCs w:val="22"/>
        </w:rPr>
      </w:pPr>
    </w:p>
    <w:p w14:paraId="0325411E" w14:textId="77777777" w:rsidR="000B391B" w:rsidRPr="00440514" w:rsidRDefault="000B391B" w:rsidP="000B391B">
      <w:pPr>
        <w:ind w:left="1440"/>
        <w:jc w:val="both"/>
        <w:rPr>
          <w:rFonts w:ascii="Arial" w:eastAsia="Arial" w:hAnsi="Arial"/>
          <w:bCs/>
          <w:sz w:val="18"/>
        </w:rPr>
      </w:pPr>
      <w:r w:rsidRPr="00440514">
        <w:rPr>
          <w:rFonts w:ascii="Arial" w:eastAsia="Arial" w:hAnsi="Arial"/>
          <w:bCs/>
          <w:sz w:val="18"/>
        </w:rPr>
        <w:t xml:space="preserve">Income is </w:t>
      </w:r>
      <w:proofErr w:type="spellStart"/>
      <w:r w:rsidRPr="00440514">
        <w:rPr>
          <w:rFonts w:ascii="Arial" w:eastAsia="Arial" w:hAnsi="Arial"/>
          <w:bCs/>
          <w:sz w:val="18"/>
        </w:rPr>
        <w:t>recognised</w:t>
      </w:r>
      <w:proofErr w:type="spellEnd"/>
      <w:r w:rsidRPr="00440514">
        <w:rPr>
          <w:rFonts w:ascii="Arial" w:eastAsia="Arial" w:hAnsi="Arial"/>
          <w:bCs/>
          <w:sz w:val="18"/>
        </w:rPr>
        <w:t xml:space="preserve"> on an effective interest rate basis for financial assets that are </w:t>
      </w:r>
      <w:proofErr w:type="spellStart"/>
      <w:r w:rsidRPr="00440514">
        <w:rPr>
          <w:rFonts w:ascii="Arial" w:eastAsia="Arial" w:hAnsi="Arial"/>
          <w:bCs/>
          <w:sz w:val="18"/>
        </w:rPr>
        <w:t>recognised</w:t>
      </w:r>
      <w:proofErr w:type="spellEnd"/>
      <w:r w:rsidRPr="00440514">
        <w:rPr>
          <w:rFonts w:ascii="Arial" w:eastAsia="Arial" w:hAnsi="Arial"/>
          <w:bCs/>
          <w:sz w:val="18"/>
        </w:rPr>
        <w:t xml:space="preserve"> at amortised cost. </w:t>
      </w:r>
    </w:p>
    <w:p w14:paraId="473FCC14" w14:textId="77777777" w:rsidR="000B391B" w:rsidRPr="00440514" w:rsidRDefault="000B391B" w:rsidP="000B391B">
      <w:pPr>
        <w:spacing w:line="296" w:lineRule="exact"/>
        <w:ind w:left="1440"/>
        <w:jc w:val="both"/>
        <w:rPr>
          <w:rFonts w:ascii="Arial" w:eastAsia="Arial" w:hAnsi="Arial"/>
          <w:bCs/>
          <w:sz w:val="18"/>
        </w:rPr>
      </w:pPr>
    </w:p>
    <w:p w14:paraId="7584ED3D" w14:textId="77777777" w:rsidR="000B391B" w:rsidRPr="00440514" w:rsidRDefault="000B391B" w:rsidP="000B391B">
      <w:pPr>
        <w:ind w:left="1440"/>
        <w:jc w:val="both"/>
        <w:rPr>
          <w:rFonts w:ascii="Arial" w:eastAsia="Arial" w:hAnsi="Arial"/>
          <w:bCs/>
          <w:sz w:val="18"/>
        </w:rPr>
      </w:pPr>
      <w:r w:rsidRPr="00440514">
        <w:rPr>
          <w:rFonts w:ascii="Arial" w:eastAsia="Arial" w:hAnsi="Arial"/>
          <w:bCs/>
          <w:sz w:val="18"/>
        </w:rPr>
        <w:t xml:space="preserve">Financial liabilities are classified as either financial liabilities ‘at fair value through profit or </w:t>
      </w:r>
      <w:proofErr w:type="gramStart"/>
      <w:r w:rsidRPr="00440514">
        <w:rPr>
          <w:rFonts w:ascii="Arial" w:eastAsia="Arial" w:hAnsi="Arial"/>
          <w:bCs/>
          <w:sz w:val="18"/>
        </w:rPr>
        <w:t>loss’</w:t>
      </w:r>
      <w:proofErr w:type="gramEnd"/>
      <w:r w:rsidRPr="00440514">
        <w:rPr>
          <w:rFonts w:ascii="Arial" w:eastAsia="Arial" w:hAnsi="Arial"/>
          <w:bCs/>
          <w:sz w:val="18"/>
        </w:rPr>
        <w:t xml:space="preserve"> or other financial liabilities. Financial liabilities are </w:t>
      </w:r>
      <w:proofErr w:type="spellStart"/>
      <w:r w:rsidRPr="00440514">
        <w:rPr>
          <w:rFonts w:ascii="Arial" w:eastAsia="Arial" w:hAnsi="Arial"/>
          <w:bCs/>
          <w:sz w:val="18"/>
        </w:rPr>
        <w:t>recognised</w:t>
      </w:r>
      <w:proofErr w:type="spellEnd"/>
      <w:r w:rsidRPr="00440514">
        <w:rPr>
          <w:rFonts w:ascii="Arial" w:eastAsia="Arial" w:hAnsi="Arial"/>
          <w:bCs/>
          <w:sz w:val="18"/>
        </w:rPr>
        <w:t xml:space="preserve"> and </w:t>
      </w:r>
      <w:proofErr w:type="spellStart"/>
      <w:r w:rsidRPr="00440514">
        <w:rPr>
          <w:rFonts w:ascii="Arial" w:eastAsia="Arial" w:hAnsi="Arial"/>
          <w:bCs/>
          <w:sz w:val="18"/>
        </w:rPr>
        <w:t>derecognised</w:t>
      </w:r>
      <w:proofErr w:type="spellEnd"/>
      <w:r w:rsidRPr="00440514">
        <w:rPr>
          <w:rFonts w:ascii="Arial" w:eastAsia="Arial" w:hAnsi="Arial"/>
          <w:bCs/>
          <w:sz w:val="18"/>
        </w:rPr>
        <w:t xml:space="preserve"> upon ‘trade date’.</w:t>
      </w:r>
    </w:p>
    <w:p w14:paraId="078E2311" w14:textId="77777777" w:rsidR="000B391B" w:rsidRPr="00AC4D41" w:rsidRDefault="000B391B" w:rsidP="000B391B">
      <w:pPr>
        <w:ind w:left="1440"/>
        <w:jc w:val="both"/>
        <w:rPr>
          <w:rFonts w:asciiTheme="minorHAnsi" w:hAnsiTheme="minorHAnsi" w:cstheme="minorHAnsi"/>
          <w:sz w:val="22"/>
          <w:szCs w:val="22"/>
        </w:rPr>
      </w:pPr>
    </w:p>
    <w:p w14:paraId="72E3F7D9" w14:textId="77777777" w:rsidR="000B391B" w:rsidRPr="00AC4D41" w:rsidRDefault="000B391B" w:rsidP="000B391B">
      <w:pPr>
        <w:ind w:left="720"/>
        <w:jc w:val="both"/>
        <w:rPr>
          <w:rFonts w:asciiTheme="minorHAnsi" w:hAnsiTheme="minorHAnsi" w:cstheme="minorHAnsi"/>
          <w:sz w:val="22"/>
          <w:szCs w:val="22"/>
        </w:rPr>
      </w:pPr>
    </w:p>
    <w:p w14:paraId="2EA83446" w14:textId="77777777" w:rsidR="000B391B" w:rsidRPr="00440514" w:rsidRDefault="000B391B" w:rsidP="000B391B">
      <w:pPr>
        <w:ind w:left="1440"/>
        <w:jc w:val="both"/>
        <w:rPr>
          <w:rFonts w:ascii="Arial" w:eastAsia="Arial" w:hAnsi="Arial"/>
          <w:b/>
          <w:sz w:val="18"/>
        </w:rPr>
      </w:pPr>
      <w:r w:rsidRPr="00440514">
        <w:rPr>
          <w:rFonts w:ascii="Arial" w:eastAsia="Arial" w:hAnsi="Arial"/>
          <w:b/>
          <w:sz w:val="18"/>
        </w:rPr>
        <w:t xml:space="preserve">Financial Liabilities at Amortised Cost </w:t>
      </w:r>
    </w:p>
    <w:p w14:paraId="05EA1F66" w14:textId="77777777" w:rsidR="000B391B" w:rsidRPr="00440514" w:rsidRDefault="000B391B" w:rsidP="000B391B">
      <w:pPr>
        <w:ind w:left="720"/>
        <w:jc w:val="both"/>
        <w:rPr>
          <w:rFonts w:ascii="Arial" w:eastAsia="Arial" w:hAnsi="Arial"/>
          <w:bCs/>
          <w:sz w:val="18"/>
        </w:rPr>
      </w:pPr>
    </w:p>
    <w:p w14:paraId="01C347DA" w14:textId="77777777" w:rsidR="000B391B" w:rsidRDefault="000B391B" w:rsidP="000B391B">
      <w:pPr>
        <w:ind w:left="1440"/>
        <w:jc w:val="both"/>
        <w:rPr>
          <w:rFonts w:ascii="Arial" w:eastAsia="Arial" w:hAnsi="Arial"/>
          <w:bCs/>
          <w:sz w:val="18"/>
        </w:rPr>
      </w:pPr>
      <w:r w:rsidRPr="00440514">
        <w:rPr>
          <w:rFonts w:ascii="Arial" w:eastAsia="Arial" w:hAnsi="Arial"/>
          <w:bCs/>
          <w:sz w:val="18"/>
        </w:rPr>
        <w:t xml:space="preserve">Financial liabilities, including borrowings, are initially measured at fair value, net of transaction costs. These liabilities are subsequently measured at amortised cost using the effective interest method, with interest expense </w:t>
      </w:r>
      <w:proofErr w:type="spellStart"/>
      <w:r w:rsidRPr="00440514">
        <w:rPr>
          <w:rFonts w:ascii="Arial" w:eastAsia="Arial" w:hAnsi="Arial"/>
          <w:bCs/>
          <w:sz w:val="18"/>
        </w:rPr>
        <w:t>recognised</w:t>
      </w:r>
      <w:proofErr w:type="spellEnd"/>
      <w:r w:rsidRPr="00440514">
        <w:rPr>
          <w:rFonts w:ascii="Arial" w:eastAsia="Arial" w:hAnsi="Arial"/>
          <w:bCs/>
          <w:sz w:val="18"/>
        </w:rPr>
        <w:t xml:space="preserve"> on an effective interest basis.</w:t>
      </w:r>
    </w:p>
    <w:p w14:paraId="3BA827B9" w14:textId="77777777" w:rsidR="000B391B" w:rsidRPr="00623103" w:rsidRDefault="000B391B" w:rsidP="000B391B">
      <w:pPr>
        <w:ind w:left="720"/>
        <w:jc w:val="both"/>
        <w:rPr>
          <w:rFonts w:asciiTheme="minorHAnsi" w:hAnsiTheme="minorHAnsi" w:cstheme="minorHAnsi"/>
          <w:sz w:val="22"/>
          <w:szCs w:val="22"/>
        </w:rPr>
      </w:pPr>
    </w:p>
    <w:p w14:paraId="3D08C086" w14:textId="77777777" w:rsidR="000B391B" w:rsidRPr="00AC4D41" w:rsidRDefault="000B391B" w:rsidP="000B391B">
      <w:pPr>
        <w:ind w:left="720"/>
        <w:jc w:val="both"/>
        <w:rPr>
          <w:rFonts w:asciiTheme="minorHAnsi" w:hAnsiTheme="minorHAnsi" w:cstheme="minorHAnsi"/>
          <w:sz w:val="22"/>
          <w:szCs w:val="22"/>
        </w:rPr>
      </w:pPr>
    </w:p>
    <w:p w14:paraId="13CE96C5" w14:textId="77777777" w:rsidR="000B391B" w:rsidRPr="00623103" w:rsidRDefault="000B391B" w:rsidP="000B391B">
      <w:pPr>
        <w:ind w:left="1440"/>
        <w:jc w:val="both"/>
        <w:rPr>
          <w:rFonts w:ascii="Arial" w:eastAsia="Arial" w:hAnsi="Arial"/>
          <w:b/>
          <w:sz w:val="18"/>
        </w:rPr>
      </w:pPr>
      <w:r w:rsidRPr="00623103">
        <w:rPr>
          <w:rFonts w:ascii="Arial" w:eastAsia="Arial" w:hAnsi="Arial"/>
          <w:b/>
          <w:sz w:val="18"/>
        </w:rPr>
        <w:t xml:space="preserve">Impairment of Financial Assets </w:t>
      </w:r>
    </w:p>
    <w:p w14:paraId="777ABEFB" w14:textId="77777777" w:rsidR="000B391B" w:rsidRPr="00623103" w:rsidRDefault="000B391B" w:rsidP="000B391B">
      <w:pPr>
        <w:ind w:left="720"/>
        <w:jc w:val="both"/>
        <w:rPr>
          <w:rFonts w:asciiTheme="minorHAnsi" w:hAnsiTheme="minorHAnsi" w:cstheme="minorHAnsi"/>
          <w:sz w:val="22"/>
          <w:szCs w:val="22"/>
        </w:rPr>
      </w:pPr>
    </w:p>
    <w:p w14:paraId="3AFDA4F6" w14:textId="77777777" w:rsidR="000B391B" w:rsidRPr="00623103" w:rsidRDefault="000B391B" w:rsidP="000B391B">
      <w:pPr>
        <w:ind w:left="1440"/>
        <w:jc w:val="both"/>
        <w:rPr>
          <w:rFonts w:ascii="Arial" w:eastAsia="Arial" w:hAnsi="Arial"/>
          <w:bCs/>
          <w:sz w:val="18"/>
        </w:rPr>
      </w:pPr>
      <w:r w:rsidRPr="00623103">
        <w:rPr>
          <w:rFonts w:ascii="Arial" w:eastAsia="Arial" w:hAnsi="Arial"/>
          <w:bCs/>
          <w:sz w:val="18"/>
        </w:rPr>
        <w:t>Financial assets are assessed for impairment at the end of each reporting period based on Expected Credit Losses, using the general approach which measures the loss allowance based on an amount equal to lifetime expected credit losses where risk has significantly increased, or an amount equal to 12</w:t>
      </w:r>
      <w:r w:rsidRPr="00623103">
        <w:rPr>
          <w:rFonts w:ascii="Cambria Math" w:eastAsia="Arial" w:hAnsi="Cambria Math" w:cs="Cambria Math"/>
          <w:bCs/>
          <w:sz w:val="18"/>
        </w:rPr>
        <w:t>‐</w:t>
      </w:r>
      <w:r w:rsidRPr="00623103">
        <w:rPr>
          <w:rFonts w:ascii="Arial" w:eastAsia="Arial" w:hAnsi="Arial"/>
          <w:bCs/>
          <w:sz w:val="18"/>
        </w:rPr>
        <w:t xml:space="preserve">month expected credit losses if risk has not increased. </w:t>
      </w:r>
    </w:p>
    <w:p w14:paraId="2FAE3BEC" w14:textId="77777777" w:rsidR="000B391B" w:rsidRPr="00623103" w:rsidRDefault="000B391B" w:rsidP="000B391B">
      <w:pPr>
        <w:ind w:left="1440"/>
        <w:jc w:val="both"/>
        <w:rPr>
          <w:rFonts w:ascii="Arial" w:eastAsia="Arial" w:hAnsi="Arial"/>
          <w:bCs/>
          <w:sz w:val="18"/>
        </w:rPr>
      </w:pPr>
    </w:p>
    <w:p w14:paraId="4A3D9C4F" w14:textId="77777777" w:rsidR="000B391B" w:rsidRPr="00623103" w:rsidRDefault="000B391B" w:rsidP="000B391B">
      <w:pPr>
        <w:ind w:left="1440"/>
        <w:jc w:val="both"/>
        <w:rPr>
          <w:rFonts w:ascii="Arial" w:eastAsia="Arial" w:hAnsi="Arial"/>
          <w:bCs/>
          <w:sz w:val="18"/>
        </w:rPr>
      </w:pPr>
      <w:r w:rsidRPr="00623103">
        <w:rPr>
          <w:rFonts w:ascii="Arial" w:eastAsia="Arial" w:hAnsi="Arial"/>
          <w:bCs/>
          <w:sz w:val="18"/>
        </w:rPr>
        <w:t xml:space="preserve">The simplified approach for trade, contract and lease receivables is used. This approach always measures the loss allowance as the amount equal to the lifetime expected credit losses. </w:t>
      </w:r>
    </w:p>
    <w:p w14:paraId="38A258CB" w14:textId="77777777" w:rsidR="000B391B" w:rsidRPr="00623103" w:rsidRDefault="000B391B" w:rsidP="000B391B">
      <w:pPr>
        <w:ind w:left="1440"/>
        <w:jc w:val="both"/>
        <w:rPr>
          <w:rFonts w:ascii="Arial" w:eastAsia="Arial" w:hAnsi="Arial"/>
          <w:bCs/>
          <w:sz w:val="18"/>
        </w:rPr>
      </w:pPr>
    </w:p>
    <w:p w14:paraId="47353245" w14:textId="04F1059C" w:rsidR="000B391B" w:rsidRPr="00623103" w:rsidRDefault="000B391B" w:rsidP="000B391B">
      <w:pPr>
        <w:ind w:left="1440"/>
        <w:jc w:val="both"/>
        <w:rPr>
          <w:rFonts w:ascii="Arial" w:eastAsia="Arial" w:hAnsi="Arial"/>
          <w:bCs/>
          <w:sz w:val="18"/>
        </w:rPr>
      </w:pPr>
      <w:r w:rsidRPr="00623103">
        <w:rPr>
          <w:rFonts w:ascii="Arial" w:eastAsia="Arial" w:hAnsi="Arial"/>
          <w:bCs/>
          <w:sz w:val="18"/>
        </w:rPr>
        <w:t>A write-off constitutes a derecognition event where the write</w:t>
      </w:r>
      <w:r w:rsidR="00D003A0">
        <w:rPr>
          <w:rFonts w:ascii="Arial" w:eastAsia="Arial" w:hAnsi="Arial"/>
          <w:bCs/>
          <w:sz w:val="18"/>
        </w:rPr>
        <w:t>-</w:t>
      </w:r>
      <w:r w:rsidRPr="00623103">
        <w:rPr>
          <w:rFonts w:ascii="Arial" w:eastAsia="Arial" w:hAnsi="Arial"/>
          <w:bCs/>
          <w:sz w:val="18"/>
        </w:rPr>
        <w:t>off directly reduces the gross carrying amount of the financial asset.</w:t>
      </w:r>
    </w:p>
    <w:p w14:paraId="137ABAE4" w14:textId="77777777" w:rsidR="00440514" w:rsidRDefault="00440514">
      <w:pPr>
        <w:rPr>
          <w:rFonts w:ascii="Arial" w:eastAsia="Arial" w:hAnsi="Arial"/>
          <w:bCs/>
          <w:sz w:val="18"/>
        </w:rPr>
      </w:pPr>
      <w:r>
        <w:rPr>
          <w:rFonts w:ascii="Arial" w:eastAsia="Arial" w:hAnsi="Arial"/>
          <w:bCs/>
          <w:sz w:val="18"/>
        </w:rPr>
        <w:br w:type="page"/>
      </w:r>
    </w:p>
    <w:p w14:paraId="047C7224" w14:textId="77777777" w:rsidR="00A81BE2" w:rsidRPr="00440514" w:rsidRDefault="00A81BE2" w:rsidP="00440514">
      <w:pPr>
        <w:ind w:left="1440"/>
        <w:jc w:val="both"/>
        <w:rPr>
          <w:rFonts w:ascii="Arial" w:eastAsia="Arial" w:hAnsi="Arial"/>
          <w:bCs/>
          <w:sz w:val="18"/>
        </w:rPr>
      </w:pPr>
    </w:p>
    <w:p w14:paraId="2CE4C96D" w14:textId="17962F7F" w:rsidR="00440514" w:rsidRDefault="00770F9F" w:rsidP="00440514">
      <w:pPr>
        <w:spacing w:line="0" w:lineRule="atLeast"/>
        <w:rPr>
          <w:rFonts w:ascii="Arial" w:eastAsia="Arial" w:hAnsi="Arial"/>
          <w:b/>
          <w:sz w:val="22"/>
        </w:rPr>
      </w:pPr>
      <w:r>
        <w:rPr>
          <w:rFonts w:ascii="Arial" w:eastAsia="Arial" w:hAnsi="Arial"/>
          <w:b/>
          <w:sz w:val="22"/>
        </w:rPr>
        <w:t>Canberra Alliance for Harm Minimisation and Advocacy</w:t>
      </w:r>
      <w:r w:rsidR="00440514">
        <w:rPr>
          <w:rFonts w:ascii="Arial" w:eastAsia="Arial" w:hAnsi="Arial"/>
          <w:b/>
          <w:sz w:val="22"/>
        </w:rPr>
        <w:t xml:space="preserve"> Incorporated</w:t>
      </w:r>
    </w:p>
    <w:p w14:paraId="60101557" w14:textId="77777777" w:rsidR="00440514" w:rsidRDefault="00440514" w:rsidP="00440514">
      <w:pPr>
        <w:spacing w:line="61" w:lineRule="exact"/>
        <w:rPr>
          <w:rFonts w:ascii="Times New Roman" w:eastAsia="Times New Roman" w:hAnsi="Times New Roman"/>
        </w:rPr>
      </w:pPr>
    </w:p>
    <w:p w14:paraId="640F9407" w14:textId="29FE96DE" w:rsidR="00440514" w:rsidRDefault="00436CC3" w:rsidP="00440514">
      <w:pPr>
        <w:spacing w:line="0" w:lineRule="atLeast"/>
        <w:rPr>
          <w:rFonts w:ascii="Arial" w:eastAsia="Arial" w:hAnsi="Arial"/>
          <w:b/>
          <w:sz w:val="14"/>
        </w:rPr>
      </w:pPr>
      <w:r>
        <w:rPr>
          <w:rFonts w:ascii="Arial" w:eastAsia="Arial" w:hAnsi="Arial"/>
          <w:b/>
          <w:sz w:val="14"/>
        </w:rPr>
        <w:t xml:space="preserve">ABN: 58 857 576 921 </w:t>
      </w:r>
    </w:p>
    <w:p w14:paraId="44AEC030" w14:textId="77777777" w:rsidR="00440514" w:rsidRDefault="00440514" w:rsidP="00440514">
      <w:pPr>
        <w:spacing w:line="329" w:lineRule="exact"/>
        <w:rPr>
          <w:rFonts w:ascii="Times New Roman" w:eastAsia="Times New Roman" w:hAnsi="Times New Roman"/>
        </w:rPr>
      </w:pPr>
    </w:p>
    <w:p w14:paraId="7F0FBDA3" w14:textId="77777777" w:rsidR="00440514" w:rsidRDefault="00440514" w:rsidP="00440514">
      <w:pPr>
        <w:spacing w:line="0" w:lineRule="atLeast"/>
        <w:rPr>
          <w:rFonts w:ascii="Arial" w:eastAsia="Arial" w:hAnsi="Arial"/>
          <w:b/>
          <w:sz w:val="28"/>
        </w:rPr>
      </w:pPr>
      <w:r>
        <w:rPr>
          <w:rFonts w:ascii="Arial" w:eastAsia="Arial" w:hAnsi="Arial"/>
          <w:b/>
          <w:sz w:val="28"/>
        </w:rPr>
        <w:t>Notes to the Financial Statements</w:t>
      </w:r>
    </w:p>
    <w:p w14:paraId="19EB0C01" w14:textId="77777777" w:rsidR="00440514" w:rsidRDefault="00440514" w:rsidP="00440514">
      <w:pPr>
        <w:spacing w:line="64" w:lineRule="exact"/>
        <w:rPr>
          <w:rFonts w:ascii="Times New Roman" w:eastAsia="Times New Roman" w:hAnsi="Times New Roman"/>
        </w:rPr>
      </w:pPr>
    </w:p>
    <w:p w14:paraId="69384A84" w14:textId="5F7C2B5D" w:rsidR="00440514" w:rsidRDefault="00440514" w:rsidP="00440514">
      <w:pPr>
        <w:spacing w:line="0" w:lineRule="atLeast"/>
        <w:rPr>
          <w:rFonts w:ascii="Arial" w:eastAsia="Arial" w:hAnsi="Arial"/>
          <w:b/>
          <w:sz w:val="22"/>
        </w:rPr>
      </w:pPr>
      <w:r>
        <w:rPr>
          <w:rFonts w:ascii="Arial" w:eastAsia="Arial" w:hAnsi="Arial"/>
          <w:b/>
          <w:sz w:val="22"/>
        </w:rPr>
        <w:t xml:space="preserve">For the Year Ended 30 June </w:t>
      </w:r>
      <w:r w:rsidR="00CA6DFD">
        <w:rPr>
          <w:rFonts w:ascii="Arial" w:eastAsia="Arial" w:hAnsi="Arial"/>
          <w:b/>
          <w:sz w:val="22"/>
        </w:rPr>
        <w:t>2022</w:t>
      </w:r>
    </w:p>
    <w:p w14:paraId="2F8FA716" w14:textId="77777777" w:rsidR="00440514" w:rsidRDefault="00440514" w:rsidP="00440514">
      <w:pPr>
        <w:spacing w:line="200" w:lineRule="exact"/>
        <w:rPr>
          <w:rFonts w:ascii="Times New Roman" w:eastAsia="Times New Roman" w:hAnsi="Times New Roman"/>
        </w:rPr>
      </w:pPr>
    </w:p>
    <w:p w14:paraId="3509B782" w14:textId="77777777" w:rsidR="00440514" w:rsidRDefault="00440514" w:rsidP="00440514">
      <w:pPr>
        <w:spacing w:line="200" w:lineRule="exact"/>
        <w:rPr>
          <w:rFonts w:ascii="Times New Roman" w:eastAsia="Times New Roman" w:hAnsi="Times New Roman"/>
        </w:rPr>
      </w:pPr>
    </w:p>
    <w:p w14:paraId="50D1B8C3" w14:textId="77777777" w:rsidR="00440514" w:rsidRDefault="00440514" w:rsidP="00440514">
      <w:pPr>
        <w:spacing w:line="267" w:lineRule="exact"/>
        <w:rPr>
          <w:rFonts w:ascii="Times New Roman" w:eastAsia="Times New Roman" w:hAnsi="Times New Roman"/>
        </w:rPr>
      </w:pPr>
    </w:p>
    <w:p w14:paraId="18A9F612" w14:textId="77777777" w:rsidR="00440514" w:rsidRDefault="00440514" w:rsidP="00440514">
      <w:pPr>
        <w:numPr>
          <w:ilvl w:val="0"/>
          <w:numId w:val="8"/>
        </w:numPr>
        <w:tabs>
          <w:tab w:val="left" w:pos="400"/>
        </w:tabs>
        <w:spacing w:line="0" w:lineRule="atLeast"/>
        <w:ind w:left="400" w:hanging="392"/>
        <w:jc w:val="both"/>
        <w:rPr>
          <w:rFonts w:ascii="Arial" w:eastAsia="Arial" w:hAnsi="Arial"/>
          <w:b/>
          <w:sz w:val="18"/>
        </w:rPr>
      </w:pPr>
      <w:r>
        <w:rPr>
          <w:rFonts w:ascii="Arial" w:eastAsia="Arial" w:hAnsi="Arial"/>
          <w:b/>
          <w:sz w:val="18"/>
        </w:rPr>
        <w:t>Summary of Significant Accounting Policies (cont'd)</w:t>
      </w:r>
    </w:p>
    <w:p w14:paraId="32E946B6" w14:textId="77777777" w:rsidR="00A81BE2" w:rsidRPr="00AC4D41" w:rsidRDefault="00A81BE2" w:rsidP="00A81BE2">
      <w:pPr>
        <w:ind w:left="720"/>
        <w:jc w:val="both"/>
        <w:rPr>
          <w:rFonts w:asciiTheme="minorHAnsi" w:hAnsiTheme="minorHAnsi" w:cstheme="minorHAnsi"/>
          <w:sz w:val="22"/>
          <w:szCs w:val="22"/>
        </w:rPr>
      </w:pPr>
    </w:p>
    <w:p w14:paraId="2DF36C0F" w14:textId="77777777" w:rsidR="004063F8" w:rsidRDefault="004063F8" w:rsidP="00A81BE2">
      <w:pPr>
        <w:spacing w:line="217" w:lineRule="exact"/>
        <w:ind w:left="470"/>
        <w:rPr>
          <w:rFonts w:ascii="Times New Roman" w:eastAsia="Times New Roman" w:hAnsi="Times New Roman"/>
        </w:rPr>
      </w:pPr>
    </w:p>
    <w:p w14:paraId="6E8548B3" w14:textId="77777777" w:rsidR="004063F8" w:rsidRPr="00561222" w:rsidRDefault="00185D9F">
      <w:pPr>
        <w:spacing w:line="0" w:lineRule="atLeast"/>
        <w:ind w:left="1540"/>
        <w:rPr>
          <w:rFonts w:ascii="Arial" w:eastAsia="Arial" w:hAnsi="Arial"/>
          <w:b/>
          <w:sz w:val="18"/>
        </w:rPr>
      </w:pPr>
      <w:r w:rsidRPr="00561222">
        <w:rPr>
          <w:rFonts w:ascii="Arial" w:eastAsia="Arial" w:hAnsi="Arial"/>
          <w:b/>
          <w:sz w:val="18"/>
        </w:rPr>
        <w:t>Loans and receivables</w:t>
      </w:r>
    </w:p>
    <w:p w14:paraId="0A42DF49" w14:textId="77777777" w:rsidR="004063F8" w:rsidRPr="00561222" w:rsidRDefault="004063F8">
      <w:pPr>
        <w:spacing w:line="297" w:lineRule="exact"/>
        <w:rPr>
          <w:rFonts w:ascii="Times New Roman" w:eastAsia="Times New Roman" w:hAnsi="Times New Roman"/>
        </w:rPr>
      </w:pPr>
    </w:p>
    <w:p w14:paraId="427CA87E" w14:textId="77777777" w:rsidR="004063F8" w:rsidRPr="00561222" w:rsidRDefault="00185D9F">
      <w:pPr>
        <w:spacing w:line="258" w:lineRule="auto"/>
        <w:ind w:left="1540"/>
        <w:jc w:val="both"/>
        <w:rPr>
          <w:rFonts w:ascii="Arial" w:eastAsia="Arial" w:hAnsi="Arial"/>
          <w:sz w:val="18"/>
        </w:rPr>
      </w:pPr>
      <w:r w:rsidRPr="00561222">
        <w:rPr>
          <w:rFonts w:ascii="Arial" w:eastAsia="Arial" w:hAnsi="Arial"/>
          <w:sz w:val="18"/>
        </w:rPr>
        <w:t>Loans and receivables are non-derivative financial assets with fixed or determinable payments that are not quoted in an active market. They arise principally through the provision of goods and services to customers but also incorporate other types of contractual monetary assets.</w:t>
      </w:r>
    </w:p>
    <w:p w14:paraId="4358D3B9" w14:textId="77777777" w:rsidR="004063F8" w:rsidRPr="00561222" w:rsidRDefault="004063F8">
      <w:pPr>
        <w:spacing w:line="242" w:lineRule="exact"/>
        <w:rPr>
          <w:rFonts w:ascii="Times New Roman" w:eastAsia="Times New Roman" w:hAnsi="Times New Roman"/>
        </w:rPr>
      </w:pPr>
    </w:p>
    <w:p w14:paraId="41BF33E7" w14:textId="77777777" w:rsidR="004063F8" w:rsidRPr="00561222" w:rsidRDefault="00185D9F">
      <w:pPr>
        <w:spacing w:line="278" w:lineRule="auto"/>
        <w:ind w:left="1540"/>
        <w:jc w:val="both"/>
        <w:rPr>
          <w:rFonts w:ascii="Arial" w:eastAsia="Arial" w:hAnsi="Arial"/>
          <w:sz w:val="18"/>
        </w:rPr>
      </w:pPr>
      <w:r w:rsidRPr="00561222">
        <w:rPr>
          <w:rFonts w:ascii="Arial" w:eastAsia="Arial" w:hAnsi="Arial"/>
          <w:sz w:val="18"/>
        </w:rPr>
        <w:t xml:space="preserve">After initial recognition these are measured at amortised cost using the effective interest method, less provision for impairment. Any change in their value is </w:t>
      </w:r>
      <w:proofErr w:type="spellStart"/>
      <w:r w:rsidRPr="00561222">
        <w:rPr>
          <w:rFonts w:ascii="Arial" w:eastAsia="Arial" w:hAnsi="Arial"/>
          <w:sz w:val="18"/>
        </w:rPr>
        <w:t>recognised</w:t>
      </w:r>
      <w:proofErr w:type="spellEnd"/>
      <w:r w:rsidRPr="00561222">
        <w:rPr>
          <w:rFonts w:ascii="Arial" w:eastAsia="Arial" w:hAnsi="Arial"/>
          <w:sz w:val="18"/>
        </w:rPr>
        <w:t xml:space="preserve"> in profit or loss.</w:t>
      </w:r>
    </w:p>
    <w:p w14:paraId="5F36FAA2" w14:textId="77777777" w:rsidR="004063F8" w:rsidRPr="00561222" w:rsidRDefault="004063F8">
      <w:pPr>
        <w:spacing w:line="224" w:lineRule="exact"/>
        <w:rPr>
          <w:rFonts w:ascii="Times New Roman" w:eastAsia="Times New Roman" w:hAnsi="Times New Roman"/>
        </w:rPr>
      </w:pPr>
    </w:p>
    <w:p w14:paraId="5B3A1143" w14:textId="77777777" w:rsidR="004063F8" w:rsidRPr="00561222" w:rsidRDefault="00185D9F">
      <w:pPr>
        <w:spacing w:line="0" w:lineRule="atLeast"/>
        <w:ind w:left="1540"/>
        <w:rPr>
          <w:rFonts w:ascii="Arial" w:eastAsia="Arial" w:hAnsi="Arial"/>
          <w:sz w:val="18"/>
        </w:rPr>
      </w:pPr>
      <w:r w:rsidRPr="00561222">
        <w:rPr>
          <w:rFonts w:ascii="Arial" w:eastAsia="Arial" w:hAnsi="Arial"/>
          <w:sz w:val="18"/>
        </w:rPr>
        <w:t>The Association’s trade and most other receivables fall into this category of financial instruments.</w:t>
      </w:r>
    </w:p>
    <w:p w14:paraId="2D65BD27" w14:textId="77777777" w:rsidR="000B391B" w:rsidRDefault="000B391B" w:rsidP="000B391B">
      <w:pPr>
        <w:spacing w:line="289" w:lineRule="exact"/>
        <w:rPr>
          <w:rFonts w:ascii="Arial" w:eastAsia="Arial" w:hAnsi="Arial"/>
          <w:b/>
          <w:sz w:val="18"/>
        </w:rPr>
      </w:pPr>
    </w:p>
    <w:p w14:paraId="33164175" w14:textId="77777777" w:rsidR="000B391B" w:rsidRDefault="000B391B" w:rsidP="000B391B">
      <w:pPr>
        <w:numPr>
          <w:ilvl w:val="1"/>
          <w:numId w:val="10"/>
        </w:numPr>
        <w:tabs>
          <w:tab w:val="left" w:pos="980"/>
        </w:tabs>
        <w:spacing w:line="0" w:lineRule="atLeast"/>
        <w:ind w:left="980" w:hanging="576"/>
        <w:jc w:val="both"/>
        <w:rPr>
          <w:rFonts w:ascii="Arial" w:eastAsia="Arial" w:hAnsi="Arial"/>
          <w:b/>
          <w:sz w:val="18"/>
        </w:rPr>
      </w:pPr>
      <w:r>
        <w:rPr>
          <w:rFonts w:ascii="Arial" w:eastAsia="Arial" w:hAnsi="Arial"/>
          <w:b/>
          <w:sz w:val="18"/>
        </w:rPr>
        <w:t>Comparative Amounts</w:t>
      </w:r>
    </w:p>
    <w:p w14:paraId="77D9F97F" w14:textId="77777777" w:rsidR="000B391B" w:rsidRDefault="000B391B" w:rsidP="000B391B">
      <w:pPr>
        <w:spacing w:line="296" w:lineRule="exact"/>
        <w:rPr>
          <w:rFonts w:ascii="Arial" w:eastAsia="Arial" w:hAnsi="Arial"/>
          <w:b/>
          <w:sz w:val="18"/>
        </w:rPr>
      </w:pPr>
    </w:p>
    <w:p w14:paraId="00456EBB" w14:textId="77777777" w:rsidR="000B391B" w:rsidRDefault="000B391B" w:rsidP="000B391B">
      <w:pPr>
        <w:spacing w:line="0" w:lineRule="atLeast"/>
        <w:ind w:left="980"/>
        <w:jc w:val="both"/>
        <w:rPr>
          <w:rFonts w:ascii="Arial" w:eastAsia="Arial" w:hAnsi="Arial"/>
          <w:sz w:val="18"/>
        </w:rPr>
      </w:pPr>
      <w:r>
        <w:rPr>
          <w:rFonts w:ascii="Arial" w:eastAsia="Arial" w:hAnsi="Arial"/>
          <w:sz w:val="18"/>
        </w:rPr>
        <w:t>Comparatives are consistent with prior years, unless otherwise stated.</w:t>
      </w:r>
    </w:p>
    <w:p w14:paraId="02B5BD80" w14:textId="77777777" w:rsidR="000B391B" w:rsidRDefault="000B391B" w:rsidP="000B391B">
      <w:pPr>
        <w:spacing w:line="287" w:lineRule="exact"/>
        <w:rPr>
          <w:rFonts w:ascii="Arial" w:eastAsia="Arial" w:hAnsi="Arial"/>
          <w:b/>
          <w:sz w:val="18"/>
        </w:rPr>
      </w:pPr>
    </w:p>
    <w:p w14:paraId="11338882" w14:textId="77777777" w:rsidR="000B391B" w:rsidRDefault="000B391B" w:rsidP="000B391B">
      <w:pPr>
        <w:spacing w:line="258" w:lineRule="auto"/>
        <w:ind w:left="980"/>
        <w:jc w:val="both"/>
        <w:rPr>
          <w:rFonts w:ascii="Arial" w:eastAsia="Arial" w:hAnsi="Arial"/>
          <w:sz w:val="18"/>
        </w:rPr>
      </w:pPr>
      <w:r>
        <w:rPr>
          <w:rFonts w:ascii="Arial" w:eastAsia="Arial" w:hAnsi="Arial"/>
          <w:sz w:val="18"/>
        </w:rPr>
        <w:t>Where a change in comparatives has also affected the opening retained earnings previously presented in a comparative period, an opening statement of financial position at the earliest date of the comparative period has been presented.</w:t>
      </w:r>
    </w:p>
    <w:p w14:paraId="01089D23" w14:textId="77777777" w:rsidR="000B391B" w:rsidRDefault="000B391B" w:rsidP="000B391B">
      <w:pPr>
        <w:spacing w:line="235" w:lineRule="exact"/>
        <w:rPr>
          <w:rFonts w:ascii="Arial" w:eastAsia="Arial" w:hAnsi="Arial"/>
          <w:b/>
          <w:sz w:val="18"/>
        </w:rPr>
      </w:pPr>
    </w:p>
    <w:p w14:paraId="42810AF7" w14:textId="77777777" w:rsidR="000B391B" w:rsidRDefault="000B391B" w:rsidP="000B391B">
      <w:pPr>
        <w:numPr>
          <w:ilvl w:val="1"/>
          <w:numId w:val="10"/>
        </w:numPr>
        <w:tabs>
          <w:tab w:val="left" w:pos="980"/>
        </w:tabs>
        <w:spacing w:line="0" w:lineRule="atLeast"/>
        <w:ind w:left="980" w:hanging="576"/>
        <w:jc w:val="both"/>
        <w:rPr>
          <w:rFonts w:ascii="Arial" w:eastAsia="Arial" w:hAnsi="Arial"/>
          <w:b/>
          <w:sz w:val="18"/>
        </w:rPr>
      </w:pPr>
      <w:r>
        <w:rPr>
          <w:rFonts w:ascii="Arial" w:eastAsia="Arial" w:hAnsi="Arial"/>
          <w:b/>
          <w:sz w:val="18"/>
        </w:rPr>
        <w:t>Adoption of new and revised accounting standards</w:t>
      </w:r>
    </w:p>
    <w:p w14:paraId="6B8E6D40" w14:textId="77777777" w:rsidR="000B391B" w:rsidRDefault="000B391B" w:rsidP="000B391B">
      <w:pPr>
        <w:spacing w:line="296" w:lineRule="exact"/>
        <w:rPr>
          <w:rFonts w:ascii="Arial" w:eastAsia="Arial" w:hAnsi="Arial"/>
          <w:b/>
          <w:sz w:val="18"/>
        </w:rPr>
      </w:pPr>
    </w:p>
    <w:p w14:paraId="520210D5" w14:textId="77777777" w:rsidR="000B391B" w:rsidRDefault="000B391B" w:rsidP="000B391B">
      <w:pPr>
        <w:spacing w:line="249" w:lineRule="auto"/>
        <w:ind w:left="980"/>
        <w:jc w:val="both"/>
        <w:rPr>
          <w:rFonts w:ascii="Arial" w:eastAsia="Arial" w:hAnsi="Arial"/>
          <w:sz w:val="18"/>
        </w:rPr>
      </w:pPr>
      <w:r>
        <w:rPr>
          <w:rFonts w:ascii="Arial" w:eastAsia="Arial" w:hAnsi="Arial"/>
          <w:sz w:val="18"/>
        </w:rPr>
        <w:t xml:space="preserve">The Association has adopted all standards which became effective for the first time </w:t>
      </w:r>
      <w:proofErr w:type="gramStart"/>
      <w:r>
        <w:rPr>
          <w:rFonts w:ascii="Arial" w:eastAsia="Arial" w:hAnsi="Arial"/>
          <w:sz w:val="18"/>
        </w:rPr>
        <w:t>at</w:t>
      </w:r>
      <w:proofErr w:type="gramEnd"/>
      <w:r>
        <w:rPr>
          <w:rFonts w:ascii="Arial" w:eastAsia="Arial" w:hAnsi="Arial"/>
          <w:sz w:val="18"/>
        </w:rPr>
        <w:t xml:space="preserve"> 30 June 2019, the adoption of these standards has not caused any material adjustments to the reported financial position, performance or cash flow of the Association.</w:t>
      </w:r>
    </w:p>
    <w:p w14:paraId="344C9A77" w14:textId="77777777" w:rsidR="000B391B" w:rsidRDefault="000B391B" w:rsidP="000B391B">
      <w:pPr>
        <w:spacing w:line="200" w:lineRule="exact"/>
        <w:rPr>
          <w:rFonts w:ascii="Times New Roman" w:eastAsia="Times New Roman" w:hAnsi="Times New Roman"/>
        </w:rPr>
      </w:pPr>
    </w:p>
    <w:p w14:paraId="79CE8DF6" w14:textId="77777777" w:rsidR="000B391B" w:rsidRDefault="000B391B" w:rsidP="000B391B">
      <w:pPr>
        <w:spacing w:line="275" w:lineRule="exact"/>
        <w:rPr>
          <w:rFonts w:ascii="Times New Roman" w:eastAsia="Times New Roman" w:hAnsi="Times New Roman"/>
        </w:rPr>
      </w:pPr>
    </w:p>
    <w:p w14:paraId="04290231" w14:textId="77777777" w:rsidR="000B391B" w:rsidRDefault="000B391B" w:rsidP="000B391B">
      <w:pPr>
        <w:numPr>
          <w:ilvl w:val="0"/>
          <w:numId w:val="12"/>
        </w:numPr>
        <w:tabs>
          <w:tab w:val="left" w:pos="980"/>
        </w:tabs>
        <w:spacing w:line="0" w:lineRule="atLeast"/>
        <w:ind w:left="980" w:hanging="576"/>
        <w:jc w:val="both"/>
        <w:rPr>
          <w:rFonts w:ascii="Arial" w:eastAsia="Arial" w:hAnsi="Arial"/>
          <w:b/>
          <w:sz w:val="18"/>
        </w:rPr>
      </w:pPr>
      <w:r>
        <w:rPr>
          <w:rFonts w:ascii="Arial" w:eastAsia="Arial" w:hAnsi="Arial"/>
          <w:b/>
          <w:sz w:val="18"/>
        </w:rPr>
        <w:t>Critical accounting estimates and judgments</w:t>
      </w:r>
    </w:p>
    <w:p w14:paraId="3445D3F7" w14:textId="77777777" w:rsidR="000B391B" w:rsidRDefault="000B391B" w:rsidP="000B391B">
      <w:pPr>
        <w:spacing w:line="296" w:lineRule="exact"/>
        <w:jc w:val="both"/>
        <w:rPr>
          <w:rFonts w:ascii="Arial" w:eastAsia="Arial" w:hAnsi="Arial"/>
          <w:b/>
          <w:sz w:val="18"/>
        </w:rPr>
      </w:pPr>
    </w:p>
    <w:p w14:paraId="75E16D1D" w14:textId="77777777" w:rsidR="000B391B" w:rsidRDefault="000B391B" w:rsidP="000B391B">
      <w:pPr>
        <w:spacing w:line="275" w:lineRule="auto"/>
        <w:ind w:left="980" w:right="320"/>
        <w:jc w:val="both"/>
        <w:rPr>
          <w:rFonts w:ascii="Arial" w:eastAsia="Arial" w:hAnsi="Arial"/>
          <w:sz w:val="18"/>
        </w:rPr>
      </w:pPr>
      <w:r>
        <w:rPr>
          <w:rFonts w:ascii="Arial" w:eastAsia="Arial" w:hAnsi="Arial"/>
          <w:sz w:val="18"/>
        </w:rPr>
        <w:t>The directors make estimates and judgements during the preparation of these financial statements regarding assumptions about current and future events affecting transactions and balances.</w:t>
      </w:r>
    </w:p>
    <w:p w14:paraId="6423EF30" w14:textId="77777777" w:rsidR="000B391B" w:rsidRDefault="000B391B" w:rsidP="000B391B">
      <w:pPr>
        <w:spacing w:line="228" w:lineRule="exact"/>
        <w:jc w:val="both"/>
        <w:rPr>
          <w:rFonts w:ascii="Arial" w:eastAsia="Arial" w:hAnsi="Arial"/>
          <w:b/>
          <w:sz w:val="18"/>
        </w:rPr>
      </w:pPr>
    </w:p>
    <w:p w14:paraId="519BF5CE" w14:textId="77777777" w:rsidR="000B391B" w:rsidRDefault="000B391B" w:rsidP="000B391B">
      <w:pPr>
        <w:spacing w:line="258" w:lineRule="auto"/>
        <w:ind w:left="980" w:right="480"/>
        <w:jc w:val="both"/>
        <w:rPr>
          <w:rFonts w:ascii="Arial" w:eastAsia="Arial" w:hAnsi="Arial"/>
          <w:sz w:val="18"/>
        </w:rPr>
      </w:pPr>
      <w:r>
        <w:rPr>
          <w:rFonts w:ascii="Arial" w:eastAsia="Arial" w:hAnsi="Arial"/>
          <w:sz w:val="18"/>
        </w:rPr>
        <w:t>These estimates and judgements are based on the best information available at the time of preparing the financial statements, however as additional information is known then the actual results may differ from the estimates.</w:t>
      </w:r>
    </w:p>
    <w:p w14:paraId="6731B2DB" w14:textId="77777777" w:rsidR="000B391B" w:rsidRDefault="000B391B" w:rsidP="000B391B">
      <w:pPr>
        <w:spacing w:line="242" w:lineRule="exact"/>
        <w:jc w:val="both"/>
        <w:rPr>
          <w:rFonts w:ascii="Arial" w:eastAsia="Arial" w:hAnsi="Arial"/>
          <w:b/>
          <w:sz w:val="18"/>
        </w:rPr>
      </w:pPr>
    </w:p>
    <w:p w14:paraId="78A75F49" w14:textId="77777777" w:rsidR="000B391B" w:rsidRDefault="000B391B" w:rsidP="000B391B">
      <w:pPr>
        <w:spacing w:line="0" w:lineRule="atLeast"/>
        <w:ind w:left="980"/>
        <w:jc w:val="both"/>
        <w:rPr>
          <w:rFonts w:ascii="Arial" w:eastAsia="Arial" w:hAnsi="Arial"/>
          <w:sz w:val="18"/>
        </w:rPr>
      </w:pPr>
      <w:r>
        <w:rPr>
          <w:rFonts w:ascii="Arial" w:eastAsia="Arial" w:hAnsi="Arial"/>
          <w:sz w:val="18"/>
        </w:rPr>
        <w:t>There were no significant estimates and judgements used in the preparation of these financial statements.</w:t>
      </w:r>
    </w:p>
    <w:p w14:paraId="5DB50D35" w14:textId="77777777" w:rsidR="004063F8" w:rsidRPr="00440514" w:rsidRDefault="004063F8">
      <w:pPr>
        <w:spacing w:line="0" w:lineRule="atLeast"/>
        <w:ind w:left="1540"/>
        <w:rPr>
          <w:rFonts w:ascii="Arial" w:eastAsia="Arial" w:hAnsi="Arial"/>
          <w:sz w:val="18"/>
          <w:highlight w:val="yellow"/>
        </w:rPr>
        <w:sectPr w:rsidR="004063F8" w:rsidRPr="00440514">
          <w:pgSz w:w="11900" w:h="16840"/>
          <w:pgMar w:top="698" w:right="960" w:bottom="458" w:left="1000" w:header="0" w:footer="0" w:gutter="0"/>
          <w:cols w:space="0" w:equalWidth="0">
            <w:col w:w="9940"/>
          </w:cols>
          <w:docGrid w:linePitch="360"/>
        </w:sectPr>
      </w:pPr>
    </w:p>
    <w:p w14:paraId="05C88A3E" w14:textId="77777777" w:rsidR="004063F8" w:rsidRPr="00440514" w:rsidRDefault="004063F8">
      <w:pPr>
        <w:spacing w:line="200" w:lineRule="exact"/>
        <w:rPr>
          <w:rFonts w:ascii="Times New Roman" w:eastAsia="Times New Roman" w:hAnsi="Times New Roman"/>
          <w:highlight w:val="yellow"/>
        </w:rPr>
      </w:pPr>
    </w:p>
    <w:p w14:paraId="796C13C8" w14:textId="77777777" w:rsidR="004063F8" w:rsidRPr="00440514" w:rsidRDefault="004063F8">
      <w:pPr>
        <w:spacing w:line="200" w:lineRule="exact"/>
        <w:rPr>
          <w:rFonts w:ascii="Times New Roman" w:eastAsia="Times New Roman" w:hAnsi="Times New Roman"/>
          <w:highlight w:val="yellow"/>
        </w:rPr>
      </w:pPr>
    </w:p>
    <w:p w14:paraId="423FE6C1" w14:textId="77777777" w:rsidR="004063F8" w:rsidRPr="00440514" w:rsidRDefault="004063F8">
      <w:pPr>
        <w:spacing w:line="348" w:lineRule="exact"/>
        <w:rPr>
          <w:rFonts w:ascii="Times New Roman" w:eastAsia="Times New Roman" w:hAnsi="Times New Roman"/>
          <w:highlight w:val="yellow"/>
        </w:rPr>
      </w:pPr>
    </w:p>
    <w:p w14:paraId="74B5AA6B" w14:textId="1863AF38" w:rsidR="004063F8" w:rsidRPr="00440514" w:rsidRDefault="004063F8">
      <w:pPr>
        <w:spacing w:line="0" w:lineRule="atLeast"/>
        <w:rPr>
          <w:rFonts w:ascii="Arial" w:eastAsia="Arial" w:hAnsi="Arial"/>
          <w:sz w:val="17"/>
          <w:highlight w:val="yellow"/>
        </w:rPr>
        <w:sectPr w:rsidR="004063F8" w:rsidRPr="00440514">
          <w:type w:val="continuous"/>
          <w:pgSz w:w="11900" w:h="16840"/>
          <w:pgMar w:top="698" w:right="960" w:bottom="458" w:left="10740" w:header="0" w:footer="0" w:gutter="0"/>
          <w:cols w:space="0" w:equalWidth="0">
            <w:col w:w="200"/>
          </w:cols>
          <w:docGrid w:linePitch="360"/>
        </w:sectPr>
      </w:pPr>
    </w:p>
    <w:p w14:paraId="3BEC6824" w14:textId="77777777" w:rsidR="004063F8" w:rsidRDefault="004063F8">
      <w:pPr>
        <w:spacing w:line="371" w:lineRule="exact"/>
        <w:rPr>
          <w:rFonts w:ascii="Times New Roman" w:eastAsia="Times New Roman" w:hAnsi="Times New Roman"/>
        </w:rPr>
      </w:pPr>
      <w:bookmarkStart w:id="16" w:name="page16"/>
      <w:bookmarkEnd w:id="16"/>
    </w:p>
    <w:p w14:paraId="518FEC62" w14:textId="0DAC3A6B" w:rsidR="004063F8" w:rsidRDefault="004063F8">
      <w:pPr>
        <w:spacing w:line="0" w:lineRule="atLeast"/>
        <w:rPr>
          <w:rFonts w:ascii="Arial" w:eastAsia="Arial" w:hAnsi="Arial"/>
          <w:sz w:val="17"/>
        </w:rPr>
        <w:sectPr w:rsidR="004063F8">
          <w:type w:val="continuous"/>
          <w:pgSz w:w="11900" w:h="16840"/>
          <w:pgMar w:top="698" w:right="960" w:bottom="458" w:left="10740" w:header="0" w:footer="0" w:gutter="0"/>
          <w:cols w:space="0" w:equalWidth="0">
            <w:col w:w="200"/>
          </w:cols>
          <w:docGrid w:linePitch="360"/>
        </w:sectPr>
      </w:pPr>
    </w:p>
    <w:p w14:paraId="4D820F4D" w14:textId="448AEDBC" w:rsidR="004063F8" w:rsidRDefault="00770F9F">
      <w:pPr>
        <w:spacing w:line="0" w:lineRule="atLeast"/>
        <w:rPr>
          <w:rFonts w:ascii="Arial" w:eastAsia="Arial" w:hAnsi="Arial"/>
          <w:b/>
          <w:sz w:val="22"/>
        </w:rPr>
      </w:pPr>
      <w:bookmarkStart w:id="17" w:name="page17"/>
      <w:bookmarkStart w:id="18" w:name="page19"/>
      <w:bookmarkEnd w:id="17"/>
      <w:bookmarkEnd w:id="18"/>
      <w:r>
        <w:rPr>
          <w:rFonts w:ascii="Arial" w:eastAsia="Arial" w:hAnsi="Arial"/>
          <w:b/>
          <w:sz w:val="22"/>
        </w:rPr>
        <w:lastRenderedPageBreak/>
        <w:t>Canberra Alliance for Harm Minimisation and Advocacy</w:t>
      </w:r>
      <w:r w:rsidR="00185D9F">
        <w:rPr>
          <w:rFonts w:ascii="Arial" w:eastAsia="Arial" w:hAnsi="Arial"/>
          <w:b/>
          <w:sz w:val="22"/>
        </w:rPr>
        <w:t xml:space="preserve"> Incorporated</w:t>
      </w:r>
    </w:p>
    <w:p w14:paraId="1191D22B" w14:textId="77777777" w:rsidR="004063F8" w:rsidRDefault="004063F8">
      <w:pPr>
        <w:spacing w:line="61" w:lineRule="exact"/>
        <w:rPr>
          <w:rFonts w:ascii="Times New Roman" w:eastAsia="Times New Roman" w:hAnsi="Times New Roman"/>
        </w:rPr>
      </w:pPr>
    </w:p>
    <w:p w14:paraId="22388341" w14:textId="270DE617" w:rsidR="004063F8" w:rsidRDefault="00436CC3">
      <w:pPr>
        <w:spacing w:line="0" w:lineRule="atLeast"/>
        <w:rPr>
          <w:rFonts w:ascii="Arial" w:eastAsia="Arial" w:hAnsi="Arial"/>
          <w:b/>
          <w:sz w:val="14"/>
        </w:rPr>
      </w:pPr>
      <w:r>
        <w:rPr>
          <w:rFonts w:ascii="Arial" w:eastAsia="Arial" w:hAnsi="Arial"/>
          <w:b/>
          <w:sz w:val="14"/>
        </w:rPr>
        <w:t xml:space="preserve">ABN: 58 857 576 921 </w:t>
      </w:r>
    </w:p>
    <w:p w14:paraId="6D1020F6" w14:textId="77777777" w:rsidR="004063F8" w:rsidRDefault="004063F8">
      <w:pPr>
        <w:spacing w:line="329" w:lineRule="exact"/>
        <w:rPr>
          <w:rFonts w:ascii="Times New Roman" w:eastAsia="Times New Roman" w:hAnsi="Times New Roman"/>
        </w:rPr>
      </w:pPr>
    </w:p>
    <w:p w14:paraId="1ECD8118" w14:textId="77777777" w:rsidR="004063F8" w:rsidRDefault="00185D9F">
      <w:pPr>
        <w:spacing w:line="0" w:lineRule="atLeast"/>
        <w:rPr>
          <w:rFonts w:ascii="Arial" w:eastAsia="Arial" w:hAnsi="Arial"/>
          <w:b/>
          <w:sz w:val="28"/>
        </w:rPr>
      </w:pPr>
      <w:r>
        <w:rPr>
          <w:rFonts w:ascii="Arial" w:eastAsia="Arial" w:hAnsi="Arial"/>
          <w:b/>
          <w:sz w:val="28"/>
        </w:rPr>
        <w:t>Notes to the Financial Statements</w:t>
      </w:r>
    </w:p>
    <w:p w14:paraId="4CDE35C8" w14:textId="77777777" w:rsidR="004063F8" w:rsidRDefault="004063F8">
      <w:pPr>
        <w:spacing w:line="64" w:lineRule="exact"/>
        <w:rPr>
          <w:rFonts w:ascii="Times New Roman" w:eastAsia="Times New Roman" w:hAnsi="Times New Roman"/>
        </w:rPr>
      </w:pPr>
    </w:p>
    <w:p w14:paraId="03C21F1D" w14:textId="293179EF" w:rsidR="004063F8" w:rsidRDefault="00185D9F">
      <w:pPr>
        <w:spacing w:line="0" w:lineRule="atLeast"/>
        <w:rPr>
          <w:rFonts w:ascii="Arial" w:eastAsia="Arial" w:hAnsi="Arial"/>
          <w:b/>
          <w:sz w:val="22"/>
        </w:rPr>
      </w:pPr>
      <w:r>
        <w:rPr>
          <w:rFonts w:ascii="Arial" w:eastAsia="Arial" w:hAnsi="Arial"/>
          <w:b/>
          <w:sz w:val="22"/>
        </w:rPr>
        <w:t xml:space="preserve">For the Year Ended 30 June </w:t>
      </w:r>
      <w:r w:rsidR="00CA6DFD">
        <w:rPr>
          <w:rFonts w:ascii="Arial" w:eastAsia="Arial" w:hAnsi="Arial"/>
          <w:b/>
          <w:sz w:val="22"/>
        </w:rPr>
        <w:t>2022</w:t>
      </w:r>
    </w:p>
    <w:p w14:paraId="49304CC3" w14:textId="77777777" w:rsidR="004063F8" w:rsidRDefault="004063F8">
      <w:pPr>
        <w:spacing w:line="200" w:lineRule="exact"/>
        <w:rPr>
          <w:rFonts w:ascii="Times New Roman" w:eastAsia="Times New Roman" w:hAnsi="Times New Roman"/>
        </w:rPr>
      </w:pPr>
    </w:p>
    <w:p w14:paraId="5CFDBBA4" w14:textId="77777777" w:rsidR="004063F8" w:rsidRDefault="004063F8">
      <w:pPr>
        <w:spacing w:line="200" w:lineRule="exact"/>
        <w:rPr>
          <w:rFonts w:ascii="Times New Roman" w:eastAsia="Times New Roman" w:hAnsi="Times New Roman"/>
        </w:rPr>
      </w:pPr>
    </w:p>
    <w:p w14:paraId="0D146483" w14:textId="77777777" w:rsidR="004063F8" w:rsidRDefault="004063F8">
      <w:pPr>
        <w:spacing w:line="200" w:lineRule="exact"/>
        <w:rPr>
          <w:rFonts w:ascii="Times New Roman" w:eastAsia="Times New Roman" w:hAnsi="Times New Roman"/>
        </w:rPr>
      </w:pPr>
    </w:p>
    <w:p w14:paraId="6260B893" w14:textId="77777777" w:rsidR="004063F8" w:rsidRDefault="004063F8">
      <w:pPr>
        <w:spacing w:line="200" w:lineRule="exact"/>
        <w:rPr>
          <w:rFonts w:ascii="Times New Roman" w:eastAsia="Times New Roman" w:hAnsi="Times New Roman"/>
        </w:rPr>
      </w:pPr>
    </w:p>
    <w:p w14:paraId="3395C814" w14:textId="77777777" w:rsidR="004063F8" w:rsidRDefault="004063F8">
      <w:pPr>
        <w:spacing w:line="363" w:lineRule="exact"/>
        <w:rPr>
          <w:rFonts w:ascii="Times New Roman" w:eastAsia="Times New Roman" w:hAnsi="Times New Roman"/>
        </w:rPr>
      </w:pPr>
    </w:p>
    <w:tbl>
      <w:tblPr>
        <w:tblW w:w="13020" w:type="dxa"/>
        <w:tblLayout w:type="fixed"/>
        <w:tblCellMar>
          <w:left w:w="0" w:type="dxa"/>
          <w:right w:w="0" w:type="dxa"/>
        </w:tblCellMar>
        <w:tblLook w:val="0000" w:firstRow="0" w:lastRow="0" w:firstColumn="0" w:lastColumn="0" w:noHBand="0" w:noVBand="0"/>
      </w:tblPr>
      <w:tblGrid>
        <w:gridCol w:w="4180"/>
        <w:gridCol w:w="20"/>
        <w:gridCol w:w="1740"/>
        <w:gridCol w:w="1006"/>
        <w:gridCol w:w="354"/>
        <w:gridCol w:w="20"/>
        <w:gridCol w:w="20"/>
        <w:gridCol w:w="1420"/>
        <w:gridCol w:w="1163"/>
        <w:gridCol w:w="1677"/>
        <w:gridCol w:w="1420"/>
      </w:tblGrid>
      <w:tr w:rsidR="006E5C7E" w14:paraId="52C8AA28" w14:textId="5B8933FB" w:rsidTr="008329A0">
        <w:trPr>
          <w:gridAfter w:val="2"/>
          <w:wAfter w:w="3097" w:type="dxa"/>
          <w:trHeight w:val="248"/>
        </w:trPr>
        <w:tc>
          <w:tcPr>
            <w:tcW w:w="4200" w:type="dxa"/>
            <w:gridSpan w:val="2"/>
            <w:shd w:val="clear" w:color="auto" w:fill="auto"/>
            <w:vAlign w:val="bottom"/>
          </w:tcPr>
          <w:p w14:paraId="14297797" w14:textId="4815BFF4" w:rsidR="006E5C7E" w:rsidRDefault="006E5C7E">
            <w:pPr>
              <w:spacing w:line="0" w:lineRule="atLeast"/>
              <w:rPr>
                <w:rFonts w:ascii="Arial" w:eastAsia="Arial" w:hAnsi="Arial"/>
                <w:b/>
                <w:sz w:val="18"/>
              </w:rPr>
            </w:pPr>
            <w:r>
              <w:rPr>
                <w:rFonts w:ascii="Arial" w:eastAsia="Arial" w:hAnsi="Arial"/>
                <w:b/>
                <w:sz w:val="18"/>
              </w:rPr>
              <w:t>2   Revenue and Other Income</w:t>
            </w:r>
          </w:p>
        </w:tc>
        <w:tc>
          <w:tcPr>
            <w:tcW w:w="1740" w:type="dxa"/>
            <w:shd w:val="clear" w:color="auto" w:fill="auto"/>
            <w:vAlign w:val="bottom"/>
          </w:tcPr>
          <w:p w14:paraId="15DDAAE8" w14:textId="77777777" w:rsidR="006E5C7E" w:rsidRDefault="006E5C7E">
            <w:pPr>
              <w:spacing w:line="0" w:lineRule="atLeast"/>
              <w:rPr>
                <w:rFonts w:ascii="Times New Roman" w:eastAsia="Times New Roman" w:hAnsi="Times New Roman"/>
                <w:sz w:val="21"/>
              </w:rPr>
            </w:pPr>
          </w:p>
        </w:tc>
        <w:tc>
          <w:tcPr>
            <w:tcW w:w="1400" w:type="dxa"/>
            <w:gridSpan w:val="4"/>
            <w:shd w:val="clear" w:color="auto" w:fill="auto"/>
            <w:vAlign w:val="bottom"/>
          </w:tcPr>
          <w:p w14:paraId="323F0F61" w14:textId="77777777" w:rsidR="006E5C7E" w:rsidRDefault="006E5C7E">
            <w:pPr>
              <w:spacing w:line="0" w:lineRule="atLeast"/>
              <w:rPr>
                <w:rFonts w:ascii="Times New Roman" w:eastAsia="Times New Roman" w:hAnsi="Times New Roman"/>
                <w:sz w:val="21"/>
              </w:rPr>
            </w:pPr>
          </w:p>
        </w:tc>
        <w:tc>
          <w:tcPr>
            <w:tcW w:w="1420" w:type="dxa"/>
            <w:vMerge w:val="restart"/>
            <w:shd w:val="clear" w:color="auto" w:fill="auto"/>
            <w:vAlign w:val="bottom"/>
          </w:tcPr>
          <w:p w14:paraId="383DBAF4" w14:textId="4460D8F2" w:rsidR="006E5C7E" w:rsidRDefault="006E5C7E">
            <w:pPr>
              <w:spacing w:line="0" w:lineRule="atLeast"/>
              <w:ind w:right="470"/>
              <w:jc w:val="right"/>
              <w:rPr>
                <w:rFonts w:ascii="Arial" w:eastAsia="Arial" w:hAnsi="Arial"/>
                <w:b/>
                <w:sz w:val="18"/>
              </w:rPr>
            </w:pPr>
            <w:r>
              <w:rPr>
                <w:rFonts w:ascii="Arial" w:eastAsia="Arial" w:hAnsi="Arial"/>
                <w:b/>
                <w:sz w:val="18"/>
              </w:rPr>
              <w:t>2022</w:t>
            </w:r>
          </w:p>
        </w:tc>
        <w:tc>
          <w:tcPr>
            <w:tcW w:w="1163" w:type="dxa"/>
          </w:tcPr>
          <w:p w14:paraId="399C1DCB" w14:textId="77777777" w:rsidR="006E5C7E" w:rsidRDefault="006E5C7E">
            <w:pPr>
              <w:spacing w:line="0" w:lineRule="atLeast"/>
              <w:ind w:right="470"/>
              <w:jc w:val="right"/>
              <w:rPr>
                <w:rFonts w:ascii="Arial" w:eastAsia="Arial" w:hAnsi="Arial"/>
                <w:b/>
                <w:sz w:val="18"/>
              </w:rPr>
            </w:pPr>
          </w:p>
        </w:tc>
      </w:tr>
      <w:tr w:rsidR="006E5C7E" w14:paraId="61DF7BB9" w14:textId="352FC705" w:rsidTr="008329A0">
        <w:trPr>
          <w:gridAfter w:val="2"/>
          <w:wAfter w:w="3097" w:type="dxa"/>
          <w:trHeight w:val="242"/>
        </w:trPr>
        <w:tc>
          <w:tcPr>
            <w:tcW w:w="4180" w:type="dxa"/>
            <w:shd w:val="clear" w:color="auto" w:fill="auto"/>
            <w:vAlign w:val="bottom"/>
          </w:tcPr>
          <w:p w14:paraId="7734A096" w14:textId="75675AC1" w:rsidR="006E5C7E" w:rsidRPr="006C6865" w:rsidRDefault="006E5C7E" w:rsidP="00A6082C">
            <w:pPr>
              <w:spacing w:line="0" w:lineRule="atLeast"/>
              <w:rPr>
                <w:rFonts w:ascii="Arial" w:eastAsia="Arial" w:hAnsi="Arial"/>
                <w:sz w:val="18"/>
              </w:rPr>
            </w:pPr>
            <w:r w:rsidRPr="006C6865">
              <w:rPr>
                <w:rFonts w:ascii="Arial" w:eastAsia="Arial" w:hAnsi="Arial"/>
                <w:sz w:val="18"/>
              </w:rPr>
              <w:t xml:space="preserve">           Revenue from continuing operations</w:t>
            </w:r>
          </w:p>
        </w:tc>
        <w:tc>
          <w:tcPr>
            <w:tcW w:w="20" w:type="dxa"/>
            <w:shd w:val="clear" w:color="auto" w:fill="auto"/>
            <w:vAlign w:val="bottom"/>
          </w:tcPr>
          <w:p w14:paraId="39019573" w14:textId="77777777" w:rsidR="006E5C7E" w:rsidRDefault="006E5C7E" w:rsidP="00A6082C">
            <w:pPr>
              <w:spacing w:line="0" w:lineRule="atLeast"/>
              <w:rPr>
                <w:rFonts w:ascii="Times New Roman" w:eastAsia="Times New Roman" w:hAnsi="Times New Roman"/>
                <w:sz w:val="21"/>
              </w:rPr>
            </w:pPr>
          </w:p>
        </w:tc>
        <w:tc>
          <w:tcPr>
            <w:tcW w:w="1740" w:type="dxa"/>
            <w:shd w:val="clear" w:color="auto" w:fill="auto"/>
            <w:vAlign w:val="bottom"/>
          </w:tcPr>
          <w:p w14:paraId="0CCF3978" w14:textId="77777777" w:rsidR="006E5C7E" w:rsidRDefault="006E5C7E" w:rsidP="00A6082C">
            <w:pPr>
              <w:spacing w:line="0" w:lineRule="atLeast"/>
              <w:rPr>
                <w:rFonts w:ascii="Times New Roman" w:eastAsia="Times New Roman" w:hAnsi="Times New Roman"/>
                <w:sz w:val="21"/>
              </w:rPr>
            </w:pPr>
          </w:p>
        </w:tc>
        <w:tc>
          <w:tcPr>
            <w:tcW w:w="1400" w:type="dxa"/>
            <w:gridSpan w:val="4"/>
            <w:shd w:val="clear" w:color="auto" w:fill="auto"/>
            <w:vAlign w:val="bottom"/>
          </w:tcPr>
          <w:p w14:paraId="142ECCC7" w14:textId="77777777" w:rsidR="006E5C7E" w:rsidRDefault="006E5C7E" w:rsidP="00A6082C">
            <w:pPr>
              <w:spacing w:line="0" w:lineRule="atLeast"/>
              <w:rPr>
                <w:rFonts w:ascii="Times New Roman" w:eastAsia="Times New Roman" w:hAnsi="Times New Roman"/>
                <w:sz w:val="21"/>
              </w:rPr>
            </w:pPr>
          </w:p>
        </w:tc>
        <w:tc>
          <w:tcPr>
            <w:tcW w:w="1420" w:type="dxa"/>
            <w:vMerge/>
            <w:shd w:val="clear" w:color="auto" w:fill="auto"/>
            <w:vAlign w:val="bottom"/>
          </w:tcPr>
          <w:p w14:paraId="6272A464" w14:textId="77777777" w:rsidR="006E5C7E" w:rsidRDefault="006E5C7E" w:rsidP="00A6082C">
            <w:pPr>
              <w:spacing w:line="0" w:lineRule="atLeast"/>
              <w:rPr>
                <w:rFonts w:ascii="Times New Roman" w:eastAsia="Times New Roman" w:hAnsi="Times New Roman"/>
                <w:sz w:val="21"/>
              </w:rPr>
            </w:pPr>
          </w:p>
        </w:tc>
        <w:tc>
          <w:tcPr>
            <w:tcW w:w="1163" w:type="dxa"/>
            <w:vAlign w:val="bottom"/>
          </w:tcPr>
          <w:p w14:paraId="04F2CF3B" w14:textId="437CE8B8" w:rsidR="006E5C7E" w:rsidRDefault="006E5C7E" w:rsidP="00A6082C">
            <w:pPr>
              <w:spacing w:line="0" w:lineRule="atLeast"/>
              <w:jc w:val="center"/>
              <w:rPr>
                <w:rFonts w:ascii="Times New Roman" w:eastAsia="Times New Roman" w:hAnsi="Times New Roman"/>
                <w:sz w:val="21"/>
              </w:rPr>
            </w:pPr>
            <w:r>
              <w:rPr>
                <w:rFonts w:ascii="Arial" w:eastAsia="Arial" w:hAnsi="Arial"/>
                <w:b/>
                <w:sz w:val="18"/>
              </w:rPr>
              <w:t>2021</w:t>
            </w:r>
          </w:p>
        </w:tc>
      </w:tr>
      <w:tr w:rsidR="006E5C7E" w14:paraId="49388EAB" w14:textId="7204B7B0" w:rsidTr="008329A0">
        <w:trPr>
          <w:gridAfter w:val="2"/>
          <w:wAfter w:w="3097" w:type="dxa"/>
          <w:trHeight w:val="274"/>
        </w:trPr>
        <w:tc>
          <w:tcPr>
            <w:tcW w:w="4180" w:type="dxa"/>
            <w:shd w:val="clear" w:color="auto" w:fill="auto"/>
            <w:vAlign w:val="bottom"/>
          </w:tcPr>
          <w:p w14:paraId="559A438B" w14:textId="77777777" w:rsidR="006E5C7E" w:rsidRDefault="006E5C7E" w:rsidP="00A6082C">
            <w:pPr>
              <w:spacing w:line="0" w:lineRule="atLeast"/>
              <w:rPr>
                <w:rFonts w:ascii="Times New Roman" w:eastAsia="Times New Roman" w:hAnsi="Times New Roman"/>
                <w:sz w:val="23"/>
              </w:rPr>
            </w:pPr>
          </w:p>
        </w:tc>
        <w:tc>
          <w:tcPr>
            <w:tcW w:w="20" w:type="dxa"/>
            <w:shd w:val="clear" w:color="auto" w:fill="auto"/>
            <w:vAlign w:val="bottom"/>
          </w:tcPr>
          <w:p w14:paraId="1A1E1573" w14:textId="77777777" w:rsidR="006E5C7E" w:rsidRDefault="006E5C7E" w:rsidP="00A6082C">
            <w:pPr>
              <w:spacing w:line="0" w:lineRule="atLeast"/>
              <w:rPr>
                <w:rFonts w:ascii="Times New Roman" w:eastAsia="Times New Roman" w:hAnsi="Times New Roman"/>
                <w:sz w:val="23"/>
              </w:rPr>
            </w:pPr>
          </w:p>
        </w:tc>
        <w:tc>
          <w:tcPr>
            <w:tcW w:w="1740" w:type="dxa"/>
            <w:shd w:val="clear" w:color="auto" w:fill="auto"/>
            <w:vAlign w:val="bottom"/>
          </w:tcPr>
          <w:p w14:paraId="0F298A1D" w14:textId="77777777" w:rsidR="006E5C7E" w:rsidRDefault="006E5C7E" w:rsidP="00A6082C">
            <w:pPr>
              <w:spacing w:line="0" w:lineRule="atLeast"/>
              <w:rPr>
                <w:rFonts w:ascii="Times New Roman" w:eastAsia="Times New Roman" w:hAnsi="Times New Roman"/>
                <w:sz w:val="23"/>
              </w:rPr>
            </w:pPr>
          </w:p>
        </w:tc>
        <w:tc>
          <w:tcPr>
            <w:tcW w:w="1400" w:type="dxa"/>
            <w:gridSpan w:val="4"/>
            <w:shd w:val="clear" w:color="auto" w:fill="auto"/>
            <w:vAlign w:val="bottom"/>
          </w:tcPr>
          <w:p w14:paraId="7FE7E1DF" w14:textId="77777777" w:rsidR="006E5C7E" w:rsidRDefault="006E5C7E" w:rsidP="00A6082C">
            <w:pPr>
              <w:spacing w:line="0" w:lineRule="atLeast"/>
              <w:rPr>
                <w:rFonts w:ascii="Times New Roman" w:eastAsia="Times New Roman" w:hAnsi="Times New Roman"/>
                <w:sz w:val="23"/>
              </w:rPr>
            </w:pPr>
          </w:p>
        </w:tc>
        <w:tc>
          <w:tcPr>
            <w:tcW w:w="1420" w:type="dxa"/>
            <w:shd w:val="clear" w:color="auto" w:fill="auto"/>
            <w:vAlign w:val="bottom"/>
          </w:tcPr>
          <w:p w14:paraId="7DD1243D" w14:textId="77777777" w:rsidR="006E5C7E" w:rsidRDefault="006E5C7E" w:rsidP="00A6082C">
            <w:pPr>
              <w:spacing w:line="0" w:lineRule="atLeast"/>
              <w:ind w:right="610"/>
              <w:jc w:val="right"/>
              <w:rPr>
                <w:rFonts w:ascii="Arial" w:eastAsia="Arial" w:hAnsi="Arial"/>
                <w:b/>
                <w:sz w:val="18"/>
              </w:rPr>
            </w:pPr>
            <w:r>
              <w:rPr>
                <w:rFonts w:ascii="Arial" w:eastAsia="Arial" w:hAnsi="Arial"/>
                <w:b/>
                <w:sz w:val="18"/>
              </w:rPr>
              <w:t>$</w:t>
            </w:r>
          </w:p>
        </w:tc>
        <w:tc>
          <w:tcPr>
            <w:tcW w:w="1163" w:type="dxa"/>
            <w:vAlign w:val="bottom"/>
          </w:tcPr>
          <w:p w14:paraId="3A07D00D" w14:textId="09688FF6" w:rsidR="006E5C7E" w:rsidRDefault="006E5C7E" w:rsidP="00A6082C">
            <w:pPr>
              <w:spacing w:line="0" w:lineRule="atLeast"/>
              <w:ind w:right="610"/>
              <w:jc w:val="right"/>
              <w:rPr>
                <w:rFonts w:ascii="Arial" w:eastAsia="Arial" w:hAnsi="Arial"/>
                <w:b/>
                <w:sz w:val="18"/>
              </w:rPr>
            </w:pPr>
            <w:r>
              <w:rPr>
                <w:rFonts w:ascii="Arial" w:eastAsia="Arial" w:hAnsi="Arial"/>
                <w:b/>
                <w:sz w:val="18"/>
              </w:rPr>
              <w:t>$</w:t>
            </w:r>
          </w:p>
        </w:tc>
      </w:tr>
      <w:tr w:rsidR="00A6082C" w14:paraId="7F04C2DA" w14:textId="05288944" w:rsidTr="000A7993">
        <w:trPr>
          <w:gridAfter w:val="2"/>
          <w:wAfter w:w="3097" w:type="dxa"/>
          <w:trHeight w:val="347"/>
        </w:trPr>
        <w:tc>
          <w:tcPr>
            <w:tcW w:w="4200" w:type="dxa"/>
            <w:gridSpan w:val="2"/>
            <w:shd w:val="clear" w:color="auto" w:fill="auto"/>
            <w:vAlign w:val="bottom"/>
          </w:tcPr>
          <w:p w14:paraId="19C61595" w14:textId="675723D8" w:rsidR="00A6082C" w:rsidRDefault="00A6082C" w:rsidP="00A6082C">
            <w:pPr>
              <w:spacing w:line="0" w:lineRule="atLeast"/>
              <w:ind w:left="440"/>
              <w:rPr>
                <w:rFonts w:ascii="Arial" w:eastAsia="Arial" w:hAnsi="Arial"/>
                <w:sz w:val="18"/>
              </w:rPr>
            </w:pPr>
            <w:r>
              <w:rPr>
                <w:rFonts w:ascii="Arial" w:eastAsia="Arial" w:hAnsi="Arial"/>
                <w:sz w:val="18"/>
              </w:rPr>
              <w:t>Income</w:t>
            </w:r>
          </w:p>
        </w:tc>
        <w:tc>
          <w:tcPr>
            <w:tcW w:w="1740" w:type="dxa"/>
            <w:shd w:val="clear" w:color="auto" w:fill="auto"/>
            <w:vAlign w:val="bottom"/>
          </w:tcPr>
          <w:p w14:paraId="5F36B857" w14:textId="77777777" w:rsidR="00A6082C" w:rsidRDefault="00A6082C" w:rsidP="00A6082C">
            <w:pPr>
              <w:spacing w:line="0" w:lineRule="atLeast"/>
              <w:rPr>
                <w:rFonts w:ascii="Times New Roman" w:eastAsia="Times New Roman" w:hAnsi="Times New Roman"/>
                <w:sz w:val="24"/>
              </w:rPr>
            </w:pPr>
          </w:p>
        </w:tc>
        <w:tc>
          <w:tcPr>
            <w:tcW w:w="1360" w:type="dxa"/>
            <w:gridSpan w:val="2"/>
            <w:shd w:val="clear" w:color="auto" w:fill="auto"/>
            <w:vAlign w:val="bottom"/>
          </w:tcPr>
          <w:p w14:paraId="514AB8D2" w14:textId="77777777" w:rsidR="00A6082C" w:rsidRDefault="00A6082C" w:rsidP="00A6082C">
            <w:pPr>
              <w:spacing w:line="0" w:lineRule="atLeast"/>
              <w:rPr>
                <w:rFonts w:ascii="Times New Roman" w:eastAsia="Times New Roman" w:hAnsi="Times New Roman"/>
                <w:sz w:val="24"/>
              </w:rPr>
            </w:pPr>
          </w:p>
        </w:tc>
        <w:tc>
          <w:tcPr>
            <w:tcW w:w="20" w:type="dxa"/>
            <w:shd w:val="clear" w:color="auto" w:fill="auto"/>
            <w:vAlign w:val="bottom"/>
          </w:tcPr>
          <w:p w14:paraId="3AA13A9D" w14:textId="77777777" w:rsidR="00A6082C" w:rsidRDefault="00A6082C" w:rsidP="00A6082C">
            <w:pPr>
              <w:spacing w:line="0" w:lineRule="atLeast"/>
              <w:rPr>
                <w:rFonts w:ascii="Times New Roman" w:eastAsia="Times New Roman" w:hAnsi="Times New Roman"/>
                <w:sz w:val="24"/>
              </w:rPr>
            </w:pPr>
          </w:p>
        </w:tc>
        <w:tc>
          <w:tcPr>
            <w:tcW w:w="1440" w:type="dxa"/>
            <w:gridSpan w:val="2"/>
            <w:shd w:val="clear" w:color="auto" w:fill="auto"/>
            <w:vAlign w:val="bottom"/>
          </w:tcPr>
          <w:p w14:paraId="56526935" w14:textId="526F977A" w:rsidR="00A6082C" w:rsidRDefault="00A6082C" w:rsidP="00A6082C">
            <w:pPr>
              <w:spacing w:line="0" w:lineRule="atLeast"/>
              <w:ind w:right="90"/>
              <w:jc w:val="right"/>
              <w:rPr>
                <w:rFonts w:ascii="Arial" w:eastAsia="Arial" w:hAnsi="Arial"/>
                <w:b/>
                <w:sz w:val="18"/>
              </w:rPr>
            </w:pPr>
          </w:p>
        </w:tc>
        <w:tc>
          <w:tcPr>
            <w:tcW w:w="1163" w:type="dxa"/>
            <w:vAlign w:val="bottom"/>
          </w:tcPr>
          <w:p w14:paraId="7F26A1D5" w14:textId="308F6D80" w:rsidR="00A6082C" w:rsidRDefault="00A6082C" w:rsidP="00A6082C">
            <w:pPr>
              <w:jc w:val="right"/>
            </w:pPr>
          </w:p>
        </w:tc>
      </w:tr>
      <w:tr w:rsidR="00DB666F" w14:paraId="7D7A7CFF" w14:textId="1E73CEB5" w:rsidTr="000A7993">
        <w:trPr>
          <w:gridAfter w:val="2"/>
          <w:wAfter w:w="3097" w:type="dxa"/>
          <w:trHeight w:val="241"/>
        </w:trPr>
        <w:tc>
          <w:tcPr>
            <w:tcW w:w="4200" w:type="dxa"/>
            <w:gridSpan w:val="2"/>
            <w:shd w:val="clear" w:color="auto" w:fill="auto"/>
            <w:vAlign w:val="bottom"/>
          </w:tcPr>
          <w:p w14:paraId="74B40FD1" w14:textId="02F67B5C" w:rsidR="00DB666F" w:rsidRDefault="00DB666F" w:rsidP="00DB666F">
            <w:pPr>
              <w:pStyle w:val="ListParagraph"/>
              <w:numPr>
                <w:ilvl w:val="0"/>
                <w:numId w:val="30"/>
              </w:numPr>
              <w:spacing w:line="0" w:lineRule="atLeast"/>
              <w:rPr>
                <w:rFonts w:ascii="Arial" w:eastAsia="Arial" w:hAnsi="Arial"/>
                <w:sz w:val="18"/>
              </w:rPr>
            </w:pPr>
            <w:r>
              <w:rPr>
                <w:rFonts w:ascii="Arial" w:eastAsia="Arial" w:hAnsi="Arial"/>
                <w:sz w:val="18"/>
              </w:rPr>
              <w:t>ACT Health</w:t>
            </w:r>
          </w:p>
        </w:tc>
        <w:tc>
          <w:tcPr>
            <w:tcW w:w="1740" w:type="dxa"/>
            <w:shd w:val="clear" w:color="auto" w:fill="auto"/>
            <w:vAlign w:val="bottom"/>
          </w:tcPr>
          <w:p w14:paraId="3ACFB10C" w14:textId="77777777" w:rsidR="00DB666F" w:rsidRDefault="00DB666F" w:rsidP="00DB666F">
            <w:pPr>
              <w:spacing w:line="0" w:lineRule="atLeast"/>
              <w:rPr>
                <w:rFonts w:ascii="Times New Roman" w:eastAsia="Times New Roman" w:hAnsi="Times New Roman"/>
              </w:rPr>
            </w:pPr>
          </w:p>
        </w:tc>
        <w:tc>
          <w:tcPr>
            <w:tcW w:w="1360" w:type="dxa"/>
            <w:gridSpan w:val="2"/>
            <w:shd w:val="clear" w:color="auto" w:fill="auto"/>
            <w:vAlign w:val="bottom"/>
          </w:tcPr>
          <w:p w14:paraId="4CC7F765" w14:textId="77777777" w:rsidR="00DB666F" w:rsidRDefault="00DB666F" w:rsidP="00DB666F">
            <w:pPr>
              <w:spacing w:line="0" w:lineRule="atLeast"/>
              <w:rPr>
                <w:rFonts w:ascii="Times New Roman" w:eastAsia="Times New Roman" w:hAnsi="Times New Roman"/>
              </w:rPr>
            </w:pPr>
          </w:p>
        </w:tc>
        <w:tc>
          <w:tcPr>
            <w:tcW w:w="20" w:type="dxa"/>
            <w:shd w:val="clear" w:color="auto" w:fill="auto"/>
            <w:vAlign w:val="bottom"/>
          </w:tcPr>
          <w:p w14:paraId="2E6AB5F5" w14:textId="77777777" w:rsidR="00DB666F" w:rsidRDefault="00DB666F" w:rsidP="00DB666F">
            <w:pPr>
              <w:spacing w:line="0" w:lineRule="atLeast"/>
              <w:rPr>
                <w:rFonts w:ascii="Times New Roman" w:eastAsia="Times New Roman" w:hAnsi="Times New Roman"/>
              </w:rPr>
            </w:pPr>
          </w:p>
        </w:tc>
        <w:tc>
          <w:tcPr>
            <w:tcW w:w="1440" w:type="dxa"/>
            <w:gridSpan w:val="2"/>
            <w:shd w:val="clear" w:color="auto" w:fill="auto"/>
            <w:vAlign w:val="bottom"/>
          </w:tcPr>
          <w:p w14:paraId="4ED350CB" w14:textId="54C8F0F5" w:rsidR="00DB666F" w:rsidRPr="000E6393" w:rsidRDefault="00801C85" w:rsidP="00801C85">
            <w:pPr>
              <w:spacing w:line="0" w:lineRule="atLeast"/>
              <w:jc w:val="center"/>
              <w:rPr>
                <w:rFonts w:ascii="Arial" w:eastAsia="Times New Roman" w:hAnsi="Arial"/>
                <w:sz w:val="18"/>
                <w:szCs w:val="18"/>
              </w:rPr>
            </w:pPr>
            <w:r>
              <w:rPr>
                <w:rFonts w:ascii="Arial" w:eastAsia="Times New Roman" w:hAnsi="Arial"/>
                <w:sz w:val="18"/>
                <w:szCs w:val="18"/>
              </w:rPr>
              <w:t xml:space="preserve">        </w:t>
            </w:r>
            <w:r w:rsidR="00F41C75">
              <w:rPr>
                <w:rFonts w:ascii="Arial" w:eastAsia="Times New Roman" w:hAnsi="Arial"/>
                <w:sz w:val="18"/>
                <w:szCs w:val="18"/>
              </w:rPr>
              <w:t xml:space="preserve">  </w:t>
            </w:r>
            <w:r>
              <w:rPr>
                <w:rFonts w:ascii="Arial" w:eastAsia="Times New Roman" w:hAnsi="Arial"/>
                <w:sz w:val="18"/>
                <w:szCs w:val="18"/>
              </w:rPr>
              <w:t xml:space="preserve">  </w:t>
            </w:r>
            <w:r w:rsidR="00076DB1">
              <w:rPr>
                <w:rFonts w:ascii="Arial" w:eastAsia="Times New Roman" w:hAnsi="Arial"/>
                <w:sz w:val="18"/>
                <w:szCs w:val="18"/>
              </w:rPr>
              <w:t>88</w:t>
            </w:r>
            <w:r>
              <w:rPr>
                <w:rFonts w:ascii="Arial" w:eastAsia="Times New Roman" w:hAnsi="Arial"/>
                <w:sz w:val="18"/>
                <w:szCs w:val="18"/>
              </w:rPr>
              <w:t>6,918</w:t>
            </w:r>
          </w:p>
        </w:tc>
        <w:tc>
          <w:tcPr>
            <w:tcW w:w="1163" w:type="dxa"/>
            <w:vAlign w:val="bottom"/>
          </w:tcPr>
          <w:p w14:paraId="5BCDC5A0" w14:textId="1713E4AD" w:rsidR="00DB666F" w:rsidRPr="000E6393" w:rsidRDefault="00A0047B" w:rsidP="009C31E0">
            <w:pPr>
              <w:jc w:val="center"/>
              <w:rPr>
                <w:bCs/>
              </w:rPr>
            </w:pPr>
            <w:r w:rsidRPr="000E6393">
              <w:rPr>
                <w:rFonts w:ascii="Arial" w:eastAsia="Arial" w:hAnsi="Arial"/>
                <w:bCs/>
                <w:sz w:val="18"/>
              </w:rPr>
              <w:t xml:space="preserve">  </w:t>
            </w:r>
            <w:r w:rsidR="00DB666F" w:rsidRPr="000E6393">
              <w:rPr>
                <w:rFonts w:ascii="Arial" w:eastAsia="Arial" w:hAnsi="Arial"/>
                <w:bCs/>
                <w:sz w:val="18"/>
              </w:rPr>
              <w:t>1,258,257</w:t>
            </w:r>
          </w:p>
        </w:tc>
      </w:tr>
      <w:tr w:rsidR="00DB666F" w14:paraId="3CF4E261" w14:textId="6C82BFC2" w:rsidTr="000A7993">
        <w:trPr>
          <w:gridAfter w:val="2"/>
          <w:wAfter w:w="3097" w:type="dxa"/>
          <w:trHeight w:val="264"/>
        </w:trPr>
        <w:tc>
          <w:tcPr>
            <w:tcW w:w="4200" w:type="dxa"/>
            <w:gridSpan w:val="2"/>
            <w:shd w:val="clear" w:color="auto" w:fill="auto"/>
            <w:vAlign w:val="bottom"/>
          </w:tcPr>
          <w:p w14:paraId="5F1A31FB" w14:textId="5AE235F9" w:rsidR="00DB666F" w:rsidRDefault="00DB666F" w:rsidP="00DB666F">
            <w:pPr>
              <w:pStyle w:val="ListParagraph"/>
              <w:numPr>
                <w:ilvl w:val="0"/>
                <w:numId w:val="30"/>
              </w:numPr>
              <w:spacing w:line="0" w:lineRule="atLeast"/>
              <w:rPr>
                <w:rFonts w:ascii="Arial" w:eastAsia="Arial" w:hAnsi="Arial"/>
                <w:sz w:val="18"/>
              </w:rPr>
            </w:pPr>
            <w:r>
              <w:rPr>
                <w:rFonts w:ascii="Arial" w:eastAsia="Arial" w:hAnsi="Arial"/>
                <w:sz w:val="18"/>
              </w:rPr>
              <w:t>Capital Health Network</w:t>
            </w:r>
          </w:p>
        </w:tc>
        <w:tc>
          <w:tcPr>
            <w:tcW w:w="1740" w:type="dxa"/>
            <w:shd w:val="clear" w:color="auto" w:fill="auto"/>
            <w:vAlign w:val="bottom"/>
          </w:tcPr>
          <w:p w14:paraId="0AFC4107" w14:textId="77777777" w:rsidR="00DB666F" w:rsidRDefault="00DB666F" w:rsidP="00DB666F">
            <w:pPr>
              <w:spacing w:line="0" w:lineRule="atLeast"/>
              <w:rPr>
                <w:rFonts w:ascii="Times New Roman" w:eastAsia="Times New Roman" w:hAnsi="Times New Roman"/>
                <w:sz w:val="22"/>
              </w:rPr>
            </w:pPr>
          </w:p>
        </w:tc>
        <w:tc>
          <w:tcPr>
            <w:tcW w:w="1360" w:type="dxa"/>
            <w:gridSpan w:val="2"/>
            <w:shd w:val="clear" w:color="auto" w:fill="auto"/>
            <w:vAlign w:val="bottom"/>
          </w:tcPr>
          <w:p w14:paraId="0A577107" w14:textId="77777777" w:rsidR="00DB666F" w:rsidRDefault="00DB666F" w:rsidP="00DB666F">
            <w:pPr>
              <w:spacing w:line="0" w:lineRule="atLeast"/>
              <w:rPr>
                <w:rFonts w:ascii="Times New Roman" w:eastAsia="Times New Roman" w:hAnsi="Times New Roman"/>
                <w:sz w:val="22"/>
              </w:rPr>
            </w:pPr>
          </w:p>
        </w:tc>
        <w:tc>
          <w:tcPr>
            <w:tcW w:w="20" w:type="dxa"/>
            <w:shd w:val="clear" w:color="auto" w:fill="auto"/>
            <w:vAlign w:val="bottom"/>
          </w:tcPr>
          <w:p w14:paraId="5797D7F5" w14:textId="77777777" w:rsidR="00DB666F" w:rsidRDefault="00DB666F" w:rsidP="00DB666F">
            <w:pPr>
              <w:spacing w:line="0" w:lineRule="atLeast"/>
              <w:rPr>
                <w:rFonts w:ascii="Times New Roman" w:eastAsia="Times New Roman" w:hAnsi="Times New Roman"/>
                <w:sz w:val="22"/>
              </w:rPr>
            </w:pPr>
          </w:p>
        </w:tc>
        <w:tc>
          <w:tcPr>
            <w:tcW w:w="1440" w:type="dxa"/>
            <w:gridSpan w:val="2"/>
            <w:shd w:val="clear" w:color="auto" w:fill="auto"/>
            <w:vAlign w:val="bottom"/>
          </w:tcPr>
          <w:p w14:paraId="7744B79B" w14:textId="5322603D" w:rsidR="00DB666F" w:rsidRPr="000E6393" w:rsidRDefault="00801C85" w:rsidP="00DB666F">
            <w:pPr>
              <w:spacing w:line="0" w:lineRule="atLeast"/>
              <w:ind w:right="90"/>
              <w:jc w:val="right"/>
              <w:rPr>
                <w:rFonts w:ascii="Arial" w:eastAsia="Arial" w:hAnsi="Arial"/>
                <w:sz w:val="18"/>
              </w:rPr>
            </w:pPr>
            <w:r>
              <w:rPr>
                <w:rFonts w:ascii="Arial" w:eastAsia="Arial" w:hAnsi="Arial"/>
                <w:sz w:val="18"/>
              </w:rPr>
              <w:t>613,370</w:t>
            </w:r>
          </w:p>
        </w:tc>
        <w:tc>
          <w:tcPr>
            <w:tcW w:w="1163" w:type="dxa"/>
            <w:vAlign w:val="bottom"/>
          </w:tcPr>
          <w:p w14:paraId="6F035E9A" w14:textId="7138773E" w:rsidR="00DB666F" w:rsidRPr="000E6393" w:rsidRDefault="00E362F3" w:rsidP="009C31E0">
            <w:pPr>
              <w:jc w:val="center"/>
              <w:rPr>
                <w:bCs/>
              </w:rPr>
            </w:pPr>
            <w:r w:rsidRPr="000E6393">
              <w:rPr>
                <w:rFonts w:ascii="Arial" w:eastAsia="Arial" w:hAnsi="Arial"/>
                <w:bCs/>
                <w:sz w:val="18"/>
              </w:rPr>
              <w:t xml:space="preserve">  </w:t>
            </w:r>
            <w:r w:rsidR="00A0047B" w:rsidRPr="000E6393">
              <w:rPr>
                <w:rFonts w:ascii="Arial" w:eastAsia="Arial" w:hAnsi="Arial"/>
                <w:bCs/>
                <w:sz w:val="18"/>
              </w:rPr>
              <w:t xml:space="preserve">   </w:t>
            </w:r>
            <w:r w:rsidRPr="000E6393">
              <w:rPr>
                <w:rFonts w:ascii="Arial" w:eastAsia="Arial" w:hAnsi="Arial"/>
                <w:bCs/>
                <w:sz w:val="18"/>
              </w:rPr>
              <w:t xml:space="preserve"> </w:t>
            </w:r>
            <w:r w:rsidR="00DB666F" w:rsidRPr="000E6393">
              <w:rPr>
                <w:rFonts w:ascii="Arial" w:eastAsia="Arial" w:hAnsi="Arial"/>
                <w:bCs/>
                <w:sz w:val="18"/>
              </w:rPr>
              <w:t>73,488</w:t>
            </w:r>
          </w:p>
        </w:tc>
      </w:tr>
      <w:tr w:rsidR="00DB666F" w14:paraId="1319E119" w14:textId="6F511C2C" w:rsidTr="000A7993">
        <w:trPr>
          <w:gridAfter w:val="2"/>
          <w:wAfter w:w="3097" w:type="dxa"/>
          <w:trHeight w:val="264"/>
        </w:trPr>
        <w:tc>
          <w:tcPr>
            <w:tcW w:w="4200" w:type="dxa"/>
            <w:gridSpan w:val="2"/>
            <w:shd w:val="clear" w:color="auto" w:fill="auto"/>
            <w:vAlign w:val="bottom"/>
          </w:tcPr>
          <w:p w14:paraId="0584E267" w14:textId="00F8E0CB" w:rsidR="00DB666F" w:rsidRPr="00F43653" w:rsidRDefault="00DB666F" w:rsidP="00DB666F">
            <w:pPr>
              <w:pStyle w:val="ListParagraph"/>
              <w:numPr>
                <w:ilvl w:val="0"/>
                <w:numId w:val="30"/>
              </w:numPr>
              <w:spacing w:line="0" w:lineRule="atLeast"/>
              <w:rPr>
                <w:rFonts w:ascii="Arial" w:eastAsia="Arial" w:hAnsi="Arial"/>
                <w:sz w:val="18"/>
              </w:rPr>
            </w:pPr>
            <w:r>
              <w:rPr>
                <w:rFonts w:ascii="Arial" w:eastAsia="Arial" w:hAnsi="Arial"/>
                <w:sz w:val="18"/>
              </w:rPr>
              <w:t>Investment income</w:t>
            </w:r>
          </w:p>
        </w:tc>
        <w:tc>
          <w:tcPr>
            <w:tcW w:w="1740" w:type="dxa"/>
            <w:shd w:val="clear" w:color="auto" w:fill="auto"/>
            <w:vAlign w:val="bottom"/>
          </w:tcPr>
          <w:p w14:paraId="55EE3A6C" w14:textId="77777777" w:rsidR="00DB666F" w:rsidRDefault="00DB666F" w:rsidP="00DB666F">
            <w:pPr>
              <w:spacing w:line="0" w:lineRule="atLeast"/>
              <w:rPr>
                <w:rFonts w:ascii="Times New Roman" w:eastAsia="Times New Roman" w:hAnsi="Times New Roman"/>
                <w:sz w:val="22"/>
              </w:rPr>
            </w:pPr>
          </w:p>
        </w:tc>
        <w:tc>
          <w:tcPr>
            <w:tcW w:w="1360" w:type="dxa"/>
            <w:gridSpan w:val="2"/>
            <w:shd w:val="clear" w:color="auto" w:fill="auto"/>
            <w:vAlign w:val="bottom"/>
          </w:tcPr>
          <w:p w14:paraId="2F441322" w14:textId="77777777" w:rsidR="00DB666F" w:rsidRDefault="00DB666F" w:rsidP="00DB666F">
            <w:pPr>
              <w:spacing w:line="0" w:lineRule="atLeast"/>
              <w:rPr>
                <w:rFonts w:ascii="Times New Roman" w:eastAsia="Times New Roman" w:hAnsi="Times New Roman"/>
                <w:sz w:val="22"/>
              </w:rPr>
            </w:pPr>
          </w:p>
        </w:tc>
        <w:tc>
          <w:tcPr>
            <w:tcW w:w="20" w:type="dxa"/>
            <w:shd w:val="clear" w:color="auto" w:fill="auto"/>
            <w:vAlign w:val="bottom"/>
          </w:tcPr>
          <w:p w14:paraId="619EC748" w14:textId="77777777" w:rsidR="00DB666F" w:rsidRDefault="00DB666F" w:rsidP="00DB666F">
            <w:pPr>
              <w:spacing w:line="0" w:lineRule="atLeast"/>
              <w:rPr>
                <w:rFonts w:ascii="Times New Roman" w:eastAsia="Times New Roman" w:hAnsi="Times New Roman"/>
                <w:sz w:val="22"/>
              </w:rPr>
            </w:pPr>
          </w:p>
        </w:tc>
        <w:tc>
          <w:tcPr>
            <w:tcW w:w="1440" w:type="dxa"/>
            <w:gridSpan w:val="2"/>
            <w:shd w:val="clear" w:color="auto" w:fill="auto"/>
            <w:vAlign w:val="bottom"/>
          </w:tcPr>
          <w:p w14:paraId="234FFD62" w14:textId="5348FBC1" w:rsidR="00DB666F" w:rsidRPr="000E6393" w:rsidRDefault="00986B61" w:rsidP="00DB666F">
            <w:pPr>
              <w:spacing w:line="0" w:lineRule="atLeast"/>
              <w:ind w:right="90"/>
              <w:jc w:val="right"/>
              <w:rPr>
                <w:rFonts w:ascii="Arial" w:eastAsia="Arial" w:hAnsi="Arial"/>
                <w:sz w:val="18"/>
              </w:rPr>
            </w:pPr>
            <w:r w:rsidRPr="000E6393">
              <w:rPr>
                <w:rFonts w:ascii="Arial" w:eastAsia="Arial" w:hAnsi="Arial"/>
                <w:sz w:val="18"/>
              </w:rPr>
              <w:t>300</w:t>
            </w:r>
          </w:p>
        </w:tc>
        <w:tc>
          <w:tcPr>
            <w:tcW w:w="1163" w:type="dxa"/>
            <w:vAlign w:val="bottom"/>
          </w:tcPr>
          <w:p w14:paraId="15B2C949" w14:textId="1E4380C8" w:rsidR="00DB666F" w:rsidRPr="000E6393" w:rsidRDefault="009C31E0" w:rsidP="009C31E0">
            <w:pPr>
              <w:jc w:val="center"/>
              <w:rPr>
                <w:rFonts w:ascii="Arial" w:eastAsia="Arial" w:hAnsi="Arial"/>
                <w:bCs/>
                <w:sz w:val="18"/>
              </w:rPr>
            </w:pPr>
            <w:r w:rsidRPr="000E6393">
              <w:rPr>
                <w:rFonts w:ascii="Arial" w:eastAsia="Arial" w:hAnsi="Arial"/>
                <w:bCs/>
                <w:sz w:val="18"/>
              </w:rPr>
              <w:t xml:space="preserve">       </w:t>
            </w:r>
            <w:r w:rsidR="00A0047B" w:rsidRPr="000E6393">
              <w:rPr>
                <w:rFonts w:ascii="Arial" w:eastAsia="Arial" w:hAnsi="Arial"/>
                <w:bCs/>
                <w:sz w:val="18"/>
              </w:rPr>
              <w:t xml:space="preserve"> </w:t>
            </w:r>
            <w:r w:rsidRPr="000E6393">
              <w:rPr>
                <w:rFonts w:ascii="Arial" w:eastAsia="Arial" w:hAnsi="Arial"/>
                <w:bCs/>
                <w:sz w:val="18"/>
              </w:rPr>
              <w:t xml:space="preserve">   </w:t>
            </w:r>
            <w:r w:rsidR="00DB666F" w:rsidRPr="000E6393">
              <w:rPr>
                <w:rFonts w:ascii="Arial" w:eastAsia="Arial" w:hAnsi="Arial"/>
                <w:bCs/>
                <w:sz w:val="18"/>
              </w:rPr>
              <w:t>399</w:t>
            </w:r>
          </w:p>
        </w:tc>
      </w:tr>
      <w:tr w:rsidR="00A6082C" w14:paraId="7AFBAE4F" w14:textId="748F06FF" w:rsidTr="000A7993">
        <w:trPr>
          <w:gridAfter w:val="2"/>
          <w:wAfter w:w="3097" w:type="dxa"/>
          <w:trHeight w:val="264"/>
        </w:trPr>
        <w:tc>
          <w:tcPr>
            <w:tcW w:w="4200" w:type="dxa"/>
            <w:gridSpan w:val="2"/>
            <w:shd w:val="clear" w:color="auto" w:fill="auto"/>
            <w:vAlign w:val="bottom"/>
          </w:tcPr>
          <w:p w14:paraId="27239F1B" w14:textId="05885058" w:rsidR="00A6082C" w:rsidRDefault="00341BDD" w:rsidP="00A6082C">
            <w:pPr>
              <w:pStyle w:val="ListParagraph"/>
              <w:numPr>
                <w:ilvl w:val="0"/>
                <w:numId w:val="30"/>
              </w:numPr>
              <w:spacing w:line="0" w:lineRule="atLeast"/>
              <w:rPr>
                <w:rFonts w:ascii="Arial" w:eastAsia="Arial" w:hAnsi="Arial"/>
                <w:sz w:val="18"/>
              </w:rPr>
            </w:pPr>
            <w:r>
              <w:rPr>
                <w:rFonts w:ascii="Arial" w:eastAsia="Arial" w:hAnsi="Arial"/>
                <w:sz w:val="18"/>
              </w:rPr>
              <w:t>COVID Response Grant</w:t>
            </w:r>
          </w:p>
        </w:tc>
        <w:tc>
          <w:tcPr>
            <w:tcW w:w="1740" w:type="dxa"/>
            <w:shd w:val="clear" w:color="auto" w:fill="auto"/>
            <w:vAlign w:val="bottom"/>
          </w:tcPr>
          <w:p w14:paraId="1C9B8B6E" w14:textId="77777777" w:rsidR="00A6082C" w:rsidRDefault="00A6082C" w:rsidP="00A6082C">
            <w:pPr>
              <w:spacing w:line="0" w:lineRule="atLeast"/>
              <w:rPr>
                <w:rFonts w:ascii="Times New Roman" w:eastAsia="Times New Roman" w:hAnsi="Times New Roman"/>
                <w:sz w:val="22"/>
              </w:rPr>
            </w:pPr>
          </w:p>
        </w:tc>
        <w:tc>
          <w:tcPr>
            <w:tcW w:w="1360" w:type="dxa"/>
            <w:gridSpan w:val="2"/>
            <w:shd w:val="clear" w:color="auto" w:fill="auto"/>
            <w:vAlign w:val="bottom"/>
          </w:tcPr>
          <w:p w14:paraId="1640AC6B" w14:textId="77777777" w:rsidR="00A6082C" w:rsidRDefault="00A6082C" w:rsidP="00A6082C">
            <w:pPr>
              <w:spacing w:line="0" w:lineRule="atLeast"/>
              <w:rPr>
                <w:rFonts w:ascii="Times New Roman" w:eastAsia="Times New Roman" w:hAnsi="Times New Roman"/>
                <w:sz w:val="22"/>
              </w:rPr>
            </w:pPr>
          </w:p>
        </w:tc>
        <w:tc>
          <w:tcPr>
            <w:tcW w:w="20" w:type="dxa"/>
            <w:shd w:val="clear" w:color="auto" w:fill="auto"/>
            <w:vAlign w:val="bottom"/>
          </w:tcPr>
          <w:p w14:paraId="4A2333DA" w14:textId="77777777" w:rsidR="00A6082C" w:rsidRDefault="00A6082C" w:rsidP="00A6082C">
            <w:pPr>
              <w:spacing w:line="0" w:lineRule="atLeast"/>
              <w:rPr>
                <w:rFonts w:ascii="Times New Roman" w:eastAsia="Times New Roman" w:hAnsi="Times New Roman"/>
                <w:sz w:val="22"/>
              </w:rPr>
            </w:pPr>
          </w:p>
        </w:tc>
        <w:tc>
          <w:tcPr>
            <w:tcW w:w="1440" w:type="dxa"/>
            <w:gridSpan w:val="2"/>
            <w:shd w:val="clear" w:color="auto" w:fill="auto"/>
            <w:vAlign w:val="bottom"/>
          </w:tcPr>
          <w:p w14:paraId="438907C3" w14:textId="387CF8CB" w:rsidR="00A6082C" w:rsidRPr="000E6393" w:rsidRDefault="007C47A6" w:rsidP="00A6082C">
            <w:pPr>
              <w:spacing w:line="0" w:lineRule="atLeast"/>
              <w:ind w:right="90"/>
              <w:jc w:val="right"/>
              <w:rPr>
                <w:rFonts w:ascii="Arial" w:eastAsia="Arial" w:hAnsi="Arial"/>
                <w:sz w:val="18"/>
              </w:rPr>
            </w:pPr>
            <w:r w:rsidRPr="000E6393">
              <w:rPr>
                <w:rFonts w:ascii="Arial" w:eastAsia="Arial" w:hAnsi="Arial"/>
                <w:sz w:val="18"/>
              </w:rPr>
              <w:t>336,765</w:t>
            </w:r>
          </w:p>
        </w:tc>
        <w:tc>
          <w:tcPr>
            <w:tcW w:w="1163" w:type="dxa"/>
            <w:vAlign w:val="bottom"/>
          </w:tcPr>
          <w:p w14:paraId="2E0C4838" w14:textId="1DD3D66C" w:rsidR="00A6082C" w:rsidRPr="000E6393" w:rsidRDefault="00DB666F" w:rsidP="00A0047B">
            <w:pPr>
              <w:jc w:val="center"/>
              <w:rPr>
                <w:bCs/>
              </w:rPr>
            </w:pPr>
            <w:r w:rsidRPr="000E6393">
              <w:rPr>
                <w:rFonts w:ascii="Arial" w:eastAsia="Arial" w:hAnsi="Arial"/>
                <w:bCs/>
                <w:sz w:val="18"/>
              </w:rPr>
              <w:t>-</w:t>
            </w:r>
          </w:p>
        </w:tc>
      </w:tr>
      <w:tr w:rsidR="00A6082C" w14:paraId="282D1869" w14:textId="065C5253" w:rsidTr="000A7993">
        <w:trPr>
          <w:gridAfter w:val="2"/>
          <w:wAfter w:w="3097" w:type="dxa"/>
          <w:trHeight w:val="264"/>
        </w:trPr>
        <w:tc>
          <w:tcPr>
            <w:tcW w:w="4200" w:type="dxa"/>
            <w:gridSpan w:val="2"/>
            <w:shd w:val="clear" w:color="auto" w:fill="auto"/>
            <w:vAlign w:val="bottom"/>
          </w:tcPr>
          <w:p w14:paraId="121BCA78" w14:textId="1B7E649E" w:rsidR="00A6082C" w:rsidRPr="00F43653" w:rsidRDefault="00A6082C" w:rsidP="00A6082C">
            <w:pPr>
              <w:pStyle w:val="ListParagraph"/>
              <w:numPr>
                <w:ilvl w:val="0"/>
                <w:numId w:val="30"/>
              </w:numPr>
              <w:spacing w:line="0" w:lineRule="atLeast"/>
              <w:rPr>
                <w:rFonts w:ascii="Arial" w:eastAsia="Arial" w:hAnsi="Arial"/>
                <w:sz w:val="18"/>
              </w:rPr>
            </w:pPr>
            <w:r>
              <w:rPr>
                <w:rFonts w:ascii="Arial" w:eastAsia="Arial" w:hAnsi="Arial"/>
                <w:sz w:val="18"/>
              </w:rPr>
              <w:t>Other income</w:t>
            </w:r>
          </w:p>
        </w:tc>
        <w:tc>
          <w:tcPr>
            <w:tcW w:w="1740" w:type="dxa"/>
            <w:shd w:val="clear" w:color="auto" w:fill="auto"/>
            <w:vAlign w:val="bottom"/>
          </w:tcPr>
          <w:p w14:paraId="4F331F9B" w14:textId="77777777" w:rsidR="00A6082C" w:rsidRDefault="00A6082C" w:rsidP="00A6082C">
            <w:pPr>
              <w:spacing w:line="0" w:lineRule="atLeast"/>
              <w:rPr>
                <w:rFonts w:ascii="Times New Roman" w:eastAsia="Times New Roman" w:hAnsi="Times New Roman"/>
                <w:sz w:val="22"/>
              </w:rPr>
            </w:pPr>
          </w:p>
        </w:tc>
        <w:tc>
          <w:tcPr>
            <w:tcW w:w="1360" w:type="dxa"/>
            <w:gridSpan w:val="2"/>
            <w:shd w:val="clear" w:color="auto" w:fill="auto"/>
            <w:vAlign w:val="bottom"/>
          </w:tcPr>
          <w:p w14:paraId="7750581E" w14:textId="77777777" w:rsidR="00A6082C" w:rsidRDefault="00A6082C" w:rsidP="00A6082C">
            <w:pPr>
              <w:spacing w:line="0" w:lineRule="atLeast"/>
              <w:rPr>
                <w:rFonts w:ascii="Times New Roman" w:eastAsia="Times New Roman" w:hAnsi="Times New Roman"/>
                <w:sz w:val="22"/>
              </w:rPr>
            </w:pPr>
          </w:p>
        </w:tc>
        <w:tc>
          <w:tcPr>
            <w:tcW w:w="20" w:type="dxa"/>
            <w:shd w:val="clear" w:color="auto" w:fill="auto"/>
            <w:vAlign w:val="bottom"/>
          </w:tcPr>
          <w:p w14:paraId="60517CCB" w14:textId="77777777" w:rsidR="00A6082C" w:rsidRDefault="00A6082C" w:rsidP="00A6082C">
            <w:pPr>
              <w:spacing w:line="0" w:lineRule="atLeast"/>
              <w:rPr>
                <w:rFonts w:ascii="Times New Roman" w:eastAsia="Times New Roman" w:hAnsi="Times New Roman"/>
                <w:sz w:val="22"/>
              </w:rPr>
            </w:pPr>
          </w:p>
        </w:tc>
        <w:tc>
          <w:tcPr>
            <w:tcW w:w="1440" w:type="dxa"/>
            <w:gridSpan w:val="2"/>
            <w:tcBorders>
              <w:bottom w:val="single" w:sz="4" w:space="0" w:color="auto"/>
            </w:tcBorders>
            <w:shd w:val="clear" w:color="auto" w:fill="auto"/>
            <w:vAlign w:val="bottom"/>
          </w:tcPr>
          <w:p w14:paraId="312D685D" w14:textId="522162BD" w:rsidR="00A6082C" w:rsidRPr="000E6393" w:rsidRDefault="00801C85" w:rsidP="00A6082C">
            <w:pPr>
              <w:spacing w:line="0" w:lineRule="atLeast"/>
              <w:ind w:right="90"/>
              <w:jc w:val="right"/>
              <w:rPr>
                <w:rFonts w:ascii="Arial" w:eastAsia="Arial" w:hAnsi="Arial"/>
                <w:sz w:val="18"/>
              </w:rPr>
            </w:pPr>
            <w:r>
              <w:rPr>
                <w:rFonts w:ascii="Arial" w:eastAsia="Arial" w:hAnsi="Arial"/>
                <w:sz w:val="18"/>
              </w:rPr>
              <w:t>51,58</w:t>
            </w:r>
            <w:r w:rsidR="009F2188" w:rsidRPr="000E6393">
              <w:rPr>
                <w:rFonts w:ascii="Arial" w:eastAsia="Arial" w:hAnsi="Arial"/>
                <w:sz w:val="18"/>
              </w:rPr>
              <w:t>5</w:t>
            </w:r>
          </w:p>
        </w:tc>
        <w:tc>
          <w:tcPr>
            <w:tcW w:w="1163" w:type="dxa"/>
            <w:vAlign w:val="bottom"/>
          </w:tcPr>
          <w:p w14:paraId="1ECEE83C" w14:textId="1EB04ADB" w:rsidR="00A6082C" w:rsidRPr="000E6393" w:rsidRDefault="009C31E0" w:rsidP="009C31E0">
            <w:pPr>
              <w:jc w:val="center"/>
              <w:rPr>
                <w:bCs/>
              </w:rPr>
            </w:pPr>
            <w:r w:rsidRPr="000E6393">
              <w:rPr>
                <w:rFonts w:ascii="Arial" w:eastAsia="Arial" w:hAnsi="Arial"/>
                <w:bCs/>
                <w:sz w:val="18"/>
              </w:rPr>
              <w:t xml:space="preserve">       </w:t>
            </w:r>
            <w:r w:rsidR="00A0047B" w:rsidRPr="000E6393">
              <w:rPr>
                <w:rFonts w:ascii="Arial" w:eastAsia="Arial" w:hAnsi="Arial"/>
                <w:bCs/>
                <w:sz w:val="18"/>
              </w:rPr>
              <w:t xml:space="preserve"> </w:t>
            </w:r>
            <w:r w:rsidRPr="000E6393">
              <w:rPr>
                <w:rFonts w:ascii="Arial" w:eastAsia="Arial" w:hAnsi="Arial"/>
                <w:bCs/>
                <w:sz w:val="18"/>
              </w:rPr>
              <w:t xml:space="preserve">  </w:t>
            </w:r>
            <w:r w:rsidR="00DB666F" w:rsidRPr="000E6393">
              <w:rPr>
                <w:rFonts w:ascii="Arial" w:eastAsia="Arial" w:hAnsi="Arial"/>
                <w:bCs/>
                <w:sz w:val="18"/>
              </w:rPr>
              <w:t>3,600</w:t>
            </w:r>
          </w:p>
        </w:tc>
      </w:tr>
      <w:tr w:rsidR="004B5F5D" w14:paraId="42CE7FC8" w14:textId="31E6256E" w:rsidTr="00A619AE">
        <w:trPr>
          <w:gridAfter w:val="2"/>
          <w:wAfter w:w="3097" w:type="dxa"/>
          <w:trHeight w:val="322"/>
        </w:trPr>
        <w:tc>
          <w:tcPr>
            <w:tcW w:w="4180" w:type="dxa"/>
            <w:shd w:val="clear" w:color="auto" w:fill="auto"/>
            <w:vAlign w:val="bottom"/>
          </w:tcPr>
          <w:p w14:paraId="19A78643" w14:textId="740AF4AB" w:rsidR="004B5F5D" w:rsidRPr="00361EE1" w:rsidRDefault="004B5F5D" w:rsidP="00A6082C">
            <w:pPr>
              <w:spacing w:line="0" w:lineRule="atLeast"/>
              <w:rPr>
                <w:rFonts w:ascii="Arial" w:eastAsia="Arial" w:hAnsi="Arial"/>
                <w:sz w:val="18"/>
              </w:rPr>
            </w:pPr>
            <w:r w:rsidRPr="00361EE1">
              <w:rPr>
                <w:rFonts w:ascii="Arial" w:eastAsia="Arial" w:hAnsi="Arial"/>
                <w:sz w:val="18"/>
              </w:rPr>
              <w:t xml:space="preserve"> </w:t>
            </w:r>
            <w:r>
              <w:rPr>
                <w:rFonts w:ascii="Arial" w:eastAsia="Arial" w:hAnsi="Arial"/>
                <w:sz w:val="18"/>
              </w:rPr>
              <w:t xml:space="preserve">         </w:t>
            </w:r>
            <w:r w:rsidRPr="00361EE1">
              <w:rPr>
                <w:rFonts w:ascii="Arial" w:eastAsia="Arial" w:hAnsi="Arial"/>
                <w:sz w:val="18"/>
              </w:rPr>
              <w:t>Total Revenue</w:t>
            </w:r>
          </w:p>
        </w:tc>
        <w:tc>
          <w:tcPr>
            <w:tcW w:w="20" w:type="dxa"/>
            <w:shd w:val="clear" w:color="auto" w:fill="auto"/>
            <w:vAlign w:val="bottom"/>
          </w:tcPr>
          <w:p w14:paraId="4AD67B66" w14:textId="77777777" w:rsidR="004B5F5D" w:rsidRDefault="004B5F5D" w:rsidP="00A6082C">
            <w:pPr>
              <w:spacing w:line="0" w:lineRule="atLeast"/>
              <w:rPr>
                <w:rFonts w:ascii="Times New Roman" w:eastAsia="Times New Roman" w:hAnsi="Times New Roman"/>
                <w:sz w:val="24"/>
              </w:rPr>
            </w:pPr>
          </w:p>
        </w:tc>
        <w:tc>
          <w:tcPr>
            <w:tcW w:w="1740" w:type="dxa"/>
            <w:shd w:val="clear" w:color="auto" w:fill="auto"/>
            <w:vAlign w:val="bottom"/>
          </w:tcPr>
          <w:p w14:paraId="2148E7B3" w14:textId="77777777" w:rsidR="004B5F5D" w:rsidRDefault="004B5F5D" w:rsidP="00A6082C">
            <w:pPr>
              <w:spacing w:line="0" w:lineRule="atLeast"/>
              <w:rPr>
                <w:rFonts w:ascii="Times New Roman" w:eastAsia="Times New Roman" w:hAnsi="Times New Roman"/>
                <w:sz w:val="24"/>
              </w:rPr>
            </w:pPr>
          </w:p>
        </w:tc>
        <w:tc>
          <w:tcPr>
            <w:tcW w:w="1400" w:type="dxa"/>
            <w:gridSpan w:val="4"/>
            <w:shd w:val="clear" w:color="auto" w:fill="auto"/>
            <w:vAlign w:val="bottom"/>
          </w:tcPr>
          <w:p w14:paraId="27DCC8DC" w14:textId="77777777" w:rsidR="004B5F5D" w:rsidRDefault="004B5F5D" w:rsidP="00A6082C">
            <w:pPr>
              <w:spacing w:line="0" w:lineRule="atLeast"/>
              <w:rPr>
                <w:rFonts w:ascii="Times New Roman" w:eastAsia="Times New Roman" w:hAnsi="Times New Roman"/>
                <w:sz w:val="24"/>
              </w:rPr>
            </w:pPr>
          </w:p>
        </w:tc>
        <w:tc>
          <w:tcPr>
            <w:tcW w:w="1420" w:type="dxa"/>
            <w:tcBorders>
              <w:top w:val="single" w:sz="4" w:space="0" w:color="auto"/>
              <w:bottom w:val="single" w:sz="8" w:space="0" w:color="auto"/>
            </w:tcBorders>
            <w:shd w:val="clear" w:color="auto" w:fill="auto"/>
            <w:vAlign w:val="bottom"/>
          </w:tcPr>
          <w:p w14:paraId="5C126814" w14:textId="572E7C6F" w:rsidR="004B5F5D" w:rsidRPr="0078273D" w:rsidRDefault="00801C85" w:rsidP="0078273D">
            <w:pPr>
              <w:spacing w:line="0" w:lineRule="atLeast"/>
              <w:ind w:right="90"/>
              <w:jc w:val="right"/>
              <w:rPr>
                <w:rFonts w:ascii="Arial" w:eastAsia="Arial" w:hAnsi="Arial"/>
                <w:b/>
                <w:sz w:val="18"/>
              </w:rPr>
            </w:pPr>
            <w:r>
              <w:rPr>
                <w:rFonts w:ascii="Arial" w:eastAsia="Arial" w:hAnsi="Arial"/>
                <w:b/>
                <w:sz w:val="18"/>
              </w:rPr>
              <w:t>1,888,938</w:t>
            </w:r>
          </w:p>
        </w:tc>
        <w:tc>
          <w:tcPr>
            <w:tcW w:w="1163" w:type="dxa"/>
            <w:tcBorders>
              <w:top w:val="single" w:sz="4" w:space="0" w:color="auto"/>
              <w:bottom w:val="single" w:sz="8" w:space="0" w:color="auto"/>
            </w:tcBorders>
            <w:vAlign w:val="bottom"/>
          </w:tcPr>
          <w:p w14:paraId="6536AF6C" w14:textId="0854FBB3" w:rsidR="004B5F5D" w:rsidRDefault="004900A2" w:rsidP="001248E7">
            <w:pPr>
              <w:spacing w:line="0" w:lineRule="atLeast"/>
              <w:ind w:right="90"/>
              <w:jc w:val="right"/>
              <w:rPr>
                <w:rFonts w:ascii="Arial" w:eastAsia="Arial" w:hAnsi="Arial"/>
                <w:b/>
                <w:sz w:val="18"/>
              </w:rPr>
            </w:pPr>
            <w:r>
              <w:rPr>
                <w:rFonts w:ascii="Arial" w:eastAsia="Arial" w:hAnsi="Arial"/>
                <w:b/>
                <w:sz w:val="18"/>
              </w:rPr>
              <w:t xml:space="preserve"> </w:t>
            </w:r>
            <w:r w:rsidR="004B5F5D">
              <w:rPr>
                <w:rFonts w:ascii="Arial" w:eastAsia="Arial" w:hAnsi="Arial"/>
                <w:b/>
                <w:sz w:val="18"/>
              </w:rPr>
              <w:t>1,335,744</w:t>
            </w:r>
          </w:p>
        </w:tc>
      </w:tr>
      <w:tr w:rsidR="00A6082C" w14:paraId="4BB9A31E" w14:textId="305AFE48" w:rsidTr="000A7993">
        <w:trPr>
          <w:gridAfter w:val="1"/>
          <w:wAfter w:w="1420" w:type="dxa"/>
          <w:trHeight w:val="503"/>
        </w:trPr>
        <w:tc>
          <w:tcPr>
            <w:tcW w:w="4200" w:type="dxa"/>
            <w:gridSpan w:val="2"/>
            <w:shd w:val="clear" w:color="auto" w:fill="auto"/>
            <w:vAlign w:val="bottom"/>
          </w:tcPr>
          <w:p w14:paraId="1616ECAE" w14:textId="77777777" w:rsidR="00A6082C" w:rsidRDefault="00A6082C" w:rsidP="00A6082C">
            <w:pPr>
              <w:spacing w:line="0" w:lineRule="atLeast"/>
              <w:rPr>
                <w:rFonts w:ascii="Times New Roman" w:eastAsia="Times New Roman" w:hAnsi="Times New Roman"/>
                <w:sz w:val="24"/>
              </w:rPr>
            </w:pPr>
          </w:p>
        </w:tc>
        <w:tc>
          <w:tcPr>
            <w:tcW w:w="1740" w:type="dxa"/>
            <w:shd w:val="clear" w:color="auto" w:fill="auto"/>
            <w:vAlign w:val="bottom"/>
          </w:tcPr>
          <w:p w14:paraId="08828A8F" w14:textId="77777777" w:rsidR="00A6082C" w:rsidRDefault="00A6082C" w:rsidP="00A6082C">
            <w:pPr>
              <w:spacing w:line="0" w:lineRule="atLeast"/>
              <w:rPr>
                <w:rFonts w:ascii="Times New Roman" w:eastAsia="Times New Roman" w:hAnsi="Times New Roman"/>
                <w:sz w:val="24"/>
              </w:rPr>
            </w:pPr>
          </w:p>
        </w:tc>
        <w:tc>
          <w:tcPr>
            <w:tcW w:w="1360" w:type="dxa"/>
            <w:gridSpan w:val="2"/>
            <w:shd w:val="clear" w:color="auto" w:fill="auto"/>
            <w:vAlign w:val="bottom"/>
          </w:tcPr>
          <w:p w14:paraId="130A3E08" w14:textId="77777777" w:rsidR="00A6082C" w:rsidRDefault="00A6082C" w:rsidP="00A6082C">
            <w:pPr>
              <w:spacing w:line="0" w:lineRule="atLeast"/>
              <w:rPr>
                <w:rFonts w:ascii="Times New Roman" w:eastAsia="Times New Roman" w:hAnsi="Times New Roman"/>
                <w:sz w:val="24"/>
              </w:rPr>
            </w:pPr>
          </w:p>
        </w:tc>
        <w:tc>
          <w:tcPr>
            <w:tcW w:w="20" w:type="dxa"/>
            <w:shd w:val="clear" w:color="auto" w:fill="auto"/>
            <w:vAlign w:val="bottom"/>
          </w:tcPr>
          <w:p w14:paraId="0AFA8796" w14:textId="77777777" w:rsidR="00A6082C" w:rsidRDefault="00A6082C" w:rsidP="00A6082C">
            <w:pPr>
              <w:spacing w:line="0" w:lineRule="atLeast"/>
              <w:rPr>
                <w:rFonts w:ascii="Times New Roman" w:eastAsia="Times New Roman" w:hAnsi="Times New Roman"/>
                <w:sz w:val="24"/>
              </w:rPr>
            </w:pPr>
          </w:p>
        </w:tc>
        <w:tc>
          <w:tcPr>
            <w:tcW w:w="1440" w:type="dxa"/>
            <w:gridSpan w:val="2"/>
            <w:shd w:val="clear" w:color="auto" w:fill="auto"/>
            <w:vAlign w:val="bottom"/>
          </w:tcPr>
          <w:p w14:paraId="48302E54" w14:textId="77777777" w:rsidR="00A6082C" w:rsidRDefault="00A6082C" w:rsidP="00A6082C">
            <w:pPr>
              <w:spacing w:line="0" w:lineRule="atLeast"/>
              <w:rPr>
                <w:rFonts w:ascii="Times New Roman" w:eastAsia="Times New Roman" w:hAnsi="Times New Roman"/>
                <w:sz w:val="24"/>
              </w:rPr>
            </w:pPr>
          </w:p>
        </w:tc>
        <w:tc>
          <w:tcPr>
            <w:tcW w:w="1163" w:type="dxa"/>
          </w:tcPr>
          <w:p w14:paraId="30257BCE" w14:textId="77777777" w:rsidR="00A6082C" w:rsidRDefault="00A6082C" w:rsidP="001248E7">
            <w:pPr>
              <w:spacing w:line="0" w:lineRule="atLeast"/>
              <w:jc w:val="right"/>
              <w:rPr>
                <w:rFonts w:ascii="Times New Roman" w:eastAsia="Times New Roman" w:hAnsi="Times New Roman"/>
                <w:sz w:val="24"/>
              </w:rPr>
            </w:pPr>
          </w:p>
        </w:tc>
        <w:tc>
          <w:tcPr>
            <w:tcW w:w="1677" w:type="dxa"/>
            <w:vAlign w:val="bottom"/>
          </w:tcPr>
          <w:p w14:paraId="2DD9E666" w14:textId="77777777" w:rsidR="00A6082C" w:rsidRDefault="00A6082C" w:rsidP="00A6082C"/>
        </w:tc>
      </w:tr>
      <w:tr w:rsidR="00A6082C" w14:paraId="1F86A403" w14:textId="1B68B385" w:rsidTr="000A7993">
        <w:trPr>
          <w:trHeight w:val="488"/>
        </w:trPr>
        <w:tc>
          <w:tcPr>
            <w:tcW w:w="5940" w:type="dxa"/>
            <w:gridSpan w:val="3"/>
            <w:shd w:val="clear" w:color="auto" w:fill="auto"/>
            <w:vAlign w:val="bottom"/>
          </w:tcPr>
          <w:p w14:paraId="2BB39BBA" w14:textId="3FCBBF7E" w:rsidR="00A6082C" w:rsidRDefault="00A30AB2" w:rsidP="00A30AB2">
            <w:pPr>
              <w:spacing w:line="0" w:lineRule="atLeast"/>
              <w:rPr>
                <w:rFonts w:ascii="Arial" w:eastAsia="Arial" w:hAnsi="Arial"/>
                <w:b/>
                <w:sz w:val="18"/>
              </w:rPr>
            </w:pPr>
            <w:r>
              <w:rPr>
                <w:rFonts w:ascii="Arial" w:eastAsia="Arial" w:hAnsi="Arial"/>
                <w:b/>
                <w:sz w:val="18"/>
              </w:rPr>
              <w:t xml:space="preserve">3       </w:t>
            </w:r>
            <w:r w:rsidR="00A6082C">
              <w:rPr>
                <w:rFonts w:ascii="Arial" w:eastAsia="Arial" w:hAnsi="Arial"/>
                <w:b/>
                <w:sz w:val="18"/>
              </w:rPr>
              <w:t>The result for the year includes the following specific expenses</w:t>
            </w:r>
          </w:p>
        </w:tc>
        <w:tc>
          <w:tcPr>
            <w:tcW w:w="1006" w:type="dxa"/>
            <w:shd w:val="clear" w:color="auto" w:fill="auto"/>
            <w:vAlign w:val="bottom"/>
          </w:tcPr>
          <w:p w14:paraId="246A02A4" w14:textId="77777777" w:rsidR="00A6082C" w:rsidRDefault="00A6082C" w:rsidP="00A6082C">
            <w:pPr>
              <w:spacing w:line="0" w:lineRule="atLeast"/>
              <w:rPr>
                <w:rFonts w:ascii="Times New Roman" w:eastAsia="Times New Roman" w:hAnsi="Times New Roman"/>
                <w:sz w:val="24"/>
              </w:rPr>
            </w:pPr>
          </w:p>
        </w:tc>
        <w:tc>
          <w:tcPr>
            <w:tcW w:w="394" w:type="dxa"/>
            <w:gridSpan w:val="3"/>
            <w:shd w:val="clear" w:color="auto" w:fill="auto"/>
            <w:vAlign w:val="bottom"/>
          </w:tcPr>
          <w:p w14:paraId="11F41FC7" w14:textId="77777777" w:rsidR="00A6082C" w:rsidRDefault="00A6082C" w:rsidP="00A6082C">
            <w:pPr>
              <w:spacing w:line="0" w:lineRule="atLeast"/>
              <w:rPr>
                <w:rFonts w:ascii="Times New Roman" w:eastAsia="Times New Roman" w:hAnsi="Times New Roman"/>
                <w:sz w:val="24"/>
              </w:rPr>
            </w:pPr>
          </w:p>
        </w:tc>
        <w:tc>
          <w:tcPr>
            <w:tcW w:w="1420" w:type="dxa"/>
            <w:shd w:val="clear" w:color="auto" w:fill="auto"/>
            <w:vAlign w:val="bottom"/>
          </w:tcPr>
          <w:p w14:paraId="5D73D2BC" w14:textId="503BE160" w:rsidR="00A6082C" w:rsidRDefault="00A6082C" w:rsidP="00A6082C">
            <w:pPr>
              <w:spacing w:before="240" w:line="0" w:lineRule="atLeast"/>
              <w:ind w:right="90"/>
              <w:jc w:val="right"/>
              <w:rPr>
                <w:rFonts w:ascii="Arial" w:eastAsia="Arial" w:hAnsi="Arial"/>
                <w:b/>
                <w:sz w:val="18"/>
              </w:rPr>
            </w:pPr>
          </w:p>
        </w:tc>
        <w:tc>
          <w:tcPr>
            <w:tcW w:w="1163" w:type="dxa"/>
          </w:tcPr>
          <w:p w14:paraId="36362247" w14:textId="77777777" w:rsidR="00A6082C" w:rsidRDefault="00A6082C" w:rsidP="001248E7">
            <w:pPr>
              <w:jc w:val="right"/>
            </w:pPr>
          </w:p>
        </w:tc>
        <w:tc>
          <w:tcPr>
            <w:tcW w:w="1677" w:type="dxa"/>
            <w:vAlign w:val="bottom"/>
          </w:tcPr>
          <w:p w14:paraId="49E64026" w14:textId="290B6BDF" w:rsidR="00A6082C" w:rsidRDefault="00A6082C" w:rsidP="00A6082C"/>
        </w:tc>
        <w:tc>
          <w:tcPr>
            <w:tcW w:w="1420" w:type="dxa"/>
            <w:vAlign w:val="bottom"/>
          </w:tcPr>
          <w:p w14:paraId="1ABBAE57" w14:textId="77777777" w:rsidR="00A6082C" w:rsidRDefault="00A6082C" w:rsidP="00A6082C"/>
        </w:tc>
      </w:tr>
      <w:tr w:rsidR="00A6082C" w14:paraId="42FDCC3F" w14:textId="2D1BFBD9" w:rsidTr="000A7993">
        <w:trPr>
          <w:gridAfter w:val="2"/>
          <w:wAfter w:w="3097" w:type="dxa"/>
          <w:trHeight w:val="241"/>
        </w:trPr>
        <w:tc>
          <w:tcPr>
            <w:tcW w:w="4200" w:type="dxa"/>
            <w:gridSpan w:val="2"/>
            <w:shd w:val="clear" w:color="auto" w:fill="auto"/>
            <w:vAlign w:val="bottom"/>
          </w:tcPr>
          <w:p w14:paraId="0B4EBA6B" w14:textId="77777777" w:rsidR="00A6082C" w:rsidRDefault="00A6082C" w:rsidP="00A6082C">
            <w:pPr>
              <w:spacing w:line="0" w:lineRule="atLeast"/>
              <w:ind w:left="460"/>
              <w:rPr>
                <w:rFonts w:ascii="Arial" w:eastAsia="Arial" w:hAnsi="Arial"/>
                <w:sz w:val="18"/>
              </w:rPr>
            </w:pPr>
            <w:r>
              <w:rPr>
                <w:rFonts w:ascii="Arial" w:eastAsia="Arial" w:hAnsi="Arial"/>
                <w:sz w:val="18"/>
              </w:rPr>
              <w:t>Employee benefits expense</w:t>
            </w:r>
          </w:p>
        </w:tc>
        <w:tc>
          <w:tcPr>
            <w:tcW w:w="1740" w:type="dxa"/>
            <w:shd w:val="clear" w:color="auto" w:fill="auto"/>
            <w:vAlign w:val="bottom"/>
          </w:tcPr>
          <w:p w14:paraId="66525E9B" w14:textId="77777777" w:rsidR="00A6082C" w:rsidRDefault="00A6082C" w:rsidP="00A6082C">
            <w:pPr>
              <w:spacing w:line="0" w:lineRule="atLeast"/>
              <w:rPr>
                <w:rFonts w:ascii="Times New Roman" w:eastAsia="Times New Roman" w:hAnsi="Times New Roman"/>
              </w:rPr>
            </w:pPr>
          </w:p>
        </w:tc>
        <w:tc>
          <w:tcPr>
            <w:tcW w:w="1006" w:type="dxa"/>
            <w:shd w:val="clear" w:color="auto" w:fill="auto"/>
            <w:vAlign w:val="bottom"/>
          </w:tcPr>
          <w:p w14:paraId="010441F2" w14:textId="77777777" w:rsidR="00A6082C" w:rsidRDefault="00A6082C" w:rsidP="00A6082C">
            <w:pPr>
              <w:spacing w:line="0" w:lineRule="atLeast"/>
              <w:rPr>
                <w:rFonts w:ascii="Times New Roman" w:eastAsia="Times New Roman" w:hAnsi="Times New Roman"/>
              </w:rPr>
            </w:pPr>
          </w:p>
        </w:tc>
        <w:tc>
          <w:tcPr>
            <w:tcW w:w="394" w:type="dxa"/>
            <w:gridSpan w:val="3"/>
            <w:shd w:val="clear" w:color="auto" w:fill="auto"/>
            <w:vAlign w:val="bottom"/>
          </w:tcPr>
          <w:p w14:paraId="1B628807" w14:textId="77777777" w:rsidR="00A6082C" w:rsidRDefault="00A6082C" w:rsidP="00A6082C">
            <w:pPr>
              <w:spacing w:line="0" w:lineRule="atLeast"/>
              <w:rPr>
                <w:rFonts w:ascii="Times New Roman" w:eastAsia="Times New Roman" w:hAnsi="Times New Roman"/>
              </w:rPr>
            </w:pPr>
          </w:p>
        </w:tc>
        <w:tc>
          <w:tcPr>
            <w:tcW w:w="1420" w:type="dxa"/>
            <w:shd w:val="clear" w:color="auto" w:fill="auto"/>
            <w:vAlign w:val="bottom"/>
          </w:tcPr>
          <w:p w14:paraId="2E094757" w14:textId="5ADDFED0" w:rsidR="00A6082C" w:rsidRPr="00715DF0" w:rsidRDefault="00BB3264" w:rsidP="0094179B">
            <w:pPr>
              <w:spacing w:line="0" w:lineRule="atLeast"/>
              <w:jc w:val="center"/>
              <w:rPr>
                <w:rFonts w:ascii="Arial" w:eastAsia="Times New Roman" w:hAnsi="Arial"/>
                <w:sz w:val="18"/>
                <w:szCs w:val="18"/>
              </w:rPr>
            </w:pPr>
            <w:r>
              <w:rPr>
                <w:rFonts w:ascii="Arial" w:eastAsia="Times New Roman" w:hAnsi="Arial"/>
                <w:sz w:val="18"/>
                <w:szCs w:val="18"/>
              </w:rPr>
              <w:t xml:space="preserve">        </w:t>
            </w:r>
            <w:r w:rsidR="006F5CA1" w:rsidRPr="00715DF0">
              <w:rPr>
                <w:rFonts w:ascii="Arial" w:eastAsia="Times New Roman" w:hAnsi="Arial"/>
                <w:sz w:val="18"/>
                <w:szCs w:val="18"/>
              </w:rPr>
              <w:t>1,</w:t>
            </w:r>
            <w:r w:rsidR="00CB6FA3" w:rsidRPr="00715DF0">
              <w:rPr>
                <w:rFonts w:ascii="Arial" w:eastAsia="Times New Roman" w:hAnsi="Arial"/>
                <w:sz w:val="18"/>
                <w:szCs w:val="18"/>
              </w:rPr>
              <w:t>113,876</w:t>
            </w:r>
          </w:p>
        </w:tc>
        <w:tc>
          <w:tcPr>
            <w:tcW w:w="1163" w:type="dxa"/>
            <w:vAlign w:val="bottom"/>
          </w:tcPr>
          <w:p w14:paraId="25998F2C" w14:textId="3724581C" w:rsidR="00A6082C" w:rsidRPr="000E6393" w:rsidRDefault="004900A2" w:rsidP="004900A2">
            <w:pPr>
              <w:jc w:val="center"/>
              <w:rPr>
                <w:bCs/>
              </w:rPr>
            </w:pPr>
            <w:r w:rsidRPr="000E6393">
              <w:rPr>
                <w:rFonts w:ascii="Arial" w:eastAsia="Arial" w:hAnsi="Arial"/>
                <w:bCs/>
                <w:sz w:val="18"/>
              </w:rPr>
              <w:t xml:space="preserve">     </w:t>
            </w:r>
            <w:r w:rsidR="00E362F3" w:rsidRPr="000E6393">
              <w:rPr>
                <w:rFonts w:ascii="Arial" w:eastAsia="Arial" w:hAnsi="Arial"/>
                <w:bCs/>
                <w:sz w:val="18"/>
              </w:rPr>
              <w:t>861,973</w:t>
            </w:r>
          </w:p>
        </w:tc>
      </w:tr>
      <w:tr w:rsidR="00A6082C" w14:paraId="7901AE8D" w14:textId="65D10ABB" w:rsidTr="000A7993">
        <w:trPr>
          <w:gridAfter w:val="1"/>
          <w:wAfter w:w="1420" w:type="dxa"/>
          <w:trHeight w:val="269"/>
        </w:trPr>
        <w:tc>
          <w:tcPr>
            <w:tcW w:w="4200" w:type="dxa"/>
            <w:gridSpan w:val="2"/>
            <w:shd w:val="clear" w:color="auto" w:fill="auto"/>
            <w:vAlign w:val="bottom"/>
          </w:tcPr>
          <w:p w14:paraId="1D915EAC" w14:textId="77777777" w:rsidR="00A6082C" w:rsidRDefault="00A6082C" w:rsidP="00A6082C">
            <w:pPr>
              <w:spacing w:line="0" w:lineRule="atLeast"/>
              <w:ind w:left="460"/>
              <w:rPr>
                <w:rFonts w:ascii="Arial" w:eastAsia="Arial" w:hAnsi="Arial"/>
                <w:sz w:val="18"/>
              </w:rPr>
            </w:pPr>
            <w:r>
              <w:rPr>
                <w:rFonts w:ascii="Arial" w:eastAsia="Arial" w:hAnsi="Arial"/>
                <w:sz w:val="18"/>
              </w:rPr>
              <w:t xml:space="preserve">Depreciation of property, </w:t>
            </w:r>
            <w:proofErr w:type="gramStart"/>
            <w:r>
              <w:rPr>
                <w:rFonts w:ascii="Arial" w:eastAsia="Arial" w:hAnsi="Arial"/>
                <w:sz w:val="18"/>
              </w:rPr>
              <w:t>plant</w:t>
            </w:r>
            <w:proofErr w:type="gramEnd"/>
            <w:r>
              <w:rPr>
                <w:rFonts w:ascii="Arial" w:eastAsia="Arial" w:hAnsi="Arial"/>
                <w:sz w:val="18"/>
              </w:rPr>
              <w:t xml:space="preserve"> and equipment</w:t>
            </w:r>
          </w:p>
        </w:tc>
        <w:tc>
          <w:tcPr>
            <w:tcW w:w="1740" w:type="dxa"/>
            <w:shd w:val="clear" w:color="auto" w:fill="auto"/>
            <w:vAlign w:val="bottom"/>
          </w:tcPr>
          <w:p w14:paraId="6CE9BD1B" w14:textId="77777777" w:rsidR="00A6082C" w:rsidRDefault="00A6082C" w:rsidP="00A6082C">
            <w:pPr>
              <w:spacing w:line="0" w:lineRule="atLeast"/>
              <w:rPr>
                <w:rFonts w:ascii="Times New Roman" w:eastAsia="Times New Roman" w:hAnsi="Times New Roman"/>
                <w:sz w:val="23"/>
              </w:rPr>
            </w:pPr>
          </w:p>
        </w:tc>
        <w:tc>
          <w:tcPr>
            <w:tcW w:w="1006" w:type="dxa"/>
            <w:shd w:val="clear" w:color="auto" w:fill="auto"/>
            <w:vAlign w:val="bottom"/>
          </w:tcPr>
          <w:p w14:paraId="5E089FBB" w14:textId="77777777" w:rsidR="00A6082C" w:rsidRDefault="00A6082C" w:rsidP="00A6082C">
            <w:pPr>
              <w:spacing w:line="0" w:lineRule="atLeast"/>
              <w:rPr>
                <w:rFonts w:ascii="Times New Roman" w:eastAsia="Times New Roman" w:hAnsi="Times New Roman"/>
                <w:sz w:val="23"/>
              </w:rPr>
            </w:pPr>
          </w:p>
        </w:tc>
        <w:tc>
          <w:tcPr>
            <w:tcW w:w="394" w:type="dxa"/>
            <w:gridSpan w:val="3"/>
            <w:shd w:val="clear" w:color="auto" w:fill="auto"/>
            <w:vAlign w:val="bottom"/>
          </w:tcPr>
          <w:p w14:paraId="0BE4AA92" w14:textId="77777777" w:rsidR="00A6082C" w:rsidRDefault="00A6082C" w:rsidP="00A6082C">
            <w:pPr>
              <w:spacing w:line="0" w:lineRule="atLeast"/>
              <w:rPr>
                <w:rFonts w:ascii="Times New Roman" w:eastAsia="Times New Roman" w:hAnsi="Times New Roman"/>
                <w:sz w:val="23"/>
              </w:rPr>
            </w:pPr>
          </w:p>
        </w:tc>
        <w:tc>
          <w:tcPr>
            <w:tcW w:w="1420" w:type="dxa"/>
            <w:tcBorders>
              <w:bottom w:val="single" w:sz="8" w:space="0" w:color="auto"/>
            </w:tcBorders>
            <w:shd w:val="clear" w:color="auto" w:fill="auto"/>
            <w:vAlign w:val="bottom"/>
          </w:tcPr>
          <w:p w14:paraId="5E704A26" w14:textId="69F5C7FE" w:rsidR="00A6082C" w:rsidRPr="00715DF0" w:rsidRDefault="00FC06D0" w:rsidP="00CB6FA3">
            <w:pPr>
              <w:spacing w:line="0" w:lineRule="atLeast"/>
              <w:ind w:right="90"/>
              <w:jc w:val="right"/>
              <w:rPr>
                <w:rFonts w:ascii="Arial" w:eastAsia="Arial" w:hAnsi="Arial"/>
                <w:sz w:val="18"/>
                <w:szCs w:val="18"/>
              </w:rPr>
            </w:pPr>
            <w:r w:rsidRPr="00715DF0">
              <w:rPr>
                <w:rFonts w:ascii="Arial" w:eastAsia="Arial" w:hAnsi="Arial"/>
                <w:sz w:val="18"/>
                <w:szCs w:val="18"/>
              </w:rPr>
              <w:t>7,967</w:t>
            </w:r>
          </w:p>
        </w:tc>
        <w:tc>
          <w:tcPr>
            <w:tcW w:w="1163" w:type="dxa"/>
            <w:tcBorders>
              <w:bottom w:val="single" w:sz="8" w:space="0" w:color="auto"/>
            </w:tcBorders>
          </w:tcPr>
          <w:p w14:paraId="78029EEC" w14:textId="72061FE5" w:rsidR="00A6082C" w:rsidRPr="000E6393" w:rsidRDefault="00AC1CCA" w:rsidP="00AC1CCA">
            <w:pPr>
              <w:spacing w:line="0" w:lineRule="atLeast"/>
              <w:ind w:right="90"/>
              <w:jc w:val="right"/>
              <w:rPr>
                <w:rFonts w:ascii="Arial" w:eastAsia="Arial" w:hAnsi="Arial"/>
                <w:bCs/>
                <w:sz w:val="18"/>
              </w:rPr>
            </w:pPr>
            <w:r w:rsidRPr="000E6393">
              <w:rPr>
                <w:rFonts w:ascii="Arial" w:eastAsia="Arial" w:hAnsi="Arial"/>
                <w:bCs/>
                <w:sz w:val="18"/>
              </w:rPr>
              <w:t xml:space="preserve">   </w:t>
            </w:r>
            <w:r w:rsidR="00E362F3" w:rsidRPr="000E6393">
              <w:rPr>
                <w:rFonts w:ascii="Arial" w:eastAsia="Arial" w:hAnsi="Arial"/>
                <w:bCs/>
                <w:sz w:val="18"/>
              </w:rPr>
              <w:t>4,33</w:t>
            </w:r>
            <w:r w:rsidR="004900A2" w:rsidRPr="000E6393">
              <w:rPr>
                <w:rFonts w:ascii="Arial" w:eastAsia="Arial" w:hAnsi="Arial"/>
                <w:bCs/>
                <w:sz w:val="18"/>
              </w:rPr>
              <w:t>6</w:t>
            </w:r>
          </w:p>
        </w:tc>
        <w:tc>
          <w:tcPr>
            <w:tcW w:w="1677" w:type="dxa"/>
            <w:vAlign w:val="bottom"/>
          </w:tcPr>
          <w:p w14:paraId="1F95A404" w14:textId="77777777" w:rsidR="00A6082C" w:rsidRDefault="00A6082C" w:rsidP="00A6082C"/>
        </w:tc>
      </w:tr>
      <w:tr w:rsidR="00A6082C" w14:paraId="25142184" w14:textId="4AC1FF80" w:rsidTr="000A7993">
        <w:trPr>
          <w:gridAfter w:val="1"/>
          <w:wAfter w:w="1420" w:type="dxa"/>
          <w:trHeight w:val="269"/>
        </w:trPr>
        <w:tc>
          <w:tcPr>
            <w:tcW w:w="4200" w:type="dxa"/>
            <w:gridSpan w:val="2"/>
            <w:shd w:val="clear" w:color="auto" w:fill="auto"/>
            <w:vAlign w:val="bottom"/>
          </w:tcPr>
          <w:p w14:paraId="4714A2EB" w14:textId="77777777" w:rsidR="00A6082C" w:rsidRDefault="00A6082C" w:rsidP="00A6082C">
            <w:pPr>
              <w:spacing w:line="0" w:lineRule="atLeast"/>
              <w:ind w:left="460"/>
              <w:rPr>
                <w:rFonts w:ascii="Arial" w:eastAsia="Arial" w:hAnsi="Arial"/>
                <w:sz w:val="18"/>
              </w:rPr>
            </w:pPr>
          </w:p>
        </w:tc>
        <w:tc>
          <w:tcPr>
            <w:tcW w:w="1740" w:type="dxa"/>
            <w:shd w:val="clear" w:color="auto" w:fill="auto"/>
            <w:vAlign w:val="bottom"/>
          </w:tcPr>
          <w:p w14:paraId="7DBAE583" w14:textId="77777777" w:rsidR="00A6082C" w:rsidRDefault="00A6082C" w:rsidP="00A6082C">
            <w:pPr>
              <w:spacing w:line="0" w:lineRule="atLeast"/>
              <w:rPr>
                <w:rFonts w:ascii="Times New Roman" w:eastAsia="Times New Roman" w:hAnsi="Times New Roman"/>
                <w:sz w:val="23"/>
              </w:rPr>
            </w:pPr>
          </w:p>
        </w:tc>
        <w:tc>
          <w:tcPr>
            <w:tcW w:w="1006" w:type="dxa"/>
            <w:shd w:val="clear" w:color="auto" w:fill="auto"/>
            <w:vAlign w:val="bottom"/>
          </w:tcPr>
          <w:p w14:paraId="0603D21F" w14:textId="77777777" w:rsidR="00A6082C" w:rsidRDefault="00A6082C" w:rsidP="00A6082C">
            <w:pPr>
              <w:spacing w:line="0" w:lineRule="atLeast"/>
              <w:rPr>
                <w:rFonts w:ascii="Times New Roman" w:eastAsia="Times New Roman" w:hAnsi="Times New Roman"/>
                <w:sz w:val="23"/>
              </w:rPr>
            </w:pPr>
          </w:p>
        </w:tc>
        <w:tc>
          <w:tcPr>
            <w:tcW w:w="394" w:type="dxa"/>
            <w:gridSpan w:val="3"/>
            <w:shd w:val="clear" w:color="auto" w:fill="auto"/>
            <w:vAlign w:val="bottom"/>
          </w:tcPr>
          <w:p w14:paraId="5BA0A8BB" w14:textId="77777777" w:rsidR="00A6082C" w:rsidRDefault="00A6082C" w:rsidP="00A6082C">
            <w:pPr>
              <w:spacing w:line="0" w:lineRule="atLeast"/>
              <w:rPr>
                <w:rFonts w:ascii="Times New Roman" w:eastAsia="Times New Roman" w:hAnsi="Times New Roman"/>
                <w:sz w:val="23"/>
              </w:rPr>
            </w:pPr>
          </w:p>
        </w:tc>
        <w:tc>
          <w:tcPr>
            <w:tcW w:w="1420" w:type="dxa"/>
            <w:tcBorders>
              <w:bottom w:val="single" w:sz="8" w:space="0" w:color="auto"/>
            </w:tcBorders>
            <w:shd w:val="clear" w:color="auto" w:fill="auto"/>
            <w:vAlign w:val="bottom"/>
          </w:tcPr>
          <w:p w14:paraId="3D75F3FD" w14:textId="18C6AEE4" w:rsidR="00A6082C" w:rsidRPr="00577AF7" w:rsidRDefault="00FC06D0" w:rsidP="00A6082C">
            <w:pPr>
              <w:spacing w:line="0" w:lineRule="atLeast"/>
              <w:ind w:right="90"/>
              <w:jc w:val="right"/>
              <w:rPr>
                <w:rFonts w:ascii="Arial" w:eastAsia="Arial" w:hAnsi="Arial"/>
                <w:b/>
                <w:sz w:val="18"/>
                <w:szCs w:val="18"/>
              </w:rPr>
            </w:pPr>
            <w:r>
              <w:rPr>
                <w:rFonts w:ascii="Arial" w:eastAsia="Arial" w:hAnsi="Arial"/>
                <w:b/>
                <w:sz w:val="18"/>
                <w:szCs w:val="18"/>
              </w:rPr>
              <w:t>1,121,843</w:t>
            </w:r>
          </w:p>
        </w:tc>
        <w:tc>
          <w:tcPr>
            <w:tcW w:w="1163" w:type="dxa"/>
            <w:tcBorders>
              <w:bottom w:val="single" w:sz="8" w:space="0" w:color="auto"/>
            </w:tcBorders>
          </w:tcPr>
          <w:p w14:paraId="33CBE55E" w14:textId="36AAC45C" w:rsidR="00A6082C" w:rsidRDefault="00E362F3" w:rsidP="001248E7">
            <w:pPr>
              <w:spacing w:before="240" w:line="0" w:lineRule="atLeast"/>
              <w:ind w:right="90"/>
              <w:jc w:val="right"/>
              <w:rPr>
                <w:rFonts w:ascii="Arial" w:eastAsia="Arial" w:hAnsi="Arial"/>
                <w:b/>
                <w:sz w:val="18"/>
              </w:rPr>
            </w:pPr>
            <w:r>
              <w:rPr>
                <w:rFonts w:ascii="Arial" w:eastAsia="Arial" w:hAnsi="Arial"/>
                <w:b/>
                <w:sz w:val="18"/>
              </w:rPr>
              <w:t>866,309</w:t>
            </w:r>
          </w:p>
        </w:tc>
        <w:tc>
          <w:tcPr>
            <w:tcW w:w="1677" w:type="dxa"/>
            <w:vAlign w:val="bottom"/>
          </w:tcPr>
          <w:p w14:paraId="0F73A75F" w14:textId="6757F6B1" w:rsidR="00A6082C" w:rsidRDefault="00A6082C" w:rsidP="00A6082C"/>
        </w:tc>
      </w:tr>
      <w:tr w:rsidR="00A6082C" w14:paraId="6C44AC3A" w14:textId="117A62FB" w:rsidTr="000A7993">
        <w:trPr>
          <w:gridAfter w:val="1"/>
          <w:wAfter w:w="1420" w:type="dxa"/>
          <w:trHeight w:val="511"/>
        </w:trPr>
        <w:tc>
          <w:tcPr>
            <w:tcW w:w="4200" w:type="dxa"/>
            <w:gridSpan w:val="2"/>
            <w:shd w:val="clear" w:color="auto" w:fill="auto"/>
            <w:vAlign w:val="bottom"/>
          </w:tcPr>
          <w:p w14:paraId="00E2D27D" w14:textId="58A67092" w:rsidR="00A6082C" w:rsidRDefault="00A6082C" w:rsidP="00A6082C">
            <w:pPr>
              <w:spacing w:line="0" w:lineRule="atLeast"/>
              <w:rPr>
                <w:rFonts w:ascii="Arial" w:eastAsia="Arial" w:hAnsi="Arial"/>
                <w:b/>
                <w:sz w:val="18"/>
              </w:rPr>
            </w:pPr>
            <w:r>
              <w:rPr>
                <w:rFonts w:ascii="Arial" w:eastAsia="Arial" w:hAnsi="Arial"/>
                <w:b/>
                <w:sz w:val="18"/>
              </w:rPr>
              <w:t>4   Cash and cash equivalents</w:t>
            </w:r>
          </w:p>
        </w:tc>
        <w:tc>
          <w:tcPr>
            <w:tcW w:w="1740" w:type="dxa"/>
            <w:shd w:val="clear" w:color="auto" w:fill="auto"/>
            <w:vAlign w:val="bottom"/>
          </w:tcPr>
          <w:p w14:paraId="18B1B332" w14:textId="77777777" w:rsidR="00A6082C" w:rsidRDefault="00A6082C" w:rsidP="00A6082C">
            <w:pPr>
              <w:spacing w:line="0" w:lineRule="atLeast"/>
              <w:rPr>
                <w:rFonts w:ascii="Times New Roman" w:eastAsia="Times New Roman" w:hAnsi="Times New Roman"/>
                <w:sz w:val="24"/>
              </w:rPr>
            </w:pPr>
          </w:p>
        </w:tc>
        <w:tc>
          <w:tcPr>
            <w:tcW w:w="1006" w:type="dxa"/>
            <w:shd w:val="clear" w:color="auto" w:fill="auto"/>
            <w:vAlign w:val="bottom"/>
          </w:tcPr>
          <w:p w14:paraId="743437F7" w14:textId="77777777" w:rsidR="00A6082C" w:rsidRDefault="00A6082C" w:rsidP="00A6082C">
            <w:pPr>
              <w:spacing w:line="0" w:lineRule="atLeast"/>
              <w:rPr>
                <w:rFonts w:ascii="Times New Roman" w:eastAsia="Times New Roman" w:hAnsi="Times New Roman"/>
                <w:sz w:val="24"/>
              </w:rPr>
            </w:pPr>
          </w:p>
        </w:tc>
        <w:tc>
          <w:tcPr>
            <w:tcW w:w="394" w:type="dxa"/>
            <w:gridSpan w:val="3"/>
            <w:shd w:val="clear" w:color="auto" w:fill="auto"/>
            <w:vAlign w:val="bottom"/>
          </w:tcPr>
          <w:p w14:paraId="1253E9EB" w14:textId="77777777" w:rsidR="00A6082C" w:rsidRDefault="00A6082C" w:rsidP="00A6082C">
            <w:pPr>
              <w:spacing w:line="0" w:lineRule="atLeast"/>
              <w:rPr>
                <w:rFonts w:ascii="Times New Roman" w:eastAsia="Times New Roman" w:hAnsi="Times New Roman"/>
                <w:sz w:val="24"/>
              </w:rPr>
            </w:pPr>
          </w:p>
        </w:tc>
        <w:tc>
          <w:tcPr>
            <w:tcW w:w="1420" w:type="dxa"/>
            <w:shd w:val="clear" w:color="auto" w:fill="auto"/>
            <w:vAlign w:val="bottom"/>
          </w:tcPr>
          <w:p w14:paraId="38419CE3" w14:textId="7126C2A6" w:rsidR="00A6082C" w:rsidRDefault="00A6082C" w:rsidP="00A6082C">
            <w:pPr>
              <w:spacing w:line="0" w:lineRule="atLeast"/>
              <w:ind w:right="90"/>
              <w:jc w:val="right"/>
              <w:rPr>
                <w:rFonts w:ascii="Arial" w:eastAsia="Arial" w:hAnsi="Arial"/>
                <w:b/>
                <w:sz w:val="18"/>
              </w:rPr>
            </w:pPr>
          </w:p>
        </w:tc>
        <w:tc>
          <w:tcPr>
            <w:tcW w:w="1163" w:type="dxa"/>
          </w:tcPr>
          <w:p w14:paraId="7FC8D0A9" w14:textId="77777777" w:rsidR="00A6082C" w:rsidRDefault="00A6082C" w:rsidP="001248E7">
            <w:pPr>
              <w:spacing w:line="0" w:lineRule="atLeast"/>
              <w:ind w:right="90"/>
              <w:jc w:val="right"/>
              <w:rPr>
                <w:rFonts w:ascii="Arial" w:eastAsia="Arial" w:hAnsi="Arial"/>
                <w:b/>
                <w:sz w:val="18"/>
              </w:rPr>
            </w:pPr>
          </w:p>
        </w:tc>
        <w:tc>
          <w:tcPr>
            <w:tcW w:w="1677" w:type="dxa"/>
            <w:vAlign w:val="bottom"/>
          </w:tcPr>
          <w:p w14:paraId="1F33F18E" w14:textId="134AB006" w:rsidR="00A6082C" w:rsidRDefault="00A6082C" w:rsidP="00A6082C"/>
        </w:tc>
      </w:tr>
      <w:tr w:rsidR="00A6082C" w14:paraId="65CEEA3D" w14:textId="2C3B9E82" w:rsidTr="000A7993">
        <w:trPr>
          <w:gridAfter w:val="1"/>
          <w:wAfter w:w="1420" w:type="dxa"/>
          <w:trHeight w:val="241"/>
        </w:trPr>
        <w:tc>
          <w:tcPr>
            <w:tcW w:w="4200" w:type="dxa"/>
            <w:gridSpan w:val="2"/>
            <w:shd w:val="clear" w:color="auto" w:fill="auto"/>
            <w:vAlign w:val="bottom"/>
          </w:tcPr>
          <w:p w14:paraId="2190161F" w14:textId="4DBBCC0D" w:rsidR="00A6082C" w:rsidRDefault="00A6082C" w:rsidP="00A6082C">
            <w:pPr>
              <w:spacing w:line="0" w:lineRule="atLeast"/>
              <w:ind w:left="440"/>
              <w:rPr>
                <w:rFonts w:ascii="Arial" w:eastAsia="Arial" w:hAnsi="Arial"/>
                <w:sz w:val="18"/>
              </w:rPr>
            </w:pPr>
          </w:p>
        </w:tc>
        <w:tc>
          <w:tcPr>
            <w:tcW w:w="1740" w:type="dxa"/>
            <w:shd w:val="clear" w:color="auto" w:fill="auto"/>
            <w:vAlign w:val="bottom"/>
          </w:tcPr>
          <w:p w14:paraId="2FAD7037" w14:textId="77777777" w:rsidR="00A6082C" w:rsidRDefault="00A6082C" w:rsidP="00A6082C">
            <w:pPr>
              <w:spacing w:line="0" w:lineRule="atLeast"/>
              <w:rPr>
                <w:rFonts w:ascii="Times New Roman" w:eastAsia="Times New Roman" w:hAnsi="Times New Roman"/>
              </w:rPr>
            </w:pPr>
          </w:p>
        </w:tc>
        <w:tc>
          <w:tcPr>
            <w:tcW w:w="1006" w:type="dxa"/>
            <w:shd w:val="clear" w:color="auto" w:fill="auto"/>
            <w:vAlign w:val="bottom"/>
          </w:tcPr>
          <w:p w14:paraId="2BB6B65D" w14:textId="77777777" w:rsidR="00A6082C" w:rsidRDefault="00A6082C" w:rsidP="00A6082C">
            <w:pPr>
              <w:spacing w:line="0" w:lineRule="atLeast"/>
              <w:rPr>
                <w:rFonts w:ascii="Times New Roman" w:eastAsia="Times New Roman" w:hAnsi="Times New Roman"/>
              </w:rPr>
            </w:pPr>
          </w:p>
        </w:tc>
        <w:tc>
          <w:tcPr>
            <w:tcW w:w="394" w:type="dxa"/>
            <w:gridSpan w:val="3"/>
            <w:shd w:val="clear" w:color="auto" w:fill="auto"/>
            <w:vAlign w:val="bottom"/>
          </w:tcPr>
          <w:p w14:paraId="1B7ED319" w14:textId="77777777" w:rsidR="00A6082C" w:rsidRDefault="00A6082C" w:rsidP="00A6082C">
            <w:pPr>
              <w:spacing w:line="0" w:lineRule="atLeast"/>
              <w:rPr>
                <w:rFonts w:ascii="Times New Roman" w:eastAsia="Times New Roman" w:hAnsi="Times New Roman"/>
              </w:rPr>
            </w:pPr>
          </w:p>
        </w:tc>
        <w:tc>
          <w:tcPr>
            <w:tcW w:w="1420" w:type="dxa"/>
            <w:shd w:val="clear" w:color="auto" w:fill="auto"/>
            <w:vAlign w:val="bottom"/>
          </w:tcPr>
          <w:p w14:paraId="6B751A3B" w14:textId="77777777" w:rsidR="00A6082C" w:rsidRDefault="00A6082C" w:rsidP="00A6082C">
            <w:pPr>
              <w:spacing w:line="0" w:lineRule="atLeast"/>
              <w:rPr>
                <w:rFonts w:ascii="Times New Roman" w:eastAsia="Times New Roman" w:hAnsi="Times New Roman"/>
              </w:rPr>
            </w:pPr>
          </w:p>
        </w:tc>
        <w:tc>
          <w:tcPr>
            <w:tcW w:w="1163" w:type="dxa"/>
          </w:tcPr>
          <w:p w14:paraId="6BBA77A3" w14:textId="77777777" w:rsidR="00A6082C" w:rsidRDefault="00A6082C" w:rsidP="001248E7">
            <w:pPr>
              <w:spacing w:line="0" w:lineRule="atLeast"/>
              <w:jc w:val="right"/>
              <w:rPr>
                <w:rFonts w:ascii="Times New Roman" w:eastAsia="Times New Roman" w:hAnsi="Times New Roman"/>
              </w:rPr>
            </w:pPr>
          </w:p>
        </w:tc>
        <w:tc>
          <w:tcPr>
            <w:tcW w:w="1677" w:type="dxa"/>
            <w:vAlign w:val="bottom"/>
          </w:tcPr>
          <w:p w14:paraId="063CAB8F" w14:textId="77777777" w:rsidR="00A6082C" w:rsidRDefault="00A6082C" w:rsidP="00A6082C"/>
        </w:tc>
      </w:tr>
      <w:tr w:rsidR="00E362F3" w14:paraId="56A794B3" w14:textId="608E479E" w:rsidTr="000A7993">
        <w:trPr>
          <w:gridAfter w:val="1"/>
          <w:wAfter w:w="1420" w:type="dxa"/>
          <w:trHeight w:val="269"/>
        </w:trPr>
        <w:tc>
          <w:tcPr>
            <w:tcW w:w="4200" w:type="dxa"/>
            <w:gridSpan w:val="2"/>
            <w:shd w:val="clear" w:color="auto" w:fill="auto"/>
            <w:vAlign w:val="bottom"/>
          </w:tcPr>
          <w:p w14:paraId="4DFD2517" w14:textId="77777777" w:rsidR="00E362F3" w:rsidRDefault="00E362F3" w:rsidP="00E362F3">
            <w:pPr>
              <w:spacing w:line="0" w:lineRule="atLeast"/>
              <w:ind w:left="440"/>
              <w:rPr>
                <w:rFonts w:ascii="Arial" w:eastAsia="Arial" w:hAnsi="Arial"/>
                <w:sz w:val="18"/>
              </w:rPr>
            </w:pPr>
            <w:r>
              <w:rPr>
                <w:rFonts w:ascii="Arial" w:eastAsia="Arial" w:hAnsi="Arial"/>
                <w:sz w:val="18"/>
              </w:rPr>
              <w:t>Cash at bank</w:t>
            </w:r>
          </w:p>
        </w:tc>
        <w:tc>
          <w:tcPr>
            <w:tcW w:w="1740" w:type="dxa"/>
            <w:shd w:val="clear" w:color="auto" w:fill="auto"/>
            <w:vAlign w:val="bottom"/>
          </w:tcPr>
          <w:p w14:paraId="0384B1A9" w14:textId="77777777" w:rsidR="00E362F3" w:rsidRDefault="00E362F3" w:rsidP="00E362F3">
            <w:pPr>
              <w:spacing w:line="0" w:lineRule="atLeast"/>
              <w:rPr>
                <w:rFonts w:ascii="Times New Roman" w:eastAsia="Times New Roman" w:hAnsi="Times New Roman"/>
                <w:sz w:val="23"/>
              </w:rPr>
            </w:pPr>
          </w:p>
        </w:tc>
        <w:tc>
          <w:tcPr>
            <w:tcW w:w="1006" w:type="dxa"/>
            <w:shd w:val="clear" w:color="auto" w:fill="auto"/>
            <w:vAlign w:val="bottom"/>
          </w:tcPr>
          <w:p w14:paraId="14A04CC1" w14:textId="77777777" w:rsidR="00E362F3" w:rsidRDefault="00E362F3" w:rsidP="00E362F3">
            <w:pPr>
              <w:spacing w:line="0" w:lineRule="atLeast"/>
              <w:rPr>
                <w:rFonts w:ascii="Times New Roman" w:eastAsia="Times New Roman" w:hAnsi="Times New Roman"/>
                <w:sz w:val="23"/>
              </w:rPr>
            </w:pPr>
          </w:p>
        </w:tc>
        <w:tc>
          <w:tcPr>
            <w:tcW w:w="394" w:type="dxa"/>
            <w:gridSpan w:val="3"/>
            <w:shd w:val="clear" w:color="auto" w:fill="auto"/>
            <w:vAlign w:val="bottom"/>
          </w:tcPr>
          <w:p w14:paraId="64AD4FF8" w14:textId="77777777" w:rsidR="00E362F3" w:rsidRDefault="00E362F3" w:rsidP="00E362F3">
            <w:pPr>
              <w:spacing w:line="0" w:lineRule="atLeast"/>
              <w:rPr>
                <w:rFonts w:ascii="Times New Roman" w:eastAsia="Times New Roman" w:hAnsi="Times New Roman"/>
                <w:sz w:val="23"/>
              </w:rPr>
            </w:pPr>
          </w:p>
        </w:tc>
        <w:tc>
          <w:tcPr>
            <w:tcW w:w="1420" w:type="dxa"/>
            <w:shd w:val="clear" w:color="auto" w:fill="auto"/>
            <w:vAlign w:val="bottom"/>
          </w:tcPr>
          <w:p w14:paraId="67E1BE59" w14:textId="2261EAE5" w:rsidR="00E362F3" w:rsidRPr="00FC793B" w:rsidRDefault="00FC06D0" w:rsidP="00E362F3">
            <w:pPr>
              <w:spacing w:line="0" w:lineRule="atLeast"/>
              <w:ind w:right="90"/>
              <w:jc w:val="right"/>
              <w:rPr>
                <w:rFonts w:ascii="Arial" w:eastAsia="Arial" w:hAnsi="Arial"/>
                <w:b/>
                <w:sz w:val="18"/>
              </w:rPr>
            </w:pPr>
            <w:r w:rsidRPr="00715DF0">
              <w:rPr>
                <w:rFonts w:ascii="Arial" w:eastAsia="Arial" w:hAnsi="Arial"/>
                <w:bCs/>
                <w:sz w:val="18"/>
              </w:rPr>
              <w:t>779</w:t>
            </w:r>
            <w:r w:rsidR="00426DF0">
              <w:rPr>
                <w:rFonts w:ascii="Arial" w:eastAsia="Arial" w:hAnsi="Arial"/>
                <w:b/>
                <w:sz w:val="18"/>
              </w:rPr>
              <w:t>,534</w:t>
            </w:r>
          </w:p>
        </w:tc>
        <w:tc>
          <w:tcPr>
            <w:tcW w:w="1163" w:type="dxa"/>
            <w:tcBorders>
              <w:bottom w:val="single" w:sz="4" w:space="0" w:color="auto"/>
            </w:tcBorders>
            <w:vAlign w:val="bottom"/>
          </w:tcPr>
          <w:p w14:paraId="0DE98569" w14:textId="7989F9D9" w:rsidR="00E362F3" w:rsidRPr="000E6393" w:rsidRDefault="00E362F3" w:rsidP="001248E7">
            <w:pPr>
              <w:spacing w:line="0" w:lineRule="atLeast"/>
              <w:ind w:right="90"/>
              <w:jc w:val="right"/>
              <w:rPr>
                <w:rFonts w:ascii="Arial" w:eastAsia="Arial" w:hAnsi="Arial"/>
                <w:bCs/>
                <w:sz w:val="18"/>
              </w:rPr>
            </w:pPr>
            <w:r w:rsidRPr="000E6393">
              <w:rPr>
                <w:rFonts w:ascii="Arial" w:eastAsia="Arial" w:hAnsi="Arial"/>
                <w:bCs/>
                <w:sz w:val="18"/>
              </w:rPr>
              <w:t>774,958</w:t>
            </w:r>
          </w:p>
        </w:tc>
        <w:tc>
          <w:tcPr>
            <w:tcW w:w="1677" w:type="dxa"/>
            <w:vAlign w:val="bottom"/>
          </w:tcPr>
          <w:p w14:paraId="4D5E5ADB" w14:textId="77777777" w:rsidR="00E362F3" w:rsidRDefault="00E362F3" w:rsidP="00E362F3"/>
        </w:tc>
      </w:tr>
      <w:tr w:rsidR="00E362F3" w14:paraId="696C2148" w14:textId="52AFD7FF" w:rsidTr="000A7993">
        <w:trPr>
          <w:gridAfter w:val="2"/>
          <w:wAfter w:w="3097" w:type="dxa"/>
          <w:trHeight w:val="322"/>
        </w:trPr>
        <w:tc>
          <w:tcPr>
            <w:tcW w:w="4180" w:type="dxa"/>
            <w:shd w:val="clear" w:color="auto" w:fill="auto"/>
            <w:vAlign w:val="bottom"/>
          </w:tcPr>
          <w:p w14:paraId="76008A57" w14:textId="77777777" w:rsidR="00E362F3" w:rsidRDefault="00E362F3" w:rsidP="00E362F3">
            <w:pPr>
              <w:spacing w:line="0" w:lineRule="atLeast"/>
              <w:rPr>
                <w:rFonts w:ascii="Times New Roman" w:eastAsia="Times New Roman" w:hAnsi="Times New Roman"/>
                <w:sz w:val="24"/>
              </w:rPr>
            </w:pPr>
          </w:p>
        </w:tc>
        <w:tc>
          <w:tcPr>
            <w:tcW w:w="20" w:type="dxa"/>
            <w:shd w:val="clear" w:color="auto" w:fill="auto"/>
            <w:vAlign w:val="bottom"/>
          </w:tcPr>
          <w:p w14:paraId="0DC81A5A" w14:textId="77777777" w:rsidR="00E362F3" w:rsidRDefault="00E362F3" w:rsidP="00E362F3">
            <w:pPr>
              <w:spacing w:line="0" w:lineRule="atLeast"/>
              <w:rPr>
                <w:rFonts w:ascii="Times New Roman" w:eastAsia="Times New Roman" w:hAnsi="Times New Roman"/>
                <w:sz w:val="24"/>
              </w:rPr>
            </w:pPr>
          </w:p>
        </w:tc>
        <w:tc>
          <w:tcPr>
            <w:tcW w:w="1740" w:type="dxa"/>
            <w:shd w:val="clear" w:color="auto" w:fill="auto"/>
            <w:vAlign w:val="bottom"/>
          </w:tcPr>
          <w:p w14:paraId="50A7B427" w14:textId="77777777" w:rsidR="00E362F3" w:rsidRDefault="00E362F3" w:rsidP="00E362F3">
            <w:pPr>
              <w:spacing w:line="0" w:lineRule="atLeast"/>
              <w:rPr>
                <w:rFonts w:ascii="Times New Roman" w:eastAsia="Times New Roman" w:hAnsi="Times New Roman"/>
                <w:sz w:val="24"/>
              </w:rPr>
            </w:pPr>
          </w:p>
        </w:tc>
        <w:tc>
          <w:tcPr>
            <w:tcW w:w="1006" w:type="dxa"/>
            <w:shd w:val="clear" w:color="auto" w:fill="auto"/>
            <w:vAlign w:val="bottom"/>
          </w:tcPr>
          <w:p w14:paraId="4CB7249E" w14:textId="77777777" w:rsidR="00E362F3" w:rsidRDefault="00E362F3" w:rsidP="00E362F3">
            <w:pPr>
              <w:spacing w:line="0" w:lineRule="atLeast"/>
              <w:rPr>
                <w:rFonts w:ascii="Times New Roman" w:eastAsia="Times New Roman" w:hAnsi="Times New Roman"/>
                <w:sz w:val="24"/>
              </w:rPr>
            </w:pPr>
          </w:p>
        </w:tc>
        <w:tc>
          <w:tcPr>
            <w:tcW w:w="394" w:type="dxa"/>
            <w:gridSpan w:val="3"/>
            <w:shd w:val="clear" w:color="auto" w:fill="auto"/>
            <w:vAlign w:val="bottom"/>
          </w:tcPr>
          <w:p w14:paraId="2904A32E" w14:textId="77777777" w:rsidR="00E362F3" w:rsidRDefault="00E362F3" w:rsidP="00E362F3">
            <w:pPr>
              <w:spacing w:line="0" w:lineRule="atLeast"/>
              <w:rPr>
                <w:rFonts w:ascii="Times New Roman" w:eastAsia="Times New Roman" w:hAnsi="Times New Roman"/>
                <w:sz w:val="24"/>
              </w:rPr>
            </w:pPr>
          </w:p>
        </w:tc>
        <w:tc>
          <w:tcPr>
            <w:tcW w:w="1420" w:type="dxa"/>
            <w:tcBorders>
              <w:bottom w:val="double" w:sz="4" w:space="0" w:color="auto"/>
            </w:tcBorders>
            <w:shd w:val="clear" w:color="auto" w:fill="auto"/>
            <w:vAlign w:val="bottom"/>
          </w:tcPr>
          <w:p w14:paraId="31F4F720" w14:textId="019049E6" w:rsidR="00E362F3" w:rsidRDefault="00987AF9" w:rsidP="00E362F3">
            <w:pPr>
              <w:spacing w:line="0" w:lineRule="atLeast"/>
              <w:ind w:right="90"/>
              <w:jc w:val="right"/>
              <w:rPr>
                <w:rFonts w:ascii="Arial" w:eastAsia="Arial" w:hAnsi="Arial"/>
                <w:b/>
                <w:sz w:val="18"/>
              </w:rPr>
            </w:pPr>
            <w:r>
              <w:rPr>
                <w:rFonts w:ascii="Arial" w:eastAsia="Arial" w:hAnsi="Arial"/>
                <w:b/>
                <w:sz w:val="18"/>
              </w:rPr>
              <w:t>779</w:t>
            </w:r>
            <w:r w:rsidR="00CA4DE2">
              <w:rPr>
                <w:rFonts w:ascii="Arial" w:eastAsia="Arial" w:hAnsi="Arial"/>
                <w:b/>
                <w:sz w:val="18"/>
              </w:rPr>
              <w:t>,534</w:t>
            </w:r>
          </w:p>
        </w:tc>
        <w:tc>
          <w:tcPr>
            <w:tcW w:w="1163" w:type="dxa"/>
            <w:tcBorders>
              <w:top w:val="single" w:sz="4" w:space="0" w:color="auto"/>
              <w:bottom w:val="double" w:sz="4" w:space="0" w:color="auto"/>
            </w:tcBorders>
            <w:vAlign w:val="bottom"/>
          </w:tcPr>
          <w:p w14:paraId="3EFE3D16" w14:textId="7FE09084" w:rsidR="00E362F3" w:rsidRDefault="00E362F3" w:rsidP="001248E7">
            <w:pPr>
              <w:spacing w:line="0" w:lineRule="atLeast"/>
              <w:ind w:right="90"/>
              <w:jc w:val="right"/>
              <w:rPr>
                <w:rFonts w:ascii="Arial" w:eastAsia="Arial" w:hAnsi="Arial"/>
                <w:b/>
                <w:sz w:val="18"/>
              </w:rPr>
            </w:pPr>
            <w:r>
              <w:rPr>
                <w:rFonts w:ascii="Arial" w:eastAsia="Arial" w:hAnsi="Arial"/>
                <w:b/>
                <w:sz w:val="18"/>
              </w:rPr>
              <w:t>774,958</w:t>
            </w:r>
          </w:p>
        </w:tc>
      </w:tr>
      <w:tr w:rsidR="00A6082C" w14:paraId="6776B2BF" w14:textId="3A7A3A9A" w:rsidTr="000A7993">
        <w:trPr>
          <w:gridAfter w:val="2"/>
          <w:wAfter w:w="3097" w:type="dxa"/>
          <w:trHeight w:val="20"/>
        </w:trPr>
        <w:tc>
          <w:tcPr>
            <w:tcW w:w="4180" w:type="dxa"/>
            <w:shd w:val="clear" w:color="auto" w:fill="auto"/>
            <w:vAlign w:val="bottom"/>
          </w:tcPr>
          <w:p w14:paraId="0778F147" w14:textId="77777777" w:rsidR="00A6082C" w:rsidRDefault="00A6082C" w:rsidP="00A6082C">
            <w:pPr>
              <w:spacing w:line="20" w:lineRule="exact"/>
              <w:rPr>
                <w:rFonts w:ascii="Times New Roman" w:eastAsia="Times New Roman" w:hAnsi="Times New Roman"/>
                <w:sz w:val="1"/>
              </w:rPr>
            </w:pPr>
          </w:p>
        </w:tc>
        <w:tc>
          <w:tcPr>
            <w:tcW w:w="20" w:type="dxa"/>
            <w:shd w:val="clear" w:color="auto" w:fill="auto"/>
            <w:vAlign w:val="bottom"/>
          </w:tcPr>
          <w:p w14:paraId="45CCF1E8" w14:textId="77777777" w:rsidR="00A6082C" w:rsidRDefault="00A6082C" w:rsidP="00A6082C">
            <w:pPr>
              <w:spacing w:line="20" w:lineRule="exact"/>
              <w:rPr>
                <w:rFonts w:ascii="Times New Roman" w:eastAsia="Times New Roman" w:hAnsi="Times New Roman"/>
                <w:sz w:val="1"/>
              </w:rPr>
            </w:pPr>
          </w:p>
        </w:tc>
        <w:tc>
          <w:tcPr>
            <w:tcW w:w="1740" w:type="dxa"/>
            <w:shd w:val="clear" w:color="auto" w:fill="auto"/>
            <w:vAlign w:val="bottom"/>
          </w:tcPr>
          <w:p w14:paraId="62692533" w14:textId="77777777" w:rsidR="00A6082C" w:rsidRDefault="00A6082C" w:rsidP="00A6082C">
            <w:pPr>
              <w:spacing w:line="20" w:lineRule="exact"/>
              <w:rPr>
                <w:rFonts w:ascii="Times New Roman" w:eastAsia="Times New Roman" w:hAnsi="Times New Roman"/>
                <w:sz w:val="1"/>
              </w:rPr>
            </w:pPr>
          </w:p>
        </w:tc>
        <w:tc>
          <w:tcPr>
            <w:tcW w:w="1006" w:type="dxa"/>
            <w:shd w:val="clear" w:color="auto" w:fill="auto"/>
            <w:vAlign w:val="bottom"/>
          </w:tcPr>
          <w:p w14:paraId="76C50026" w14:textId="77777777" w:rsidR="00A6082C" w:rsidRDefault="00A6082C" w:rsidP="00A6082C">
            <w:pPr>
              <w:spacing w:line="20" w:lineRule="exact"/>
              <w:rPr>
                <w:rFonts w:ascii="Times New Roman" w:eastAsia="Times New Roman" w:hAnsi="Times New Roman"/>
                <w:sz w:val="1"/>
              </w:rPr>
            </w:pPr>
          </w:p>
        </w:tc>
        <w:tc>
          <w:tcPr>
            <w:tcW w:w="394" w:type="dxa"/>
            <w:gridSpan w:val="3"/>
            <w:tcBorders>
              <w:top w:val="double" w:sz="4" w:space="0" w:color="auto"/>
            </w:tcBorders>
            <w:shd w:val="clear" w:color="auto" w:fill="auto"/>
            <w:vAlign w:val="bottom"/>
          </w:tcPr>
          <w:p w14:paraId="7EA39DD9" w14:textId="77777777" w:rsidR="00A6082C" w:rsidRDefault="00A6082C" w:rsidP="00A6082C">
            <w:pPr>
              <w:spacing w:line="20" w:lineRule="exact"/>
              <w:rPr>
                <w:rFonts w:ascii="Times New Roman" w:eastAsia="Times New Roman" w:hAnsi="Times New Roman"/>
                <w:sz w:val="1"/>
              </w:rPr>
            </w:pPr>
          </w:p>
        </w:tc>
        <w:tc>
          <w:tcPr>
            <w:tcW w:w="1420" w:type="dxa"/>
            <w:tcBorders>
              <w:top w:val="double" w:sz="4" w:space="0" w:color="auto"/>
            </w:tcBorders>
            <w:shd w:val="clear" w:color="auto" w:fill="auto"/>
            <w:vAlign w:val="bottom"/>
          </w:tcPr>
          <w:p w14:paraId="65EB8B56" w14:textId="77777777" w:rsidR="00A6082C" w:rsidRDefault="00A6082C" w:rsidP="00A6082C">
            <w:pPr>
              <w:spacing w:line="20" w:lineRule="exact"/>
              <w:rPr>
                <w:rFonts w:ascii="Times New Roman" w:eastAsia="Times New Roman" w:hAnsi="Times New Roman"/>
                <w:sz w:val="1"/>
              </w:rPr>
            </w:pPr>
          </w:p>
        </w:tc>
        <w:tc>
          <w:tcPr>
            <w:tcW w:w="1163" w:type="dxa"/>
            <w:tcBorders>
              <w:top w:val="double" w:sz="4" w:space="0" w:color="auto"/>
            </w:tcBorders>
            <w:vAlign w:val="bottom"/>
          </w:tcPr>
          <w:p w14:paraId="7E26F5F7" w14:textId="4DBEB932" w:rsidR="00A6082C" w:rsidRDefault="00A6082C" w:rsidP="00A6082C">
            <w:pPr>
              <w:spacing w:line="20" w:lineRule="exact"/>
              <w:rPr>
                <w:rFonts w:ascii="Times New Roman" w:eastAsia="Times New Roman" w:hAnsi="Times New Roman"/>
                <w:sz w:val="1"/>
              </w:rPr>
            </w:pPr>
            <w:r>
              <w:rPr>
                <w:rFonts w:ascii="Arial" w:eastAsia="Arial" w:hAnsi="Arial"/>
                <w:b/>
                <w:sz w:val="18"/>
              </w:rPr>
              <w:t>326,191</w:t>
            </w:r>
          </w:p>
        </w:tc>
      </w:tr>
    </w:tbl>
    <w:p w14:paraId="4FB42C5E" w14:textId="77777777" w:rsidR="004063F8" w:rsidRDefault="00FD60AC">
      <w:pPr>
        <w:spacing w:line="20" w:lineRule="exact"/>
        <w:rPr>
          <w:rFonts w:ascii="Times New Roman" w:eastAsia="Times New Roman" w:hAnsi="Times New Roman"/>
          <w:sz w:val="1"/>
        </w:rPr>
        <w:sectPr w:rsidR="004063F8">
          <w:pgSz w:w="11900" w:h="16840"/>
          <w:pgMar w:top="698" w:right="960" w:bottom="458" w:left="1000" w:header="0" w:footer="0" w:gutter="0"/>
          <w:cols w:space="0" w:equalWidth="0">
            <w:col w:w="9940"/>
          </w:cols>
          <w:docGrid w:linePitch="360"/>
        </w:sectPr>
      </w:pPr>
      <w:r>
        <w:rPr>
          <w:rFonts w:ascii="Times New Roman" w:eastAsia="Times New Roman" w:hAnsi="Times New Roman"/>
          <w:noProof/>
          <w:sz w:val="1"/>
          <w:lang w:val="en-AU" w:eastAsia="en-AU"/>
        </w:rPr>
        <w:drawing>
          <wp:anchor distT="0" distB="0" distL="114300" distR="114300" simplePos="0" relativeHeight="251657216" behindDoc="1" locked="0" layoutInCell="0" allowOverlap="1" wp14:anchorId="275C48DF" wp14:editId="1A646D27">
            <wp:simplePos x="0" y="0"/>
            <wp:positionH relativeFrom="column">
              <wp:posOffset>4626610</wp:posOffset>
            </wp:positionH>
            <wp:positionV relativeFrom="paragraph">
              <wp:posOffset>-257175</wp:posOffset>
            </wp:positionV>
            <wp:extent cx="942975" cy="37465"/>
            <wp:effectExtent l="0" t="0" r="9525"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2975" cy="37465"/>
                    </a:xfrm>
                    <a:prstGeom prst="rect">
                      <a:avLst/>
                    </a:prstGeom>
                    <a:noFill/>
                  </pic:spPr>
                </pic:pic>
              </a:graphicData>
            </a:graphic>
            <wp14:sizeRelH relativeFrom="page">
              <wp14:pctWidth>0</wp14:pctWidth>
            </wp14:sizeRelH>
            <wp14:sizeRelV relativeFrom="page">
              <wp14:pctHeight>0</wp14:pctHeight>
            </wp14:sizeRelV>
          </wp:anchor>
        </w:drawing>
      </w:r>
    </w:p>
    <w:p w14:paraId="4E16E9F7" w14:textId="77777777" w:rsidR="004063F8" w:rsidRDefault="004063F8">
      <w:pPr>
        <w:spacing w:line="200" w:lineRule="exact"/>
        <w:rPr>
          <w:rFonts w:ascii="Times New Roman" w:eastAsia="Times New Roman" w:hAnsi="Times New Roman"/>
        </w:rPr>
      </w:pPr>
    </w:p>
    <w:p w14:paraId="601A7E12" w14:textId="77777777" w:rsidR="004063F8" w:rsidRDefault="004063F8">
      <w:pPr>
        <w:spacing w:line="200" w:lineRule="exact"/>
        <w:rPr>
          <w:rFonts w:ascii="Times New Roman" w:eastAsia="Times New Roman" w:hAnsi="Times New Roman"/>
        </w:rPr>
      </w:pPr>
    </w:p>
    <w:p w14:paraId="73637478" w14:textId="77777777" w:rsidR="004063F8" w:rsidRDefault="004063F8">
      <w:pPr>
        <w:spacing w:line="200" w:lineRule="exact"/>
        <w:rPr>
          <w:rFonts w:ascii="Times New Roman" w:eastAsia="Times New Roman" w:hAnsi="Times New Roman"/>
        </w:rPr>
      </w:pPr>
    </w:p>
    <w:p w14:paraId="49780A11" w14:textId="77777777" w:rsidR="004063F8" w:rsidRDefault="004063F8">
      <w:pPr>
        <w:spacing w:line="200" w:lineRule="exact"/>
        <w:rPr>
          <w:rFonts w:ascii="Times New Roman" w:eastAsia="Times New Roman" w:hAnsi="Times New Roman"/>
        </w:rPr>
      </w:pPr>
    </w:p>
    <w:p w14:paraId="1D270C5D" w14:textId="77777777" w:rsidR="004063F8" w:rsidRDefault="004063F8">
      <w:pPr>
        <w:spacing w:line="200" w:lineRule="exact"/>
        <w:rPr>
          <w:rFonts w:ascii="Times New Roman" w:eastAsia="Times New Roman" w:hAnsi="Times New Roman"/>
        </w:rPr>
      </w:pPr>
    </w:p>
    <w:p w14:paraId="7E120B9F" w14:textId="77777777" w:rsidR="004063F8" w:rsidRDefault="004063F8">
      <w:pPr>
        <w:spacing w:line="200" w:lineRule="exact"/>
        <w:rPr>
          <w:rFonts w:ascii="Times New Roman" w:eastAsia="Times New Roman" w:hAnsi="Times New Roman"/>
        </w:rPr>
      </w:pPr>
    </w:p>
    <w:p w14:paraId="1554C9AD" w14:textId="77777777" w:rsidR="004063F8" w:rsidRDefault="004063F8">
      <w:pPr>
        <w:spacing w:line="200" w:lineRule="exact"/>
        <w:rPr>
          <w:rFonts w:ascii="Times New Roman" w:eastAsia="Times New Roman" w:hAnsi="Times New Roman"/>
        </w:rPr>
      </w:pPr>
    </w:p>
    <w:p w14:paraId="70C9AF83" w14:textId="77777777" w:rsidR="004063F8" w:rsidRDefault="004063F8">
      <w:pPr>
        <w:spacing w:line="200" w:lineRule="exact"/>
        <w:rPr>
          <w:rFonts w:ascii="Times New Roman" w:eastAsia="Times New Roman" w:hAnsi="Times New Roman"/>
        </w:rPr>
      </w:pPr>
    </w:p>
    <w:p w14:paraId="045F213D" w14:textId="77777777" w:rsidR="004063F8" w:rsidRDefault="004063F8">
      <w:pPr>
        <w:spacing w:line="272" w:lineRule="exact"/>
        <w:rPr>
          <w:rFonts w:ascii="Times New Roman" w:eastAsia="Times New Roman" w:hAnsi="Times New Roman"/>
        </w:rPr>
      </w:pPr>
    </w:p>
    <w:p w14:paraId="7B3FA989" w14:textId="08A3BFFC" w:rsidR="004063F8" w:rsidRDefault="004063F8">
      <w:pPr>
        <w:spacing w:line="0" w:lineRule="atLeast"/>
        <w:rPr>
          <w:rFonts w:ascii="Arial" w:eastAsia="Arial" w:hAnsi="Arial"/>
          <w:sz w:val="17"/>
        </w:rPr>
        <w:sectPr w:rsidR="004063F8">
          <w:type w:val="continuous"/>
          <w:pgSz w:w="11900" w:h="16840"/>
          <w:pgMar w:top="698" w:right="960" w:bottom="458" w:left="10740" w:header="0" w:footer="0" w:gutter="0"/>
          <w:cols w:space="0" w:equalWidth="0">
            <w:col w:w="200"/>
          </w:cols>
          <w:docGrid w:linePitch="360"/>
        </w:sectPr>
      </w:pPr>
    </w:p>
    <w:p w14:paraId="5457EA6C" w14:textId="4637C463" w:rsidR="004063F8" w:rsidRDefault="00770F9F">
      <w:pPr>
        <w:spacing w:line="0" w:lineRule="atLeast"/>
        <w:rPr>
          <w:rFonts w:ascii="Arial" w:eastAsia="Arial" w:hAnsi="Arial"/>
          <w:b/>
          <w:sz w:val="22"/>
        </w:rPr>
      </w:pPr>
      <w:bookmarkStart w:id="19" w:name="page20"/>
      <w:bookmarkEnd w:id="19"/>
      <w:r>
        <w:rPr>
          <w:rFonts w:ascii="Arial" w:eastAsia="Arial" w:hAnsi="Arial"/>
          <w:b/>
          <w:sz w:val="22"/>
        </w:rPr>
        <w:lastRenderedPageBreak/>
        <w:t>Canberra Alliance for Harm Minimisation and Advocacy</w:t>
      </w:r>
      <w:r w:rsidR="00185D9F">
        <w:rPr>
          <w:rFonts w:ascii="Arial" w:eastAsia="Arial" w:hAnsi="Arial"/>
          <w:b/>
          <w:sz w:val="22"/>
        </w:rPr>
        <w:t xml:space="preserve"> Incorporated</w:t>
      </w:r>
    </w:p>
    <w:p w14:paraId="4BC9229A" w14:textId="77777777" w:rsidR="004063F8" w:rsidRDefault="004063F8">
      <w:pPr>
        <w:spacing w:line="61" w:lineRule="exact"/>
        <w:rPr>
          <w:rFonts w:ascii="Times New Roman" w:eastAsia="Times New Roman" w:hAnsi="Times New Roman"/>
        </w:rPr>
      </w:pPr>
    </w:p>
    <w:p w14:paraId="7E4140F6" w14:textId="5E61EB7A" w:rsidR="004063F8" w:rsidRDefault="00436CC3">
      <w:pPr>
        <w:spacing w:line="0" w:lineRule="atLeast"/>
        <w:rPr>
          <w:rFonts w:ascii="Arial" w:eastAsia="Arial" w:hAnsi="Arial"/>
          <w:b/>
          <w:sz w:val="14"/>
        </w:rPr>
      </w:pPr>
      <w:r>
        <w:rPr>
          <w:rFonts w:ascii="Arial" w:eastAsia="Arial" w:hAnsi="Arial"/>
          <w:b/>
          <w:sz w:val="14"/>
        </w:rPr>
        <w:t xml:space="preserve">ABN: 58 857 576 921 </w:t>
      </w:r>
    </w:p>
    <w:p w14:paraId="28662776" w14:textId="77777777" w:rsidR="004063F8" w:rsidRDefault="004063F8">
      <w:pPr>
        <w:spacing w:line="329" w:lineRule="exact"/>
        <w:rPr>
          <w:rFonts w:ascii="Times New Roman" w:eastAsia="Times New Roman" w:hAnsi="Times New Roman"/>
        </w:rPr>
      </w:pPr>
    </w:p>
    <w:p w14:paraId="7204AAB6" w14:textId="77777777" w:rsidR="004063F8" w:rsidRDefault="00185D9F">
      <w:pPr>
        <w:spacing w:line="0" w:lineRule="atLeast"/>
        <w:rPr>
          <w:rFonts w:ascii="Arial" w:eastAsia="Arial" w:hAnsi="Arial"/>
          <w:b/>
          <w:sz w:val="28"/>
        </w:rPr>
      </w:pPr>
      <w:r>
        <w:rPr>
          <w:rFonts w:ascii="Arial" w:eastAsia="Arial" w:hAnsi="Arial"/>
          <w:b/>
          <w:sz w:val="28"/>
        </w:rPr>
        <w:t>Notes to the Financial Statements</w:t>
      </w:r>
    </w:p>
    <w:p w14:paraId="381607F2" w14:textId="77777777" w:rsidR="004063F8" w:rsidRDefault="004063F8">
      <w:pPr>
        <w:spacing w:line="64" w:lineRule="exact"/>
        <w:rPr>
          <w:rFonts w:ascii="Times New Roman" w:eastAsia="Times New Roman" w:hAnsi="Times New Roman"/>
        </w:rPr>
      </w:pPr>
    </w:p>
    <w:p w14:paraId="403BA442" w14:textId="5762EF47" w:rsidR="004063F8" w:rsidRDefault="00185D9F">
      <w:pPr>
        <w:spacing w:line="0" w:lineRule="atLeast"/>
        <w:rPr>
          <w:rFonts w:ascii="Arial" w:eastAsia="Arial" w:hAnsi="Arial"/>
          <w:b/>
          <w:sz w:val="22"/>
        </w:rPr>
      </w:pPr>
      <w:r>
        <w:rPr>
          <w:rFonts w:ascii="Arial" w:eastAsia="Arial" w:hAnsi="Arial"/>
          <w:b/>
          <w:sz w:val="22"/>
        </w:rPr>
        <w:t xml:space="preserve">For the Year Ended 30 June </w:t>
      </w:r>
      <w:r w:rsidR="00CA6DFD">
        <w:rPr>
          <w:rFonts w:ascii="Arial" w:eastAsia="Arial" w:hAnsi="Arial"/>
          <w:b/>
          <w:sz w:val="22"/>
        </w:rPr>
        <w:t>2022</w:t>
      </w:r>
    </w:p>
    <w:p w14:paraId="4B194D8B" w14:textId="77777777" w:rsidR="004063F8" w:rsidRDefault="004063F8">
      <w:pPr>
        <w:spacing w:line="200" w:lineRule="exact"/>
        <w:rPr>
          <w:rFonts w:ascii="Times New Roman" w:eastAsia="Times New Roman" w:hAnsi="Times New Roman"/>
        </w:rPr>
      </w:pPr>
    </w:p>
    <w:p w14:paraId="24C0B7F9" w14:textId="77777777" w:rsidR="004063F8" w:rsidRDefault="004063F8">
      <w:pPr>
        <w:spacing w:line="200" w:lineRule="exact"/>
        <w:rPr>
          <w:rFonts w:ascii="Times New Roman" w:eastAsia="Times New Roman" w:hAnsi="Times New Roman"/>
        </w:rPr>
      </w:pPr>
    </w:p>
    <w:p w14:paraId="105E8335" w14:textId="77777777" w:rsidR="004063F8" w:rsidRDefault="004063F8">
      <w:pPr>
        <w:spacing w:line="200" w:lineRule="exact"/>
        <w:rPr>
          <w:rFonts w:ascii="Times New Roman" w:eastAsia="Times New Roman" w:hAnsi="Times New Roman"/>
        </w:rPr>
      </w:pPr>
    </w:p>
    <w:p w14:paraId="14DC4121" w14:textId="77777777" w:rsidR="004063F8" w:rsidRDefault="004063F8">
      <w:pPr>
        <w:spacing w:line="200" w:lineRule="exact"/>
        <w:rPr>
          <w:rFonts w:ascii="Times New Roman" w:eastAsia="Times New Roman" w:hAnsi="Times New Roman"/>
        </w:rPr>
      </w:pPr>
    </w:p>
    <w:p w14:paraId="60BB3D4B" w14:textId="77777777" w:rsidR="004063F8" w:rsidRDefault="004063F8">
      <w:pPr>
        <w:spacing w:line="363" w:lineRule="exact"/>
        <w:rPr>
          <w:rFonts w:ascii="Times New Roman" w:eastAsia="Times New Roman" w:hAnsi="Times New Roman"/>
        </w:rPr>
      </w:pPr>
    </w:p>
    <w:tbl>
      <w:tblPr>
        <w:tblW w:w="10340" w:type="dxa"/>
        <w:tblLayout w:type="fixed"/>
        <w:tblCellMar>
          <w:left w:w="0" w:type="dxa"/>
          <w:right w:w="0" w:type="dxa"/>
        </w:tblCellMar>
        <w:tblLook w:val="0000" w:firstRow="0" w:lastRow="0" w:firstColumn="0" w:lastColumn="0" w:noHBand="0" w:noVBand="0"/>
      </w:tblPr>
      <w:tblGrid>
        <w:gridCol w:w="260"/>
        <w:gridCol w:w="7060"/>
        <w:gridCol w:w="20"/>
        <w:gridCol w:w="1500"/>
        <w:gridCol w:w="1500"/>
      </w:tblGrid>
      <w:tr w:rsidR="00A6082C" w14:paraId="59F96663" w14:textId="6FCE30FA" w:rsidTr="00A6082C">
        <w:trPr>
          <w:trHeight w:val="248"/>
        </w:trPr>
        <w:tc>
          <w:tcPr>
            <w:tcW w:w="7340" w:type="dxa"/>
            <w:gridSpan w:val="3"/>
            <w:shd w:val="clear" w:color="auto" w:fill="auto"/>
            <w:vAlign w:val="bottom"/>
          </w:tcPr>
          <w:p w14:paraId="0A2B49D4" w14:textId="2CDF67B8" w:rsidR="00A6082C" w:rsidRDefault="00A6082C">
            <w:pPr>
              <w:spacing w:line="0" w:lineRule="atLeast"/>
              <w:rPr>
                <w:rFonts w:ascii="Arial" w:eastAsia="Arial" w:hAnsi="Arial"/>
                <w:b/>
                <w:sz w:val="18"/>
              </w:rPr>
            </w:pPr>
            <w:r>
              <w:rPr>
                <w:rFonts w:ascii="Arial" w:eastAsia="Arial" w:hAnsi="Arial"/>
                <w:b/>
                <w:sz w:val="18"/>
              </w:rPr>
              <w:t>5   Trade and other receivables</w:t>
            </w:r>
          </w:p>
        </w:tc>
        <w:tc>
          <w:tcPr>
            <w:tcW w:w="1500" w:type="dxa"/>
            <w:shd w:val="clear" w:color="auto" w:fill="auto"/>
            <w:vAlign w:val="bottom"/>
          </w:tcPr>
          <w:p w14:paraId="39BC0CDA" w14:textId="17E08AE2" w:rsidR="00A6082C" w:rsidRDefault="00D65019" w:rsidP="00530485">
            <w:pPr>
              <w:spacing w:line="0" w:lineRule="atLeast"/>
              <w:ind w:right="550"/>
              <w:jc w:val="center"/>
              <w:rPr>
                <w:rFonts w:ascii="Arial" w:eastAsia="Arial" w:hAnsi="Arial"/>
                <w:b/>
                <w:sz w:val="18"/>
              </w:rPr>
            </w:pPr>
            <w:r>
              <w:rPr>
                <w:rFonts w:ascii="Arial" w:eastAsia="Arial" w:hAnsi="Arial"/>
                <w:b/>
                <w:sz w:val="18"/>
              </w:rPr>
              <w:t xml:space="preserve">         </w:t>
            </w:r>
            <w:r w:rsidR="00A6082C">
              <w:rPr>
                <w:rFonts w:ascii="Arial" w:eastAsia="Arial" w:hAnsi="Arial"/>
                <w:b/>
                <w:sz w:val="18"/>
              </w:rPr>
              <w:t>202</w:t>
            </w:r>
            <w:r w:rsidR="004238C1">
              <w:rPr>
                <w:rFonts w:ascii="Arial" w:eastAsia="Arial" w:hAnsi="Arial"/>
                <w:b/>
                <w:sz w:val="18"/>
              </w:rPr>
              <w:t>2</w:t>
            </w:r>
          </w:p>
        </w:tc>
        <w:tc>
          <w:tcPr>
            <w:tcW w:w="1500" w:type="dxa"/>
          </w:tcPr>
          <w:p w14:paraId="5439D916" w14:textId="643FD2B5" w:rsidR="00A6082C" w:rsidRDefault="00A6082C" w:rsidP="00A6082C">
            <w:pPr>
              <w:spacing w:line="0" w:lineRule="atLeast"/>
              <w:ind w:right="550"/>
              <w:jc w:val="right"/>
              <w:rPr>
                <w:rFonts w:ascii="Arial" w:eastAsia="Arial" w:hAnsi="Arial"/>
                <w:b/>
                <w:sz w:val="18"/>
              </w:rPr>
            </w:pPr>
            <w:r>
              <w:rPr>
                <w:rFonts w:ascii="Arial" w:eastAsia="Arial" w:hAnsi="Arial"/>
                <w:b/>
                <w:sz w:val="18"/>
              </w:rPr>
              <w:t>202</w:t>
            </w:r>
            <w:r w:rsidR="004238C1">
              <w:rPr>
                <w:rFonts w:ascii="Arial" w:eastAsia="Arial" w:hAnsi="Arial"/>
                <w:b/>
                <w:sz w:val="18"/>
              </w:rPr>
              <w:t>1</w:t>
            </w:r>
          </w:p>
        </w:tc>
      </w:tr>
      <w:tr w:rsidR="00A6082C" w14:paraId="10C87166" w14:textId="4A49FAFB" w:rsidTr="00A6082C">
        <w:trPr>
          <w:trHeight w:val="347"/>
        </w:trPr>
        <w:tc>
          <w:tcPr>
            <w:tcW w:w="260" w:type="dxa"/>
            <w:shd w:val="clear" w:color="auto" w:fill="auto"/>
            <w:vAlign w:val="bottom"/>
          </w:tcPr>
          <w:p w14:paraId="3121CC69" w14:textId="77777777" w:rsidR="00A6082C" w:rsidRDefault="00A6082C">
            <w:pPr>
              <w:spacing w:line="0" w:lineRule="atLeast"/>
              <w:rPr>
                <w:rFonts w:ascii="Times New Roman" w:eastAsia="Times New Roman" w:hAnsi="Times New Roman"/>
                <w:sz w:val="24"/>
              </w:rPr>
            </w:pPr>
          </w:p>
        </w:tc>
        <w:tc>
          <w:tcPr>
            <w:tcW w:w="7080" w:type="dxa"/>
            <w:gridSpan w:val="2"/>
            <w:shd w:val="clear" w:color="auto" w:fill="auto"/>
            <w:vAlign w:val="bottom"/>
          </w:tcPr>
          <w:p w14:paraId="78ABAA90" w14:textId="77777777" w:rsidR="00A6082C" w:rsidRDefault="00A6082C">
            <w:pPr>
              <w:spacing w:line="0" w:lineRule="atLeast"/>
              <w:ind w:left="180"/>
              <w:rPr>
                <w:rFonts w:ascii="Arial" w:eastAsia="Arial" w:hAnsi="Arial"/>
                <w:sz w:val="18"/>
              </w:rPr>
            </w:pPr>
            <w:r>
              <w:rPr>
                <w:rFonts w:ascii="Arial" w:eastAsia="Arial" w:hAnsi="Arial"/>
                <w:sz w:val="18"/>
              </w:rPr>
              <w:t>CURRENT</w:t>
            </w:r>
          </w:p>
        </w:tc>
        <w:tc>
          <w:tcPr>
            <w:tcW w:w="1500" w:type="dxa"/>
            <w:shd w:val="clear" w:color="auto" w:fill="auto"/>
            <w:vAlign w:val="bottom"/>
          </w:tcPr>
          <w:p w14:paraId="6CBB4F05" w14:textId="3B70AD99" w:rsidR="00A6082C" w:rsidRPr="004E2A92" w:rsidRDefault="00A6082C" w:rsidP="00EF0283">
            <w:pPr>
              <w:spacing w:line="0" w:lineRule="atLeast"/>
              <w:ind w:right="170"/>
              <w:jc w:val="right"/>
              <w:rPr>
                <w:rFonts w:ascii="Arial" w:eastAsia="Arial" w:hAnsi="Arial"/>
                <w:b/>
                <w:sz w:val="18"/>
              </w:rPr>
            </w:pPr>
          </w:p>
        </w:tc>
        <w:tc>
          <w:tcPr>
            <w:tcW w:w="1500" w:type="dxa"/>
          </w:tcPr>
          <w:p w14:paraId="132E4ECC" w14:textId="77777777" w:rsidR="00A6082C" w:rsidRPr="004E2A92" w:rsidRDefault="00A6082C" w:rsidP="00EF0283">
            <w:pPr>
              <w:spacing w:line="0" w:lineRule="atLeast"/>
              <w:ind w:right="170"/>
              <w:jc w:val="right"/>
              <w:rPr>
                <w:rFonts w:ascii="Arial" w:eastAsia="Arial" w:hAnsi="Arial"/>
                <w:b/>
                <w:sz w:val="18"/>
              </w:rPr>
            </w:pPr>
          </w:p>
        </w:tc>
      </w:tr>
      <w:tr w:rsidR="00E362F3" w14:paraId="2A575EA7" w14:textId="729192E4" w:rsidTr="0018362E">
        <w:trPr>
          <w:trHeight w:val="241"/>
        </w:trPr>
        <w:tc>
          <w:tcPr>
            <w:tcW w:w="260" w:type="dxa"/>
            <w:shd w:val="clear" w:color="auto" w:fill="auto"/>
            <w:vAlign w:val="bottom"/>
          </w:tcPr>
          <w:p w14:paraId="20BFA201" w14:textId="77777777" w:rsidR="00E362F3" w:rsidRDefault="00E362F3" w:rsidP="00E362F3">
            <w:pPr>
              <w:spacing w:line="0" w:lineRule="atLeast"/>
              <w:rPr>
                <w:rFonts w:ascii="Times New Roman" w:eastAsia="Times New Roman" w:hAnsi="Times New Roman"/>
              </w:rPr>
            </w:pPr>
          </w:p>
        </w:tc>
        <w:tc>
          <w:tcPr>
            <w:tcW w:w="7080" w:type="dxa"/>
            <w:gridSpan w:val="2"/>
            <w:shd w:val="clear" w:color="auto" w:fill="auto"/>
            <w:vAlign w:val="bottom"/>
          </w:tcPr>
          <w:p w14:paraId="72B6B8B5" w14:textId="59976F48" w:rsidR="00E362F3" w:rsidRDefault="00E362F3" w:rsidP="00E362F3">
            <w:pPr>
              <w:spacing w:line="0" w:lineRule="atLeast"/>
              <w:ind w:left="180"/>
              <w:rPr>
                <w:rFonts w:ascii="Arial" w:eastAsia="Arial" w:hAnsi="Arial"/>
                <w:sz w:val="18"/>
              </w:rPr>
            </w:pPr>
            <w:r>
              <w:rPr>
                <w:rFonts w:ascii="Arial" w:eastAsia="Arial" w:hAnsi="Arial"/>
                <w:sz w:val="18"/>
              </w:rPr>
              <w:t>Trade Debtors</w:t>
            </w:r>
          </w:p>
        </w:tc>
        <w:tc>
          <w:tcPr>
            <w:tcW w:w="1500" w:type="dxa"/>
            <w:shd w:val="clear" w:color="auto" w:fill="auto"/>
            <w:vAlign w:val="bottom"/>
          </w:tcPr>
          <w:p w14:paraId="66D8E85E" w14:textId="01C7BAB5" w:rsidR="00E362F3" w:rsidRPr="00183218" w:rsidRDefault="00E44845" w:rsidP="00E362F3">
            <w:pPr>
              <w:spacing w:line="0" w:lineRule="atLeast"/>
              <w:ind w:right="170"/>
              <w:jc w:val="right"/>
              <w:rPr>
                <w:rFonts w:ascii="Arial" w:eastAsia="Arial" w:hAnsi="Arial"/>
                <w:bCs/>
                <w:sz w:val="18"/>
              </w:rPr>
            </w:pPr>
            <w:r>
              <w:rPr>
                <w:rFonts w:ascii="Arial" w:eastAsia="Arial" w:hAnsi="Arial"/>
                <w:bCs/>
                <w:sz w:val="18"/>
              </w:rPr>
              <w:t>15,803</w:t>
            </w:r>
          </w:p>
        </w:tc>
        <w:tc>
          <w:tcPr>
            <w:tcW w:w="1500" w:type="dxa"/>
            <w:vAlign w:val="bottom"/>
          </w:tcPr>
          <w:p w14:paraId="55BD2A2A" w14:textId="10AEF35E" w:rsidR="00E362F3" w:rsidRPr="00093724" w:rsidRDefault="00E362F3" w:rsidP="00E362F3">
            <w:pPr>
              <w:spacing w:before="240" w:line="0" w:lineRule="atLeast"/>
              <w:ind w:right="170"/>
              <w:jc w:val="right"/>
              <w:rPr>
                <w:rFonts w:ascii="Arial" w:eastAsia="Arial" w:hAnsi="Arial"/>
                <w:bCs/>
                <w:sz w:val="18"/>
              </w:rPr>
            </w:pPr>
            <w:r w:rsidRPr="00093724">
              <w:rPr>
                <w:rFonts w:ascii="Arial" w:eastAsia="Arial" w:hAnsi="Arial"/>
                <w:bCs/>
                <w:sz w:val="18"/>
              </w:rPr>
              <w:t>9,720</w:t>
            </w:r>
          </w:p>
        </w:tc>
      </w:tr>
      <w:tr w:rsidR="00E362F3" w14:paraId="37E8229D" w14:textId="6838EB22" w:rsidTr="00A6082C">
        <w:trPr>
          <w:trHeight w:val="322"/>
        </w:trPr>
        <w:tc>
          <w:tcPr>
            <w:tcW w:w="260" w:type="dxa"/>
            <w:shd w:val="clear" w:color="auto" w:fill="auto"/>
            <w:vAlign w:val="bottom"/>
          </w:tcPr>
          <w:p w14:paraId="112BAFC6" w14:textId="77777777" w:rsidR="00E362F3" w:rsidRDefault="00E362F3" w:rsidP="00E362F3">
            <w:pPr>
              <w:spacing w:line="0" w:lineRule="atLeast"/>
              <w:rPr>
                <w:rFonts w:ascii="Times New Roman" w:eastAsia="Times New Roman" w:hAnsi="Times New Roman"/>
                <w:sz w:val="24"/>
              </w:rPr>
            </w:pPr>
          </w:p>
        </w:tc>
        <w:tc>
          <w:tcPr>
            <w:tcW w:w="7060" w:type="dxa"/>
            <w:shd w:val="clear" w:color="auto" w:fill="auto"/>
            <w:vAlign w:val="bottom"/>
          </w:tcPr>
          <w:p w14:paraId="5402FE2B" w14:textId="77777777" w:rsidR="00E362F3" w:rsidRDefault="00E362F3" w:rsidP="00E362F3">
            <w:pPr>
              <w:spacing w:line="0" w:lineRule="atLeast"/>
              <w:rPr>
                <w:rFonts w:ascii="Times New Roman" w:eastAsia="Times New Roman" w:hAnsi="Times New Roman"/>
                <w:sz w:val="24"/>
              </w:rPr>
            </w:pPr>
          </w:p>
        </w:tc>
        <w:tc>
          <w:tcPr>
            <w:tcW w:w="20" w:type="dxa"/>
            <w:shd w:val="clear" w:color="auto" w:fill="auto"/>
            <w:vAlign w:val="bottom"/>
          </w:tcPr>
          <w:p w14:paraId="11DD9D27" w14:textId="77777777" w:rsidR="00E362F3" w:rsidRDefault="00E362F3" w:rsidP="00E362F3">
            <w:pPr>
              <w:spacing w:line="0" w:lineRule="atLeast"/>
              <w:rPr>
                <w:rFonts w:ascii="Times New Roman" w:eastAsia="Times New Roman" w:hAnsi="Times New Roman"/>
                <w:sz w:val="24"/>
              </w:rPr>
            </w:pPr>
          </w:p>
        </w:tc>
        <w:tc>
          <w:tcPr>
            <w:tcW w:w="1500" w:type="dxa"/>
            <w:tcBorders>
              <w:top w:val="single" w:sz="4" w:space="0" w:color="auto"/>
              <w:bottom w:val="single" w:sz="4" w:space="0" w:color="auto"/>
            </w:tcBorders>
            <w:shd w:val="clear" w:color="auto" w:fill="auto"/>
            <w:vAlign w:val="bottom"/>
          </w:tcPr>
          <w:p w14:paraId="7DE2995C" w14:textId="6306E340" w:rsidR="00E362F3" w:rsidRPr="004E2A92" w:rsidRDefault="00E44845" w:rsidP="00E362F3">
            <w:pPr>
              <w:spacing w:line="0" w:lineRule="atLeast"/>
              <w:ind w:right="170"/>
              <w:jc w:val="right"/>
              <w:rPr>
                <w:rFonts w:ascii="Arial" w:eastAsia="Arial" w:hAnsi="Arial"/>
                <w:b/>
                <w:sz w:val="18"/>
              </w:rPr>
            </w:pPr>
            <w:r>
              <w:rPr>
                <w:rFonts w:ascii="Arial" w:eastAsia="Arial" w:hAnsi="Arial"/>
                <w:b/>
                <w:sz w:val="18"/>
              </w:rPr>
              <w:t>15,</w:t>
            </w:r>
            <w:r w:rsidR="00093724">
              <w:rPr>
                <w:rFonts w:ascii="Arial" w:eastAsia="Arial" w:hAnsi="Arial"/>
                <w:b/>
                <w:sz w:val="18"/>
              </w:rPr>
              <w:t>803</w:t>
            </w:r>
          </w:p>
        </w:tc>
        <w:tc>
          <w:tcPr>
            <w:tcW w:w="1500" w:type="dxa"/>
            <w:tcBorders>
              <w:top w:val="single" w:sz="4" w:space="0" w:color="auto"/>
              <w:bottom w:val="single" w:sz="4" w:space="0" w:color="auto"/>
            </w:tcBorders>
          </w:tcPr>
          <w:p w14:paraId="6AA17621" w14:textId="27460026" w:rsidR="00E362F3" w:rsidRDefault="00E362F3" w:rsidP="00E362F3">
            <w:pPr>
              <w:spacing w:before="240" w:line="0" w:lineRule="atLeast"/>
              <w:ind w:right="170"/>
              <w:jc w:val="right"/>
              <w:rPr>
                <w:rFonts w:ascii="Arial" w:eastAsia="Arial" w:hAnsi="Arial"/>
                <w:b/>
                <w:sz w:val="18"/>
              </w:rPr>
            </w:pPr>
            <w:r>
              <w:rPr>
                <w:rFonts w:ascii="Arial" w:eastAsia="Arial" w:hAnsi="Arial"/>
                <w:b/>
                <w:sz w:val="18"/>
              </w:rPr>
              <w:t>9,720</w:t>
            </w:r>
          </w:p>
        </w:tc>
      </w:tr>
      <w:tr w:rsidR="00A6082C" w14:paraId="20CAD252" w14:textId="4F3DB6B7" w:rsidTr="00A6082C">
        <w:trPr>
          <w:trHeight w:val="236"/>
        </w:trPr>
        <w:tc>
          <w:tcPr>
            <w:tcW w:w="260" w:type="dxa"/>
            <w:vMerge w:val="restart"/>
            <w:shd w:val="clear" w:color="auto" w:fill="auto"/>
            <w:vAlign w:val="bottom"/>
          </w:tcPr>
          <w:p w14:paraId="5F84A78B" w14:textId="788591F4" w:rsidR="00A6082C" w:rsidRDefault="00A6082C">
            <w:pPr>
              <w:spacing w:line="0" w:lineRule="atLeast"/>
              <w:rPr>
                <w:rFonts w:ascii="Arial" w:eastAsia="Arial" w:hAnsi="Arial"/>
                <w:b/>
                <w:sz w:val="18"/>
              </w:rPr>
            </w:pPr>
            <w:r>
              <w:rPr>
                <w:rFonts w:ascii="Arial" w:eastAsia="Arial" w:hAnsi="Arial"/>
                <w:b/>
                <w:sz w:val="18"/>
              </w:rPr>
              <w:t>6</w:t>
            </w:r>
          </w:p>
        </w:tc>
        <w:tc>
          <w:tcPr>
            <w:tcW w:w="7080" w:type="dxa"/>
            <w:gridSpan w:val="2"/>
            <w:vMerge w:val="restart"/>
            <w:shd w:val="clear" w:color="auto" w:fill="auto"/>
            <w:vAlign w:val="bottom"/>
          </w:tcPr>
          <w:p w14:paraId="7F1C5669" w14:textId="77777777" w:rsidR="00A6082C" w:rsidRDefault="00A6082C">
            <w:pPr>
              <w:spacing w:line="0" w:lineRule="atLeast"/>
              <w:ind w:left="140"/>
              <w:rPr>
                <w:rFonts w:ascii="Arial" w:eastAsia="Arial" w:hAnsi="Arial"/>
                <w:b/>
                <w:sz w:val="18"/>
              </w:rPr>
            </w:pPr>
            <w:r>
              <w:rPr>
                <w:rFonts w:ascii="Arial" w:eastAsia="Arial" w:hAnsi="Arial"/>
                <w:b/>
                <w:sz w:val="18"/>
              </w:rPr>
              <w:t>Financial assets</w:t>
            </w:r>
          </w:p>
        </w:tc>
        <w:tc>
          <w:tcPr>
            <w:tcW w:w="1500" w:type="dxa"/>
            <w:shd w:val="clear" w:color="auto" w:fill="auto"/>
            <w:vAlign w:val="bottom"/>
          </w:tcPr>
          <w:p w14:paraId="7D2BEEF4" w14:textId="77777777" w:rsidR="00A6082C" w:rsidRDefault="00A6082C">
            <w:pPr>
              <w:spacing w:line="20" w:lineRule="exact"/>
              <w:rPr>
                <w:rFonts w:ascii="Times New Roman" w:eastAsia="Times New Roman" w:hAnsi="Times New Roman"/>
                <w:sz w:val="1"/>
              </w:rPr>
            </w:pPr>
          </w:p>
        </w:tc>
        <w:tc>
          <w:tcPr>
            <w:tcW w:w="1500" w:type="dxa"/>
          </w:tcPr>
          <w:p w14:paraId="0D976572" w14:textId="77777777" w:rsidR="00A6082C" w:rsidRDefault="00A6082C">
            <w:pPr>
              <w:spacing w:line="20" w:lineRule="exact"/>
              <w:rPr>
                <w:rFonts w:ascii="Times New Roman" w:eastAsia="Times New Roman" w:hAnsi="Times New Roman"/>
                <w:sz w:val="1"/>
              </w:rPr>
            </w:pPr>
          </w:p>
        </w:tc>
      </w:tr>
      <w:tr w:rsidR="00A6082C" w14:paraId="50798475" w14:textId="041B8D86" w:rsidTr="00A6082C">
        <w:trPr>
          <w:trHeight w:val="494"/>
        </w:trPr>
        <w:tc>
          <w:tcPr>
            <w:tcW w:w="260" w:type="dxa"/>
            <w:vMerge/>
            <w:shd w:val="clear" w:color="auto" w:fill="auto"/>
            <w:vAlign w:val="bottom"/>
          </w:tcPr>
          <w:p w14:paraId="1FF35248" w14:textId="77777777" w:rsidR="00A6082C" w:rsidRDefault="00A6082C">
            <w:pPr>
              <w:spacing w:line="0" w:lineRule="atLeast"/>
              <w:rPr>
                <w:rFonts w:ascii="Times New Roman" w:eastAsia="Times New Roman" w:hAnsi="Times New Roman"/>
                <w:sz w:val="24"/>
              </w:rPr>
            </w:pPr>
          </w:p>
        </w:tc>
        <w:tc>
          <w:tcPr>
            <w:tcW w:w="7080" w:type="dxa"/>
            <w:gridSpan w:val="2"/>
            <w:vMerge/>
            <w:shd w:val="clear" w:color="auto" w:fill="auto"/>
            <w:vAlign w:val="bottom"/>
          </w:tcPr>
          <w:p w14:paraId="54A85A5D" w14:textId="77777777" w:rsidR="00A6082C" w:rsidRDefault="00A6082C">
            <w:pPr>
              <w:spacing w:line="0" w:lineRule="atLeast"/>
              <w:rPr>
                <w:rFonts w:ascii="Times New Roman" w:eastAsia="Times New Roman" w:hAnsi="Times New Roman"/>
                <w:sz w:val="24"/>
              </w:rPr>
            </w:pPr>
          </w:p>
        </w:tc>
        <w:tc>
          <w:tcPr>
            <w:tcW w:w="1500" w:type="dxa"/>
            <w:shd w:val="clear" w:color="auto" w:fill="auto"/>
            <w:vAlign w:val="bottom"/>
          </w:tcPr>
          <w:p w14:paraId="599F8331" w14:textId="77777777" w:rsidR="00A6082C" w:rsidRDefault="00A6082C">
            <w:pPr>
              <w:spacing w:line="0" w:lineRule="atLeast"/>
              <w:rPr>
                <w:rFonts w:ascii="Times New Roman" w:eastAsia="Times New Roman" w:hAnsi="Times New Roman"/>
                <w:sz w:val="24"/>
              </w:rPr>
            </w:pPr>
          </w:p>
        </w:tc>
        <w:tc>
          <w:tcPr>
            <w:tcW w:w="1500" w:type="dxa"/>
          </w:tcPr>
          <w:p w14:paraId="30110F9E" w14:textId="77777777" w:rsidR="00A6082C" w:rsidRDefault="00A6082C">
            <w:pPr>
              <w:spacing w:line="0" w:lineRule="atLeast"/>
              <w:rPr>
                <w:rFonts w:ascii="Times New Roman" w:eastAsia="Times New Roman" w:hAnsi="Times New Roman"/>
                <w:sz w:val="24"/>
              </w:rPr>
            </w:pPr>
          </w:p>
        </w:tc>
      </w:tr>
      <w:tr w:rsidR="00A6082C" w14:paraId="785AEAC3" w14:textId="1990F43F" w:rsidTr="00A6082C">
        <w:trPr>
          <w:trHeight w:val="238"/>
        </w:trPr>
        <w:tc>
          <w:tcPr>
            <w:tcW w:w="260" w:type="dxa"/>
            <w:shd w:val="clear" w:color="auto" w:fill="auto"/>
            <w:vAlign w:val="bottom"/>
          </w:tcPr>
          <w:p w14:paraId="60DB4A34" w14:textId="77777777" w:rsidR="00A6082C" w:rsidRDefault="00A6082C">
            <w:pPr>
              <w:spacing w:line="0" w:lineRule="atLeast"/>
              <w:rPr>
                <w:rFonts w:ascii="Times New Roman" w:eastAsia="Times New Roman" w:hAnsi="Times New Roman"/>
              </w:rPr>
            </w:pPr>
          </w:p>
        </w:tc>
        <w:tc>
          <w:tcPr>
            <w:tcW w:w="7080" w:type="dxa"/>
            <w:gridSpan w:val="2"/>
            <w:shd w:val="clear" w:color="auto" w:fill="auto"/>
            <w:vAlign w:val="bottom"/>
          </w:tcPr>
          <w:p w14:paraId="57BA9497" w14:textId="77777777" w:rsidR="00A6082C" w:rsidRDefault="00A6082C">
            <w:pPr>
              <w:spacing w:line="0" w:lineRule="atLeast"/>
              <w:ind w:left="180"/>
              <w:rPr>
                <w:rFonts w:ascii="Arial" w:eastAsia="Arial" w:hAnsi="Arial"/>
                <w:sz w:val="18"/>
              </w:rPr>
            </w:pPr>
            <w:r>
              <w:rPr>
                <w:rFonts w:ascii="Arial" w:eastAsia="Arial" w:hAnsi="Arial"/>
                <w:sz w:val="18"/>
              </w:rPr>
              <w:t>CURRENT</w:t>
            </w:r>
          </w:p>
        </w:tc>
        <w:tc>
          <w:tcPr>
            <w:tcW w:w="1500" w:type="dxa"/>
            <w:shd w:val="clear" w:color="auto" w:fill="auto"/>
            <w:vAlign w:val="bottom"/>
          </w:tcPr>
          <w:p w14:paraId="2BE34DAF" w14:textId="77777777" w:rsidR="00A6082C" w:rsidRDefault="00A6082C">
            <w:pPr>
              <w:spacing w:line="0" w:lineRule="atLeast"/>
              <w:rPr>
                <w:rFonts w:ascii="Times New Roman" w:eastAsia="Times New Roman" w:hAnsi="Times New Roman"/>
              </w:rPr>
            </w:pPr>
          </w:p>
        </w:tc>
        <w:tc>
          <w:tcPr>
            <w:tcW w:w="1500" w:type="dxa"/>
          </w:tcPr>
          <w:p w14:paraId="68F6D22D" w14:textId="77777777" w:rsidR="00A6082C" w:rsidRDefault="00A6082C">
            <w:pPr>
              <w:spacing w:line="0" w:lineRule="atLeast"/>
              <w:rPr>
                <w:rFonts w:ascii="Times New Roman" w:eastAsia="Times New Roman" w:hAnsi="Times New Roman"/>
              </w:rPr>
            </w:pPr>
          </w:p>
        </w:tc>
      </w:tr>
      <w:tr w:rsidR="00A6082C" w14:paraId="1332185F" w14:textId="5FE9F884" w:rsidTr="00A6082C">
        <w:trPr>
          <w:trHeight w:val="272"/>
        </w:trPr>
        <w:tc>
          <w:tcPr>
            <w:tcW w:w="260" w:type="dxa"/>
            <w:shd w:val="clear" w:color="auto" w:fill="auto"/>
            <w:vAlign w:val="bottom"/>
          </w:tcPr>
          <w:p w14:paraId="52ED2DA1" w14:textId="77777777" w:rsidR="00A6082C" w:rsidRDefault="00A6082C">
            <w:pPr>
              <w:spacing w:line="0" w:lineRule="atLeast"/>
              <w:rPr>
                <w:rFonts w:ascii="Times New Roman" w:eastAsia="Times New Roman" w:hAnsi="Times New Roman"/>
                <w:sz w:val="23"/>
              </w:rPr>
            </w:pPr>
          </w:p>
        </w:tc>
        <w:tc>
          <w:tcPr>
            <w:tcW w:w="7080" w:type="dxa"/>
            <w:gridSpan w:val="2"/>
            <w:shd w:val="clear" w:color="auto" w:fill="auto"/>
            <w:vAlign w:val="bottom"/>
          </w:tcPr>
          <w:p w14:paraId="6FFC5DD1" w14:textId="77777777" w:rsidR="00A6082C" w:rsidRDefault="00A6082C">
            <w:pPr>
              <w:spacing w:line="0" w:lineRule="atLeast"/>
              <w:ind w:left="180"/>
              <w:rPr>
                <w:rFonts w:ascii="Arial" w:eastAsia="Arial" w:hAnsi="Arial"/>
                <w:sz w:val="18"/>
              </w:rPr>
            </w:pPr>
            <w:r>
              <w:rPr>
                <w:rFonts w:ascii="Arial" w:eastAsia="Arial" w:hAnsi="Arial"/>
                <w:sz w:val="18"/>
              </w:rPr>
              <w:t>Term deposits</w:t>
            </w:r>
          </w:p>
        </w:tc>
        <w:tc>
          <w:tcPr>
            <w:tcW w:w="1500" w:type="dxa"/>
            <w:tcBorders>
              <w:bottom w:val="single" w:sz="8" w:space="0" w:color="auto"/>
            </w:tcBorders>
            <w:shd w:val="clear" w:color="auto" w:fill="auto"/>
            <w:vAlign w:val="bottom"/>
          </w:tcPr>
          <w:p w14:paraId="3FA7FD15" w14:textId="74E643B8" w:rsidR="00A6082C" w:rsidRDefault="00093724">
            <w:pPr>
              <w:spacing w:line="0" w:lineRule="atLeast"/>
              <w:ind w:right="170"/>
              <w:jc w:val="right"/>
              <w:rPr>
                <w:rFonts w:ascii="Arial" w:eastAsia="Arial" w:hAnsi="Arial"/>
                <w:b/>
                <w:sz w:val="18"/>
              </w:rPr>
            </w:pPr>
            <w:r>
              <w:rPr>
                <w:rFonts w:ascii="Arial" w:eastAsia="Arial" w:hAnsi="Arial"/>
                <w:b/>
                <w:sz w:val="18"/>
              </w:rPr>
              <w:t>13,310</w:t>
            </w:r>
          </w:p>
        </w:tc>
        <w:tc>
          <w:tcPr>
            <w:tcW w:w="1500" w:type="dxa"/>
            <w:tcBorders>
              <w:bottom w:val="single" w:sz="8" w:space="0" w:color="auto"/>
            </w:tcBorders>
          </w:tcPr>
          <w:p w14:paraId="2DEFB692" w14:textId="7462C0D5" w:rsidR="00A6082C" w:rsidRDefault="00C83E47" w:rsidP="00C83E47">
            <w:pPr>
              <w:spacing w:before="240" w:line="0" w:lineRule="atLeast"/>
              <w:ind w:right="170"/>
              <w:jc w:val="right"/>
              <w:rPr>
                <w:rFonts w:ascii="Arial" w:eastAsia="Arial" w:hAnsi="Arial"/>
                <w:b/>
                <w:sz w:val="18"/>
              </w:rPr>
            </w:pPr>
            <w:r>
              <w:rPr>
                <w:rFonts w:ascii="Arial" w:eastAsia="Arial" w:hAnsi="Arial"/>
                <w:b/>
                <w:sz w:val="18"/>
              </w:rPr>
              <w:t>13,310</w:t>
            </w:r>
          </w:p>
        </w:tc>
      </w:tr>
      <w:tr w:rsidR="00A6082C" w14:paraId="2F381821" w14:textId="603BD7FA" w:rsidTr="00A6082C">
        <w:trPr>
          <w:trHeight w:val="520"/>
        </w:trPr>
        <w:tc>
          <w:tcPr>
            <w:tcW w:w="260" w:type="dxa"/>
            <w:shd w:val="clear" w:color="auto" w:fill="auto"/>
            <w:vAlign w:val="bottom"/>
          </w:tcPr>
          <w:p w14:paraId="03DDBDB8" w14:textId="452F458F" w:rsidR="00A6082C" w:rsidRDefault="00A6082C">
            <w:pPr>
              <w:spacing w:line="0" w:lineRule="atLeast"/>
              <w:rPr>
                <w:rFonts w:ascii="Arial" w:eastAsia="Arial" w:hAnsi="Arial"/>
                <w:b/>
                <w:sz w:val="18"/>
              </w:rPr>
            </w:pPr>
            <w:r>
              <w:rPr>
                <w:rFonts w:ascii="Arial" w:eastAsia="Arial" w:hAnsi="Arial"/>
                <w:b/>
                <w:sz w:val="18"/>
              </w:rPr>
              <w:t>7</w:t>
            </w:r>
          </w:p>
        </w:tc>
        <w:tc>
          <w:tcPr>
            <w:tcW w:w="7080" w:type="dxa"/>
            <w:gridSpan w:val="2"/>
            <w:shd w:val="clear" w:color="auto" w:fill="auto"/>
            <w:vAlign w:val="bottom"/>
          </w:tcPr>
          <w:p w14:paraId="6CC40113" w14:textId="77777777" w:rsidR="00A6082C" w:rsidRDefault="00A6082C">
            <w:pPr>
              <w:spacing w:line="0" w:lineRule="atLeast"/>
              <w:ind w:left="140"/>
              <w:rPr>
                <w:rFonts w:ascii="Arial" w:eastAsia="Arial" w:hAnsi="Arial"/>
                <w:b/>
                <w:sz w:val="18"/>
              </w:rPr>
            </w:pPr>
            <w:r>
              <w:rPr>
                <w:rFonts w:ascii="Arial" w:eastAsia="Arial" w:hAnsi="Arial"/>
                <w:b/>
                <w:sz w:val="18"/>
              </w:rPr>
              <w:t>Other assets</w:t>
            </w:r>
          </w:p>
        </w:tc>
        <w:tc>
          <w:tcPr>
            <w:tcW w:w="1500" w:type="dxa"/>
            <w:shd w:val="clear" w:color="auto" w:fill="auto"/>
            <w:vAlign w:val="bottom"/>
          </w:tcPr>
          <w:p w14:paraId="366A2FD0" w14:textId="77777777" w:rsidR="00A6082C" w:rsidRDefault="00A6082C">
            <w:pPr>
              <w:spacing w:line="0" w:lineRule="atLeast"/>
              <w:rPr>
                <w:rFonts w:ascii="Times New Roman" w:eastAsia="Times New Roman" w:hAnsi="Times New Roman"/>
                <w:sz w:val="24"/>
              </w:rPr>
            </w:pPr>
          </w:p>
        </w:tc>
        <w:tc>
          <w:tcPr>
            <w:tcW w:w="1500" w:type="dxa"/>
          </w:tcPr>
          <w:p w14:paraId="72D982F6" w14:textId="77777777" w:rsidR="00A6082C" w:rsidRDefault="00A6082C">
            <w:pPr>
              <w:spacing w:line="0" w:lineRule="atLeast"/>
              <w:rPr>
                <w:rFonts w:ascii="Times New Roman" w:eastAsia="Times New Roman" w:hAnsi="Times New Roman"/>
                <w:sz w:val="24"/>
              </w:rPr>
            </w:pPr>
          </w:p>
        </w:tc>
      </w:tr>
      <w:tr w:rsidR="00A6082C" w14:paraId="51CBD51B" w14:textId="1D81FBD9" w:rsidTr="00A6082C">
        <w:trPr>
          <w:trHeight w:val="313"/>
        </w:trPr>
        <w:tc>
          <w:tcPr>
            <w:tcW w:w="260" w:type="dxa"/>
            <w:shd w:val="clear" w:color="auto" w:fill="auto"/>
            <w:vAlign w:val="bottom"/>
          </w:tcPr>
          <w:p w14:paraId="16027AFD" w14:textId="77777777" w:rsidR="00A6082C" w:rsidRDefault="00A6082C">
            <w:pPr>
              <w:spacing w:line="0" w:lineRule="atLeast"/>
              <w:rPr>
                <w:rFonts w:ascii="Times New Roman" w:eastAsia="Times New Roman" w:hAnsi="Times New Roman"/>
                <w:sz w:val="24"/>
              </w:rPr>
            </w:pPr>
          </w:p>
        </w:tc>
        <w:tc>
          <w:tcPr>
            <w:tcW w:w="7080" w:type="dxa"/>
            <w:gridSpan w:val="2"/>
            <w:shd w:val="clear" w:color="auto" w:fill="auto"/>
            <w:vAlign w:val="bottom"/>
          </w:tcPr>
          <w:p w14:paraId="7834FCF2" w14:textId="77777777" w:rsidR="00A6082C" w:rsidRDefault="00A6082C">
            <w:pPr>
              <w:spacing w:line="0" w:lineRule="atLeast"/>
              <w:ind w:left="180"/>
              <w:rPr>
                <w:rFonts w:ascii="Arial" w:eastAsia="Arial" w:hAnsi="Arial"/>
                <w:sz w:val="18"/>
              </w:rPr>
            </w:pPr>
            <w:r>
              <w:rPr>
                <w:rFonts w:ascii="Arial" w:eastAsia="Arial" w:hAnsi="Arial"/>
                <w:sz w:val="18"/>
              </w:rPr>
              <w:t>CURRENT</w:t>
            </w:r>
          </w:p>
        </w:tc>
        <w:tc>
          <w:tcPr>
            <w:tcW w:w="1500" w:type="dxa"/>
            <w:vMerge w:val="restart"/>
            <w:shd w:val="clear" w:color="auto" w:fill="auto"/>
            <w:vAlign w:val="bottom"/>
          </w:tcPr>
          <w:p w14:paraId="23D8C33B" w14:textId="3F1E2186" w:rsidR="00A6082C" w:rsidRDefault="001E7EAB" w:rsidP="004D27C4">
            <w:pPr>
              <w:spacing w:line="0" w:lineRule="atLeast"/>
              <w:ind w:right="170"/>
              <w:jc w:val="right"/>
              <w:rPr>
                <w:rFonts w:ascii="Arial" w:eastAsia="Arial" w:hAnsi="Arial"/>
                <w:b/>
                <w:sz w:val="18"/>
              </w:rPr>
            </w:pPr>
            <w:r>
              <w:rPr>
                <w:rFonts w:ascii="Arial" w:eastAsia="Arial" w:hAnsi="Arial"/>
                <w:b/>
                <w:sz w:val="18"/>
              </w:rPr>
              <w:t>8,894</w:t>
            </w:r>
          </w:p>
        </w:tc>
        <w:tc>
          <w:tcPr>
            <w:tcW w:w="1500" w:type="dxa"/>
          </w:tcPr>
          <w:p w14:paraId="1EA77DA4" w14:textId="77777777" w:rsidR="00A6082C" w:rsidRDefault="00A6082C" w:rsidP="004D27C4">
            <w:pPr>
              <w:spacing w:line="0" w:lineRule="atLeast"/>
              <w:ind w:right="170"/>
              <w:jc w:val="right"/>
              <w:rPr>
                <w:rFonts w:ascii="Arial" w:eastAsia="Arial" w:hAnsi="Arial"/>
                <w:b/>
                <w:sz w:val="18"/>
              </w:rPr>
            </w:pPr>
          </w:p>
        </w:tc>
      </w:tr>
      <w:tr w:rsidR="00A6082C" w:rsidRPr="00C83E47" w14:paraId="1C7F1340" w14:textId="1A8BACD6" w:rsidTr="00A6082C">
        <w:trPr>
          <w:trHeight w:val="246"/>
        </w:trPr>
        <w:tc>
          <w:tcPr>
            <w:tcW w:w="260" w:type="dxa"/>
            <w:shd w:val="clear" w:color="auto" w:fill="auto"/>
            <w:vAlign w:val="bottom"/>
          </w:tcPr>
          <w:p w14:paraId="13BB4334" w14:textId="77777777" w:rsidR="00A6082C" w:rsidRDefault="00A6082C">
            <w:pPr>
              <w:spacing w:line="0" w:lineRule="atLeast"/>
              <w:rPr>
                <w:rFonts w:ascii="Times New Roman" w:eastAsia="Times New Roman" w:hAnsi="Times New Roman"/>
                <w:sz w:val="21"/>
              </w:rPr>
            </w:pPr>
          </w:p>
        </w:tc>
        <w:tc>
          <w:tcPr>
            <w:tcW w:w="7080" w:type="dxa"/>
            <w:gridSpan w:val="2"/>
            <w:shd w:val="clear" w:color="auto" w:fill="auto"/>
            <w:vAlign w:val="bottom"/>
          </w:tcPr>
          <w:p w14:paraId="120DE5EE" w14:textId="77777777" w:rsidR="00A6082C" w:rsidRDefault="00A6082C">
            <w:pPr>
              <w:spacing w:line="0" w:lineRule="atLeast"/>
              <w:ind w:left="180"/>
              <w:rPr>
                <w:rFonts w:ascii="Arial" w:eastAsia="Arial" w:hAnsi="Arial"/>
                <w:sz w:val="18"/>
              </w:rPr>
            </w:pPr>
            <w:r>
              <w:rPr>
                <w:rFonts w:ascii="Arial" w:eastAsia="Arial" w:hAnsi="Arial"/>
                <w:sz w:val="18"/>
              </w:rPr>
              <w:t>Prepayments</w:t>
            </w:r>
          </w:p>
        </w:tc>
        <w:tc>
          <w:tcPr>
            <w:tcW w:w="1500" w:type="dxa"/>
            <w:vMerge/>
            <w:tcBorders>
              <w:bottom w:val="single" w:sz="8" w:space="0" w:color="auto"/>
            </w:tcBorders>
            <w:shd w:val="clear" w:color="auto" w:fill="auto"/>
            <w:vAlign w:val="bottom"/>
          </w:tcPr>
          <w:p w14:paraId="3A3A8C3D" w14:textId="77777777" w:rsidR="00A6082C" w:rsidRDefault="00A6082C">
            <w:pPr>
              <w:spacing w:line="0" w:lineRule="atLeast"/>
              <w:rPr>
                <w:rFonts w:ascii="Times New Roman" w:eastAsia="Times New Roman" w:hAnsi="Times New Roman"/>
                <w:sz w:val="21"/>
              </w:rPr>
            </w:pPr>
          </w:p>
        </w:tc>
        <w:tc>
          <w:tcPr>
            <w:tcW w:w="1500" w:type="dxa"/>
            <w:tcBorders>
              <w:bottom w:val="single" w:sz="8" w:space="0" w:color="auto"/>
            </w:tcBorders>
          </w:tcPr>
          <w:p w14:paraId="7B724051" w14:textId="27FCD26F" w:rsidR="00A6082C" w:rsidRPr="00C83E47" w:rsidRDefault="00E362F3" w:rsidP="00C83E47">
            <w:pPr>
              <w:spacing w:before="240" w:line="0" w:lineRule="atLeast"/>
              <w:ind w:right="170"/>
              <w:jc w:val="right"/>
              <w:rPr>
                <w:rFonts w:ascii="Arial" w:eastAsia="Arial" w:hAnsi="Arial"/>
                <w:b/>
                <w:sz w:val="18"/>
              </w:rPr>
            </w:pPr>
            <w:r>
              <w:rPr>
                <w:rFonts w:ascii="Arial" w:eastAsia="Arial" w:hAnsi="Arial"/>
                <w:b/>
                <w:sz w:val="18"/>
              </w:rPr>
              <w:t>14,035</w:t>
            </w:r>
          </w:p>
        </w:tc>
      </w:tr>
    </w:tbl>
    <w:p w14:paraId="4DEDBA7A" w14:textId="77777777" w:rsidR="001F4611" w:rsidRDefault="001F4611">
      <w:pPr>
        <w:spacing w:line="0" w:lineRule="atLeast"/>
        <w:rPr>
          <w:rFonts w:ascii="Arial" w:eastAsia="Arial" w:hAnsi="Arial"/>
          <w:b/>
          <w:sz w:val="18"/>
        </w:rPr>
        <w:sectPr w:rsidR="001F4611">
          <w:pgSz w:w="11900" w:h="16840"/>
          <w:pgMar w:top="698" w:right="980" w:bottom="458" w:left="1000" w:header="0" w:footer="0" w:gutter="0"/>
          <w:cols w:space="0" w:equalWidth="0">
            <w:col w:w="9920"/>
          </w:cols>
          <w:docGrid w:linePitch="360"/>
        </w:sectPr>
      </w:pPr>
    </w:p>
    <w:tbl>
      <w:tblPr>
        <w:tblW w:w="10381" w:type="dxa"/>
        <w:tblLayout w:type="fixed"/>
        <w:tblCellMar>
          <w:left w:w="0" w:type="dxa"/>
          <w:right w:w="0" w:type="dxa"/>
        </w:tblCellMar>
        <w:tblLook w:val="0000" w:firstRow="0" w:lastRow="0" w:firstColumn="0" w:lastColumn="0" w:noHBand="0" w:noVBand="0"/>
      </w:tblPr>
      <w:tblGrid>
        <w:gridCol w:w="426"/>
        <w:gridCol w:w="6378"/>
        <w:gridCol w:w="426"/>
        <w:gridCol w:w="110"/>
        <w:gridCol w:w="20"/>
        <w:gridCol w:w="31"/>
        <w:gridCol w:w="1449"/>
        <w:gridCol w:w="41"/>
        <w:gridCol w:w="1480"/>
        <w:gridCol w:w="20"/>
      </w:tblGrid>
      <w:tr w:rsidR="002D2B94" w14:paraId="1D2FBFBC" w14:textId="24BE9326" w:rsidTr="007277AD">
        <w:trPr>
          <w:gridAfter w:val="1"/>
          <w:wAfter w:w="20" w:type="dxa"/>
          <w:trHeight w:val="314"/>
        </w:trPr>
        <w:tc>
          <w:tcPr>
            <w:tcW w:w="7230" w:type="dxa"/>
            <w:gridSpan w:val="3"/>
            <w:shd w:val="clear" w:color="auto" w:fill="auto"/>
            <w:vAlign w:val="bottom"/>
          </w:tcPr>
          <w:p w14:paraId="4E20DE05" w14:textId="77777777" w:rsidR="002D2B94" w:rsidRDefault="002D2B94" w:rsidP="003365DC">
            <w:pPr>
              <w:spacing w:line="0" w:lineRule="atLeast"/>
              <w:rPr>
                <w:rFonts w:ascii="Arial" w:eastAsia="Arial" w:hAnsi="Arial"/>
                <w:b/>
                <w:sz w:val="18"/>
              </w:rPr>
            </w:pPr>
            <w:r>
              <w:rPr>
                <w:rFonts w:ascii="Arial" w:eastAsia="Arial" w:hAnsi="Arial"/>
                <w:b/>
                <w:sz w:val="18"/>
              </w:rPr>
              <w:t xml:space="preserve">8(a)   Property, </w:t>
            </w:r>
            <w:proofErr w:type="gramStart"/>
            <w:r>
              <w:rPr>
                <w:rFonts w:ascii="Arial" w:eastAsia="Arial" w:hAnsi="Arial"/>
                <w:b/>
                <w:sz w:val="18"/>
              </w:rPr>
              <w:t>plant</w:t>
            </w:r>
            <w:proofErr w:type="gramEnd"/>
            <w:r>
              <w:rPr>
                <w:rFonts w:ascii="Arial" w:eastAsia="Arial" w:hAnsi="Arial"/>
                <w:b/>
                <w:sz w:val="18"/>
              </w:rPr>
              <w:t xml:space="preserve"> and equipment</w:t>
            </w:r>
          </w:p>
          <w:p w14:paraId="32AB01B2" w14:textId="77777777" w:rsidR="002D2B94" w:rsidRDefault="002D2B94" w:rsidP="003365DC">
            <w:pPr>
              <w:spacing w:line="0" w:lineRule="atLeast"/>
              <w:rPr>
                <w:rFonts w:ascii="Arial" w:eastAsia="Arial" w:hAnsi="Arial"/>
                <w:b/>
                <w:sz w:val="18"/>
              </w:rPr>
            </w:pPr>
          </w:p>
        </w:tc>
        <w:tc>
          <w:tcPr>
            <w:tcW w:w="1610" w:type="dxa"/>
            <w:gridSpan w:val="4"/>
            <w:shd w:val="clear" w:color="auto" w:fill="auto"/>
            <w:vAlign w:val="bottom"/>
          </w:tcPr>
          <w:p w14:paraId="656CE23A" w14:textId="77777777" w:rsidR="002D2B94" w:rsidRDefault="002D2B94" w:rsidP="004D27C4">
            <w:pPr>
              <w:spacing w:line="0" w:lineRule="atLeast"/>
              <w:ind w:right="170"/>
              <w:jc w:val="right"/>
              <w:rPr>
                <w:rFonts w:ascii="Arial" w:eastAsia="Arial" w:hAnsi="Arial"/>
                <w:b/>
                <w:sz w:val="18"/>
              </w:rPr>
            </w:pPr>
          </w:p>
        </w:tc>
        <w:tc>
          <w:tcPr>
            <w:tcW w:w="1521" w:type="dxa"/>
            <w:gridSpan w:val="2"/>
          </w:tcPr>
          <w:p w14:paraId="3E1FD20D" w14:textId="77777777" w:rsidR="002D2B94" w:rsidRDefault="002D2B94" w:rsidP="004D27C4">
            <w:pPr>
              <w:spacing w:line="0" w:lineRule="atLeast"/>
              <w:ind w:right="170"/>
              <w:jc w:val="right"/>
              <w:rPr>
                <w:rFonts w:ascii="Arial" w:eastAsia="Arial" w:hAnsi="Arial"/>
                <w:b/>
                <w:sz w:val="18"/>
              </w:rPr>
            </w:pPr>
          </w:p>
        </w:tc>
      </w:tr>
      <w:tr w:rsidR="002D2B94" w14:paraId="6689F872" w14:textId="21B0989F" w:rsidTr="00E8625A">
        <w:trPr>
          <w:gridAfter w:val="1"/>
          <w:wAfter w:w="20" w:type="dxa"/>
          <w:trHeight w:val="215"/>
        </w:trPr>
        <w:tc>
          <w:tcPr>
            <w:tcW w:w="7230" w:type="dxa"/>
            <w:gridSpan w:val="3"/>
            <w:shd w:val="clear" w:color="auto" w:fill="auto"/>
            <w:vAlign w:val="bottom"/>
          </w:tcPr>
          <w:p w14:paraId="3692ECA3" w14:textId="1C534D42" w:rsidR="002D2B94" w:rsidRDefault="002D2B94" w:rsidP="002D2B94">
            <w:pPr>
              <w:spacing w:line="0" w:lineRule="atLeast"/>
              <w:rPr>
                <w:rFonts w:ascii="Arial" w:eastAsia="Arial" w:hAnsi="Arial"/>
                <w:b/>
                <w:sz w:val="18"/>
              </w:rPr>
            </w:pPr>
            <w:r>
              <w:rPr>
                <w:rFonts w:ascii="Arial" w:eastAsia="Arial" w:hAnsi="Arial"/>
                <w:sz w:val="18"/>
              </w:rPr>
              <w:t xml:space="preserve">          Office equipment at cost</w:t>
            </w:r>
          </w:p>
        </w:tc>
        <w:tc>
          <w:tcPr>
            <w:tcW w:w="1610" w:type="dxa"/>
            <w:gridSpan w:val="4"/>
            <w:shd w:val="clear" w:color="auto" w:fill="auto"/>
            <w:vAlign w:val="bottom"/>
          </w:tcPr>
          <w:p w14:paraId="3D8D0873" w14:textId="65C179C3" w:rsidR="002D2B94" w:rsidRPr="007277AD" w:rsidRDefault="001E7EAB" w:rsidP="002D2B94">
            <w:pPr>
              <w:spacing w:line="0" w:lineRule="atLeast"/>
              <w:ind w:right="170"/>
              <w:jc w:val="right"/>
              <w:rPr>
                <w:rFonts w:ascii="Arial" w:eastAsia="Arial" w:hAnsi="Arial"/>
                <w:bCs/>
                <w:sz w:val="18"/>
              </w:rPr>
            </w:pPr>
            <w:r w:rsidRPr="007277AD">
              <w:rPr>
                <w:rFonts w:ascii="Arial" w:eastAsia="Arial" w:hAnsi="Arial"/>
                <w:bCs/>
                <w:sz w:val="18"/>
              </w:rPr>
              <w:t>31,293</w:t>
            </w:r>
          </w:p>
        </w:tc>
        <w:tc>
          <w:tcPr>
            <w:tcW w:w="1521" w:type="dxa"/>
            <w:gridSpan w:val="2"/>
            <w:vAlign w:val="bottom"/>
          </w:tcPr>
          <w:p w14:paraId="0EDBD4E5" w14:textId="15919FCE" w:rsidR="002D2B94" w:rsidRPr="007277AD" w:rsidRDefault="00E362F3" w:rsidP="002D2B94">
            <w:pPr>
              <w:spacing w:line="0" w:lineRule="atLeast"/>
              <w:ind w:right="170"/>
              <w:jc w:val="right"/>
              <w:rPr>
                <w:rFonts w:ascii="Arial" w:eastAsia="Arial" w:hAnsi="Arial"/>
                <w:bCs/>
                <w:sz w:val="18"/>
              </w:rPr>
            </w:pPr>
            <w:r w:rsidRPr="007277AD">
              <w:rPr>
                <w:rFonts w:ascii="Arial" w:eastAsia="Arial" w:hAnsi="Arial"/>
                <w:bCs/>
                <w:sz w:val="18"/>
              </w:rPr>
              <w:t>18,063</w:t>
            </w:r>
          </w:p>
        </w:tc>
      </w:tr>
      <w:tr w:rsidR="002D2B94" w14:paraId="0BCA5FCD" w14:textId="024D2A65" w:rsidTr="00E8625A">
        <w:trPr>
          <w:gridAfter w:val="1"/>
          <w:wAfter w:w="20" w:type="dxa"/>
          <w:trHeight w:val="288"/>
        </w:trPr>
        <w:tc>
          <w:tcPr>
            <w:tcW w:w="7230" w:type="dxa"/>
            <w:gridSpan w:val="3"/>
            <w:shd w:val="clear" w:color="auto" w:fill="auto"/>
            <w:vAlign w:val="bottom"/>
          </w:tcPr>
          <w:p w14:paraId="0E0B30B8" w14:textId="2E072918" w:rsidR="002D2B94" w:rsidRDefault="002D2B94" w:rsidP="002D2B94">
            <w:pPr>
              <w:spacing w:line="0" w:lineRule="atLeast"/>
              <w:rPr>
                <w:rFonts w:ascii="Arial" w:eastAsia="Arial" w:hAnsi="Arial"/>
                <w:b/>
                <w:sz w:val="18"/>
              </w:rPr>
            </w:pPr>
            <w:r>
              <w:rPr>
                <w:rFonts w:ascii="Arial" w:eastAsia="Arial" w:hAnsi="Arial"/>
                <w:sz w:val="18"/>
              </w:rPr>
              <w:t xml:space="preserve">          Accumulated depreciation</w:t>
            </w:r>
          </w:p>
        </w:tc>
        <w:tc>
          <w:tcPr>
            <w:tcW w:w="1610" w:type="dxa"/>
            <w:gridSpan w:val="4"/>
            <w:tcBorders>
              <w:bottom w:val="single" w:sz="4" w:space="0" w:color="auto"/>
            </w:tcBorders>
            <w:shd w:val="clear" w:color="auto" w:fill="auto"/>
            <w:vAlign w:val="bottom"/>
          </w:tcPr>
          <w:p w14:paraId="5E58B2A5" w14:textId="173DC922" w:rsidR="002D2B94" w:rsidRPr="007277AD" w:rsidRDefault="007277AD" w:rsidP="002D2B94">
            <w:pPr>
              <w:spacing w:line="0" w:lineRule="atLeast"/>
              <w:ind w:right="170"/>
              <w:jc w:val="right"/>
              <w:rPr>
                <w:rFonts w:ascii="Arial" w:eastAsia="Arial" w:hAnsi="Arial"/>
                <w:bCs/>
                <w:sz w:val="18"/>
              </w:rPr>
            </w:pPr>
            <w:r w:rsidRPr="007277AD">
              <w:rPr>
                <w:rFonts w:ascii="Arial" w:eastAsia="Arial" w:hAnsi="Arial"/>
                <w:bCs/>
                <w:sz w:val="18"/>
              </w:rPr>
              <w:t>(14,031)</w:t>
            </w:r>
          </w:p>
        </w:tc>
        <w:tc>
          <w:tcPr>
            <w:tcW w:w="1521" w:type="dxa"/>
            <w:gridSpan w:val="2"/>
            <w:tcBorders>
              <w:bottom w:val="single" w:sz="4" w:space="0" w:color="auto"/>
            </w:tcBorders>
            <w:vAlign w:val="bottom"/>
          </w:tcPr>
          <w:p w14:paraId="65601C23" w14:textId="0E53D127" w:rsidR="002D2B94" w:rsidRPr="007277AD" w:rsidRDefault="00E362F3" w:rsidP="002D2B94">
            <w:pPr>
              <w:spacing w:line="0" w:lineRule="atLeast"/>
              <w:ind w:right="170"/>
              <w:jc w:val="right"/>
              <w:rPr>
                <w:rFonts w:ascii="Arial" w:eastAsia="Arial" w:hAnsi="Arial"/>
                <w:bCs/>
                <w:sz w:val="18"/>
              </w:rPr>
            </w:pPr>
            <w:r w:rsidRPr="007277AD">
              <w:rPr>
                <w:rFonts w:ascii="Arial" w:eastAsia="Arial" w:hAnsi="Arial"/>
                <w:bCs/>
                <w:sz w:val="18"/>
              </w:rPr>
              <w:t>(6,064)</w:t>
            </w:r>
          </w:p>
        </w:tc>
      </w:tr>
      <w:tr w:rsidR="002D2B94" w14:paraId="35105727" w14:textId="059F5F7D" w:rsidTr="002D2B94">
        <w:trPr>
          <w:gridAfter w:val="1"/>
          <w:wAfter w:w="20" w:type="dxa"/>
          <w:trHeight w:val="283"/>
        </w:trPr>
        <w:tc>
          <w:tcPr>
            <w:tcW w:w="7230" w:type="dxa"/>
            <w:gridSpan w:val="3"/>
            <w:shd w:val="clear" w:color="auto" w:fill="auto"/>
            <w:vAlign w:val="bottom"/>
          </w:tcPr>
          <w:p w14:paraId="6300AC0D" w14:textId="43F57990" w:rsidR="002D2B94" w:rsidRDefault="002D2B94" w:rsidP="002D2B94">
            <w:pPr>
              <w:spacing w:line="0" w:lineRule="atLeast"/>
              <w:rPr>
                <w:rFonts w:ascii="Arial" w:eastAsia="Arial" w:hAnsi="Arial"/>
                <w:b/>
                <w:sz w:val="18"/>
              </w:rPr>
            </w:pPr>
            <w:r>
              <w:rPr>
                <w:rFonts w:ascii="Times New Roman" w:eastAsia="Times New Roman" w:hAnsi="Times New Roman"/>
                <w:sz w:val="24"/>
              </w:rPr>
              <w:t xml:space="preserve">            </w:t>
            </w:r>
            <w:r w:rsidRPr="00695119">
              <w:rPr>
                <w:rFonts w:ascii="Arial" w:eastAsia="Arial" w:hAnsi="Arial"/>
                <w:b/>
                <w:sz w:val="18"/>
              </w:rPr>
              <w:t xml:space="preserve">Total </w:t>
            </w:r>
            <w:r>
              <w:rPr>
                <w:rFonts w:ascii="Arial" w:eastAsia="Arial" w:hAnsi="Arial"/>
                <w:b/>
                <w:sz w:val="18"/>
              </w:rPr>
              <w:t xml:space="preserve">property, </w:t>
            </w:r>
            <w:proofErr w:type="gramStart"/>
            <w:r>
              <w:rPr>
                <w:rFonts w:ascii="Arial" w:eastAsia="Arial" w:hAnsi="Arial"/>
                <w:b/>
                <w:sz w:val="18"/>
              </w:rPr>
              <w:t>plant</w:t>
            </w:r>
            <w:proofErr w:type="gramEnd"/>
            <w:r>
              <w:rPr>
                <w:rFonts w:ascii="Arial" w:eastAsia="Arial" w:hAnsi="Arial"/>
                <w:b/>
                <w:sz w:val="18"/>
              </w:rPr>
              <w:t xml:space="preserve"> and equipment</w:t>
            </w:r>
          </w:p>
        </w:tc>
        <w:tc>
          <w:tcPr>
            <w:tcW w:w="1610" w:type="dxa"/>
            <w:gridSpan w:val="4"/>
            <w:tcBorders>
              <w:top w:val="single" w:sz="4" w:space="0" w:color="auto"/>
              <w:bottom w:val="single" w:sz="4" w:space="0" w:color="auto"/>
            </w:tcBorders>
            <w:shd w:val="clear" w:color="auto" w:fill="auto"/>
            <w:vAlign w:val="bottom"/>
          </w:tcPr>
          <w:p w14:paraId="2BD56855" w14:textId="39DE927E" w:rsidR="002D2B94" w:rsidRDefault="00DA039C" w:rsidP="002D2B94">
            <w:pPr>
              <w:spacing w:line="0" w:lineRule="atLeast"/>
              <w:ind w:right="170"/>
              <w:jc w:val="right"/>
              <w:rPr>
                <w:rFonts w:ascii="Arial" w:eastAsia="Arial" w:hAnsi="Arial"/>
                <w:b/>
                <w:sz w:val="18"/>
              </w:rPr>
            </w:pPr>
            <w:r>
              <w:rPr>
                <w:rFonts w:ascii="Arial" w:eastAsia="Arial" w:hAnsi="Arial"/>
                <w:b/>
                <w:sz w:val="18"/>
              </w:rPr>
              <w:t>17,</w:t>
            </w:r>
            <w:r w:rsidR="001A6A40">
              <w:rPr>
                <w:rFonts w:ascii="Arial" w:eastAsia="Arial" w:hAnsi="Arial"/>
                <w:b/>
                <w:sz w:val="18"/>
              </w:rPr>
              <w:t>2</w:t>
            </w:r>
            <w:r>
              <w:rPr>
                <w:rFonts w:ascii="Arial" w:eastAsia="Arial" w:hAnsi="Arial"/>
                <w:b/>
                <w:sz w:val="18"/>
              </w:rPr>
              <w:t>62</w:t>
            </w:r>
          </w:p>
        </w:tc>
        <w:tc>
          <w:tcPr>
            <w:tcW w:w="1521" w:type="dxa"/>
            <w:gridSpan w:val="2"/>
            <w:tcBorders>
              <w:top w:val="single" w:sz="4" w:space="0" w:color="auto"/>
              <w:bottom w:val="single" w:sz="4" w:space="0" w:color="auto"/>
            </w:tcBorders>
          </w:tcPr>
          <w:p w14:paraId="4E1EE9CB" w14:textId="5D6210AA" w:rsidR="002D2B94" w:rsidRPr="003365DC" w:rsidRDefault="00E362F3" w:rsidP="002D2B94">
            <w:pPr>
              <w:spacing w:before="240" w:line="0" w:lineRule="atLeast"/>
              <w:ind w:right="170"/>
              <w:jc w:val="right"/>
              <w:rPr>
                <w:rFonts w:ascii="Arial" w:eastAsia="Arial" w:hAnsi="Arial"/>
                <w:b/>
                <w:sz w:val="18"/>
              </w:rPr>
            </w:pPr>
            <w:r>
              <w:rPr>
                <w:rFonts w:ascii="Arial" w:eastAsia="Arial" w:hAnsi="Arial"/>
                <w:b/>
                <w:sz w:val="18"/>
              </w:rPr>
              <w:t>11,999</w:t>
            </w:r>
          </w:p>
        </w:tc>
      </w:tr>
      <w:tr w:rsidR="002D2B94" w14:paraId="15E2B555" w14:textId="27A87723" w:rsidTr="002D2B94">
        <w:trPr>
          <w:gridAfter w:val="1"/>
          <w:wAfter w:w="20" w:type="dxa"/>
          <w:trHeight w:val="80"/>
        </w:trPr>
        <w:tc>
          <w:tcPr>
            <w:tcW w:w="7230" w:type="dxa"/>
            <w:gridSpan w:val="3"/>
            <w:shd w:val="clear" w:color="auto" w:fill="auto"/>
            <w:vAlign w:val="bottom"/>
          </w:tcPr>
          <w:p w14:paraId="656E874F" w14:textId="77777777" w:rsidR="002D2B94" w:rsidRDefault="002D2B94" w:rsidP="002D2B94">
            <w:pPr>
              <w:spacing w:line="0" w:lineRule="atLeast"/>
              <w:rPr>
                <w:rFonts w:ascii="Arial" w:eastAsia="Arial" w:hAnsi="Arial"/>
                <w:b/>
                <w:sz w:val="18"/>
              </w:rPr>
            </w:pPr>
          </w:p>
        </w:tc>
        <w:tc>
          <w:tcPr>
            <w:tcW w:w="1610" w:type="dxa"/>
            <w:gridSpan w:val="4"/>
            <w:tcBorders>
              <w:top w:val="single" w:sz="4" w:space="0" w:color="auto"/>
            </w:tcBorders>
            <w:shd w:val="clear" w:color="auto" w:fill="auto"/>
            <w:vAlign w:val="bottom"/>
          </w:tcPr>
          <w:p w14:paraId="5C49CA4C" w14:textId="77777777" w:rsidR="002D2B94" w:rsidRDefault="002D2B94" w:rsidP="002D2B94">
            <w:pPr>
              <w:spacing w:line="0" w:lineRule="atLeast"/>
              <w:ind w:right="170"/>
              <w:jc w:val="right"/>
              <w:rPr>
                <w:rFonts w:ascii="Arial" w:eastAsia="Arial" w:hAnsi="Arial"/>
                <w:b/>
                <w:sz w:val="18"/>
              </w:rPr>
            </w:pPr>
          </w:p>
        </w:tc>
        <w:tc>
          <w:tcPr>
            <w:tcW w:w="1521" w:type="dxa"/>
            <w:gridSpan w:val="2"/>
            <w:tcBorders>
              <w:top w:val="single" w:sz="4" w:space="0" w:color="auto"/>
            </w:tcBorders>
          </w:tcPr>
          <w:p w14:paraId="04EF422D" w14:textId="77777777" w:rsidR="002D2B94" w:rsidRDefault="002D2B94" w:rsidP="002D2B94">
            <w:pPr>
              <w:spacing w:line="0" w:lineRule="atLeast"/>
              <w:ind w:right="170"/>
              <w:jc w:val="right"/>
              <w:rPr>
                <w:rFonts w:ascii="Arial" w:eastAsia="Arial" w:hAnsi="Arial"/>
                <w:b/>
                <w:sz w:val="18"/>
              </w:rPr>
            </w:pPr>
          </w:p>
        </w:tc>
      </w:tr>
      <w:tr w:rsidR="002D2B94" w14:paraId="5D11CCF0" w14:textId="71021E54" w:rsidTr="002D2B94">
        <w:trPr>
          <w:gridAfter w:val="1"/>
          <w:wAfter w:w="20" w:type="dxa"/>
          <w:trHeight w:val="268"/>
        </w:trPr>
        <w:tc>
          <w:tcPr>
            <w:tcW w:w="7230" w:type="dxa"/>
            <w:gridSpan w:val="3"/>
            <w:shd w:val="clear" w:color="auto" w:fill="auto"/>
            <w:vAlign w:val="bottom"/>
          </w:tcPr>
          <w:p w14:paraId="4B049EAB" w14:textId="77777777" w:rsidR="002D2B94" w:rsidRDefault="002D2B94" w:rsidP="002D2B94">
            <w:pPr>
              <w:spacing w:line="0" w:lineRule="atLeast"/>
              <w:rPr>
                <w:rFonts w:ascii="Arial" w:eastAsia="Arial" w:hAnsi="Arial"/>
                <w:b/>
                <w:sz w:val="18"/>
              </w:rPr>
            </w:pPr>
          </w:p>
        </w:tc>
        <w:tc>
          <w:tcPr>
            <w:tcW w:w="1610" w:type="dxa"/>
            <w:gridSpan w:val="4"/>
            <w:shd w:val="clear" w:color="auto" w:fill="auto"/>
            <w:vAlign w:val="bottom"/>
          </w:tcPr>
          <w:p w14:paraId="0B47D061" w14:textId="2BB20ECD" w:rsidR="002D2B94" w:rsidRDefault="002D2B94" w:rsidP="002D2B94">
            <w:pPr>
              <w:spacing w:line="0" w:lineRule="atLeast"/>
              <w:ind w:right="170"/>
              <w:jc w:val="right"/>
              <w:rPr>
                <w:rFonts w:ascii="Times New Roman" w:eastAsia="Times New Roman" w:hAnsi="Times New Roman"/>
                <w:sz w:val="24"/>
              </w:rPr>
            </w:pPr>
          </w:p>
        </w:tc>
        <w:tc>
          <w:tcPr>
            <w:tcW w:w="1521" w:type="dxa"/>
            <w:gridSpan w:val="2"/>
          </w:tcPr>
          <w:p w14:paraId="79527A04" w14:textId="77777777" w:rsidR="002D2B94" w:rsidRDefault="002D2B94" w:rsidP="002D2B94">
            <w:pPr>
              <w:spacing w:line="0" w:lineRule="atLeast"/>
              <w:ind w:right="170"/>
              <w:jc w:val="right"/>
              <w:rPr>
                <w:rFonts w:ascii="Times New Roman" w:eastAsia="Times New Roman" w:hAnsi="Times New Roman"/>
                <w:sz w:val="24"/>
              </w:rPr>
            </w:pPr>
          </w:p>
        </w:tc>
      </w:tr>
      <w:tr w:rsidR="002D2B94" w14:paraId="557D3CD5" w14:textId="77777777" w:rsidTr="002D2B94">
        <w:trPr>
          <w:trHeight w:val="321"/>
        </w:trPr>
        <w:tc>
          <w:tcPr>
            <w:tcW w:w="426" w:type="dxa"/>
            <w:shd w:val="clear" w:color="auto" w:fill="auto"/>
          </w:tcPr>
          <w:p w14:paraId="1A8B4556" w14:textId="76FB6A6B" w:rsidR="002D2B94" w:rsidRDefault="002D2B94" w:rsidP="002D2B94">
            <w:pPr>
              <w:spacing w:line="0" w:lineRule="atLeast"/>
              <w:rPr>
                <w:rFonts w:ascii="Times New Roman" w:eastAsia="Times New Roman" w:hAnsi="Times New Roman"/>
                <w:sz w:val="24"/>
              </w:rPr>
            </w:pPr>
            <w:r>
              <w:rPr>
                <w:rFonts w:ascii="Arial" w:eastAsia="Arial" w:hAnsi="Arial"/>
                <w:b/>
                <w:sz w:val="18"/>
              </w:rPr>
              <w:t>8</w:t>
            </w:r>
            <w:r w:rsidRPr="002F643B">
              <w:rPr>
                <w:rFonts w:ascii="Arial" w:eastAsia="Arial" w:hAnsi="Arial"/>
                <w:b/>
                <w:sz w:val="18"/>
              </w:rPr>
              <w:t>(b)</w:t>
            </w:r>
            <w:r>
              <w:rPr>
                <w:rFonts w:ascii="Arial" w:eastAsia="Arial" w:hAnsi="Arial"/>
                <w:b/>
                <w:sz w:val="18"/>
              </w:rPr>
              <w:t xml:space="preserve">  </w:t>
            </w:r>
          </w:p>
        </w:tc>
        <w:tc>
          <w:tcPr>
            <w:tcW w:w="6804" w:type="dxa"/>
            <w:gridSpan w:val="2"/>
            <w:shd w:val="clear" w:color="auto" w:fill="auto"/>
            <w:vAlign w:val="bottom"/>
          </w:tcPr>
          <w:p w14:paraId="6BEFB281" w14:textId="761739C9" w:rsidR="002D2B94" w:rsidRPr="00695119" w:rsidRDefault="002D2B94" w:rsidP="002D2B94">
            <w:pPr>
              <w:spacing w:line="0" w:lineRule="atLeast"/>
              <w:rPr>
                <w:rFonts w:ascii="Arial" w:eastAsia="Arial" w:hAnsi="Arial"/>
                <w:b/>
                <w:sz w:val="18"/>
              </w:rPr>
            </w:pPr>
            <w:r>
              <w:rPr>
                <w:rFonts w:ascii="Arial" w:eastAsia="Arial" w:hAnsi="Arial"/>
                <w:b/>
                <w:sz w:val="18"/>
              </w:rPr>
              <w:t>Right of use asset is the Association’s non-cancellable property lease of the CAHMA office</w:t>
            </w:r>
          </w:p>
        </w:tc>
        <w:tc>
          <w:tcPr>
            <w:tcW w:w="161" w:type="dxa"/>
            <w:gridSpan w:val="3"/>
            <w:shd w:val="clear" w:color="auto" w:fill="auto"/>
            <w:vAlign w:val="bottom"/>
          </w:tcPr>
          <w:p w14:paraId="659FFCE4" w14:textId="77777777" w:rsidR="002D2B94" w:rsidRDefault="002D2B94" w:rsidP="002D2B94">
            <w:pPr>
              <w:spacing w:line="0" w:lineRule="atLeast"/>
              <w:rPr>
                <w:rFonts w:ascii="Times New Roman" w:eastAsia="Times New Roman" w:hAnsi="Times New Roman"/>
                <w:sz w:val="24"/>
              </w:rPr>
            </w:pPr>
          </w:p>
        </w:tc>
        <w:tc>
          <w:tcPr>
            <w:tcW w:w="1490" w:type="dxa"/>
            <w:gridSpan w:val="2"/>
          </w:tcPr>
          <w:p w14:paraId="12D1799A" w14:textId="77777777" w:rsidR="002D2B94" w:rsidRDefault="002D2B94" w:rsidP="002D2B94">
            <w:pPr>
              <w:spacing w:line="0" w:lineRule="atLeast"/>
              <w:ind w:right="170"/>
              <w:jc w:val="center"/>
              <w:rPr>
                <w:rFonts w:ascii="Arial" w:eastAsia="Arial" w:hAnsi="Arial"/>
                <w:b/>
                <w:sz w:val="18"/>
              </w:rPr>
            </w:pPr>
          </w:p>
        </w:tc>
        <w:tc>
          <w:tcPr>
            <w:tcW w:w="1500" w:type="dxa"/>
            <w:gridSpan w:val="2"/>
            <w:shd w:val="clear" w:color="auto" w:fill="auto"/>
            <w:vAlign w:val="bottom"/>
          </w:tcPr>
          <w:p w14:paraId="45B5A4BF" w14:textId="096F6DBC" w:rsidR="002D2B94" w:rsidRDefault="002D2B94" w:rsidP="002D2B94">
            <w:pPr>
              <w:spacing w:line="0" w:lineRule="atLeast"/>
              <w:ind w:right="170"/>
              <w:jc w:val="center"/>
              <w:rPr>
                <w:rFonts w:ascii="Arial" w:eastAsia="Arial" w:hAnsi="Arial"/>
                <w:b/>
                <w:sz w:val="18"/>
              </w:rPr>
            </w:pPr>
          </w:p>
        </w:tc>
      </w:tr>
      <w:tr w:rsidR="002D2B94" w14:paraId="558B6D91" w14:textId="77777777" w:rsidTr="002D2B94">
        <w:trPr>
          <w:trHeight w:val="321"/>
        </w:trPr>
        <w:tc>
          <w:tcPr>
            <w:tcW w:w="426" w:type="dxa"/>
            <w:shd w:val="clear" w:color="auto" w:fill="auto"/>
            <w:vAlign w:val="bottom"/>
          </w:tcPr>
          <w:p w14:paraId="40939D48" w14:textId="77777777" w:rsidR="002D2B94" w:rsidRDefault="002D2B94" w:rsidP="002D2B94">
            <w:pPr>
              <w:spacing w:line="0" w:lineRule="atLeast"/>
              <w:rPr>
                <w:rFonts w:ascii="Times New Roman" w:eastAsia="Times New Roman" w:hAnsi="Times New Roman"/>
                <w:sz w:val="24"/>
              </w:rPr>
            </w:pPr>
          </w:p>
        </w:tc>
        <w:tc>
          <w:tcPr>
            <w:tcW w:w="6804" w:type="dxa"/>
            <w:gridSpan w:val="2"/>
            <w:shd w:val="clear" w:color="auto" w:fill="auto"/>
            <w:vAlign w:val="bottom"/>
          </w:tcPr>
          <w:p w14:paraId="7A05AE31" w14:textId="5D1A03F1" w:rsidR="002D2B94" w:rsidRPr="00695119" w:rsidRDefault="002D2B94" w:rsidP="002D2B94">
            <w:pPr>
              <w:spacing w:line="0" w:lineRule="atLeast"/>
              <w:rPr>
                <w:rFonts w:ascii="Arial" w:eastAsia="Arial" w:hAnsi="Arial"/>
                <w:b/>
                <w:sz w:val="18"/>
              </w:rPr>
            </w:pPr>
            <w:r>
              <w:rPr>
                <w:rFonts w:ascii="Arial" w:eastAsia="Arial" w:hAnsi="Arial"/>
                <w:b/>
                <w:sz w:val="18"/>
              </w:rPr>
              <w:t xml:space="preserve">.  AASB16 related amounts </w:t>
            </w:r>
            <w:proofErr w:type="spellStart"/>
            <w:r>
              <w:rPr>
                <w:rFonts w:ascii="Arial" w:eastAsia="Arial" w:hAnsi="Arial"/>
                <w:b/>
                <w:sz w:val="18"/>
              </w:rPr>
              <w:t>recognised</w:t>
            </w:r>
            <w:proofErr w:type="spellEnd"/>
            <w:r>
              <w:rPr>
                <w:rFonts w:ascii="Arial" w:eastAsia="Arial" w:hAnsi="Arial"/>
                <w:b/>
                <w:sz w:val="18"/>
              </w:rPr>
              <w:t xml:space="preserve"> in the balance sheet:</w:t>
            </w:r>
          </w:p>
        </w:tc>
        <w:tc>
          <w:tcPr>
            <w:tcW w:w="161" w:type="dxa"/>
            <w:gridSpan w:val="3"/>
            <w:shd w:val="clear" w:color="auto" w:fill="auto"/>
            <w:vAlign w:val="bottom"/>
          </w:tcPr>
          <w:p w14:paraId="46F8823D" w14:textId="77777777" w:rsidR="002D2B94" w:rsidRDefault="002D2B94" w:rsidP="002D2B94">
            <w:pPr>
              <w:spacing w:line="0" w:lineRule="atLeast"/>
              <w:rPr>
                <w:rFonts w:ascii="Times New Roman" w:eastAsia="Times New Roman" w:hAnsi="Times New Roman"/>
                <w:sz w:val="24"/>
              </w:rPr>
            </w:pPr>
          </w:p>
        </w:tc>
        <w:tc>
          <w:tcPr>
            <w:tcW w:w="1490" w:type="dxa"/>
            <w:gridSpan w:val="2"/>
          </w:tcPr>
          <w:p w14:paraId="1998D37C" w14:textId="77777777" w:rsidR="002D2B94" w:rsidRDefault="002D2B94" w:rsidP="002D2B94">
            <w:pPr>
              <w:spacing w:line="0" w:lineRule="atLeast"/>
              <w:ind w:right="170"/>
              <w:jc w:val="center"/>
              <w:rPr>
                <w:rFonts w:ascii="Arial" w:eastAsia="Arial" w:hAnsi="Arial"/>
                <w:b/>
                <w:sz w:val="18"/>
              </w:rPr>
            </w:pPr>
          </w:p>
        </w:tc>
        <w:tc>
          <w:tcPr>
            <w:tcW w:w="1500" w:type="dxa"/>
            <w:gridSpan w:val="2"/>
            <w:shd w:val="clear" w:color="auto" w:fill="auto"/>
            <w:vAlign w:val="bottom"/>
          </w:tcPr>
          <w:p w14:paraId="46A9427D" w14:textId="5218B9B2" w:rsidR="002D2B94" w:rsidRDefault="002D2B94" w:rsidP="002D2B94">
            <w:pPr>
              <w:spacing w:line="0" w:lineRule="atLeast"/>
              <w:ind w:right="170"/>
              <w:jc w:val="center"/>
              <w:rPr>
                <w:rFonts w:ascii="Arial" w:eastAsia="Arial" w:hAnsi="Arial"/>
                <w:b/>
                <w:sz w:val="18"/>
              </w:rPr>
            </w:pPr>
          </w:p>
        </w:tc>
      </w:tr>
      <w:tr w:rsidR="00DA039C" w14:paraId="7084A81E" w14:textId="77777777" w:rsidTr="002D2B94">
        <w:trPr>
          <w:trHeight w:val="321"/>
        </w:trPr>
        <w:tc>
          <w:tcPr>
            <w:tcW w:w="426" w:type="dxa"/>
            <w:shd w:val="clear" w:color="auto" w:fill="auto"/>
            <w:vAlign w:val="bottom"/>
          </w:tcPr>
          <w:p w14:paraId="60F72FFC" w14:textId="77777777" w:rsidR="00DA039C" w:rsidRDefault="00DA039C" w:rsidP="00DA039C">
            <w:pPr>
              <w:spacing w:line="0" w:lineRule="atLeast"/>
              <w:rPr>
                <w:rFonts w:ascii="Times New Roman" w:eastAsia="Times New Roman" w:hAnsi="Times New Roman"/>
                <w:sz w:val="24"/>
              </w:rPr>
            </w:pPr>
          </w:p>
        </w:tc>
        <w:tc>
          <w:tcPr>
            <w:tcW w:w="6378" w:type="dxa"/>
            <w:shd w:val="clear" w:color="auto" w:fill="auto"/>
            <w:vAlign w:val="bottom"/>
          </w:tcPr>
          <w:p w14:paraId="05F8CE5C" w14:textId="4D7789E0" w:rsidR="00DA039C" w:rsidRPr="00695119" w:rsidRDefault="00DA039C" w:rsidP="00DA039C">
            <w:pPr>
              <w:spacing w:line="0" w:lineRule="atLeast"/>
              <w:rPr>
                <w:rFonts w:ascii="Arial" w:eastAsia="Arial" w:hAnsi="Arial"/>
                <w:b/>
                <w:sz w:val="18"/>
              </w:rPr>
            </w:pPr>
            <w:r w:rsidRPr="00A63869">
              <w:rPr>
                <w:rFonts w:ascii="Arial" w:eastAsia="Arial" w:hAnsi="Arial"/>
                <w:bCs/>
                <w:sz w:val="18"/>
              </w:rPr>
              <w:t>Right of use asset lease premises</w:t>
            </w:r>
          </w:p>
        </w:tc>
        <w:tc>
          <w:tcPr>
            <w:tcW w:w="426" w:type="dxa"/>
            <w:shd w:val="clear" w:color="auto" w:fill="auto"/>
            <w:vAlign w:val="bottom"/>
          </w:tcPr>
          <w:p w14:paraId="351163E8" w14:textId="77777777" w:rsidR="00DA039C" w:rsidRDefault="00DA039C" w:rsidP="00DA039C">
            <w:pPr>
              <w:spacing w:line="0" w:lineRule="atLeast"/>
              <w:rPr>
                <w:rFonts w:ascii="Times New Roman" w:eastAsia="Times New Roman" w:hAnsi="Times New Roman"/>
                <w:sz w:val="24"/>
              </w:rPr>
            </w:pPr>
          </w:p>
        </w:tc>
        <w:tc>
          <w:tcPr>
            <w:tcW w:w="1610" w:type="dxa"/>
            <w:gridSpan w:val="4"/>
            <w:vAlign w:val="bottom"/>
          </w:tcPr>
          <w:p w14:paraId="0B238019" w14:textId="1FE9A29F" w:rsidR="00DA039C" w:rsidRDefault="00DA039C" w:rsidP="00DA039C">
            <w:pPr>
              <w:spacing w:line="0" w:lineRule="atLeast"/>
              <w:ind w:right="170"/>
              <w:jc w:val="center"/>
              <w:rPr>
                <w:rFonts w:ascii="Arial" w:eastAsia="Arial" w:hAnsi="Arial"/>
                <w:b/>
                <w:sz w:val="18"/>
              </w:rPr>
            </w:pPr>
            <w:r>
              <w:rPr>
                <w:rFonts w:ascii="Arial" w:eastAsia="Arial" w:hAnsi="Arial"/>
                <w:b/>
                <w:sz w:val="18"/>
              </w:rPr>
              <w:t xml:space="preserve">            227,332</w:t>
            </w:r>
          </w:p>
        </w:tc>
        <w:tc>
          <w:tcPr>
            <w:tcW w:w="1541" w:type="dxa"/>
            <w:gridSpan w:val="3"/>
            <w:shd w:val="clear" w:color="auto" w:fill="auto"/>
            <w:vAlign w:val="bottom"/>
          </w:tcPr>
          <w:p w14:paraId="773295DE" w14:textId="5F5CEE01" w:rsidR="00DA039C" w:rsidRDefault="00DA039C" w:rsidP="00DA039C">
            <w:pPr>
              <w:spacing w:line="0" w:lineRule="atLeast"/>
              <w:ind w:right="170"/>
              <w:jc w:val="center"/>
              <w:rPr>
                <w:rFonts w:ascii="Arial" w:eastAsia="Arial" w:hAnsi="Arial"/>
                <w:b/>
                <w:sz w:val="18"/>
              </w:rPr>
            </w:pPr>
            <w:r>
              <w:rPr>
                <w:rFonts w:ascii="Arial" w:eastAsia="Arial" w:hAnsi="Arial"/>
                <w:b/>
                <w:sz w:val="18"/>
              </w:rPr>
              <w:t xml:space="preserve">            227,332</w:t>
            </w:r>
          </w:p>
        </w:tc>
      </w:tr>
      <w:tr w:rsidR="00DA039C" w14:paraId="2C593D82" w14:textId="77777777" w:rsidTr="002D2B94">
        <w:trPr>
          <w:trHeight w:val="215"/>
        </w:trPr>
        <w:tc>
          <w:tcPr>
            <w:tcW w:w="426" w:type="dxa"/>
            <w:shd w:val="clear" w:color="auto" w:fill="auto"/>
            <w:vAlign w:val="bottom"/>
          </w:tcPr>
          <w:p w14:paraId="2C327F3C" w14:textId="77777777" w:rsidR="00DA039C" w:rsidRDefault="00DA039C" w:rsidP="00DA039C">
            <w:pPr>
              <w:spacing w:line="0" w:lineRule="atLeast"/>
              <w:rPr>
                <w:rFonts w:ascii="Times New Roman" w:eastAsia="Times New Roman" w:hAnsi="Times New Roman"/>
                <w:sz w:val="24"/>
              </w:rPr>
            </w:pPr>
          </w:p>
        </w:tc>
        <w:tc>
          <w:tcPr>
            <w:tcW w:w="6378" w:type="dxa"/>
            <w:shd w:val="clear" w:color="auto" w:fill="auto"/>
            <w:vAlign w:val="bottom"/>
          </w:tcPr>
          <w:p w14:paraId="2847EFD9" w14:textId="2A7CEC84" w:rsidR="00DA039C" w:rsidRPr="00A63869" w:rsidRDefault="00DA039C" w:rsidP="00DA039C">
            <w:pPr>
              <w:spacing w:line="0" w:lineRule="atLeast"/>
              <w:rPr>
                <w:rFonts w:ascii="Arial" w:eastAsia="Arial" w:hAnsi="Arial"/>
                <w:bCs/>
                <w:sz w:val="18"/>
              </w:rPr>
            </w:pPr>
            <w:r w:rsidRPr="00A63869">
              <w:rPr>
                <w:rFonts w:ascii="Arial" w:eastAsia="Arial" w:hAnsi="Arial"/>
                <w:bCs/>
                <w:sz w:val="18"/>
              </w:rPr>
              <w:t>Accumulated depreciation</w:t>
            </w:r>
          </w:p>
        </w:tc>
        <w:tc>
          <w:tcPr>
            <w:tcW w:w="426" w:type="dxa"/>
            <w:shd w:val="clear" w:color="auto" w:fill="auto"/>
            <w:vAlign w:val="bottom"/>
          </w:tcPr>
          <w:p w14:paraId="6AC92382" w14:textId="77777777" w:rsidR="00DA039C" w:rsidRDefault="00DA039C" w:rsidP="00DA039C">
            <w:pPr>
              <w:spacing w:line="0" w:lineRule="atLeast"/>
              <w:rPr>
                <w:rFonts w:ascii="Times New Roman" w:eastAsia="Times New Roman" w:hAnsi="Times New Roman"/>
                <w:sz w:val="24"/>
              </w:rPr>
            </w:pPr>
          </w:p>
        </w:tc>
        <w:tc>
          <w:tcPr>
            <w:tcW w:w="1610" w:type="dxa"/>
            <w:gridSpan w:val="4"/>
            <w:tcBorders>
              <w:bottom w:val="single" w:sz="4" w:space="0" w:color="auto"/>
            </w:tcBorders>
            <w:vAlign w:val="bottom"/>
          </w:tcPr>
          <w:p w14:paraId="2848A7BB" w14:textId="7E38A4A0" w:rsidR="00DA039C" w:rsidRDefault="00DA039C" w:rsidP="00DA039C">
            <w:pPr>
              <w:spacing w:line="0" w:lineRule="atLeast"/>
              <w:ind w:right="170"/>
              <w:jc w:val="right"/>
              <w:rPr>
                <w:rFonts w:ascii="Arial" w:eastAsia="Arial" w:hAnsi="Arial"/>
                <w:b/>
                <w:sz w:val="18"/>
              </w:rPr>
            </w:pPr>
            <w:r>
              <w:rPr>
                <w:rFonts w:ascii="Arial" w:eastAsia="Arial" w:hAnsi="Arial"/>
                <w:b/>
                <w:sz w:val="18"/>
              </w:rPr>
              <w:t>(</w:t>
            </w:r>
            <w:r w:rsidR="008C2B8E">
              <w:rPr>
                <w:rFonts w:ascii="Arial" w:eastAsia="Arial" w:hAnsi="Arial"/>
                <w:b/>
                <w:sz w:val="18"/>
              </w:rPr>
              <w:t>125,037</w:t>
            </w:r>
            <w:r>
              <w:rPr>
                <w:rFonts w:ascii="Arial" w:eastAsia="Arial" w:hAnsi="Arial"/>
                <w:b/>
                <w:sz w:val="18"/>
              </w:rPr>
              <w:t>)</w:t>
            </w:r>
          </w:p>
        </w:tc>
        <w:tc>
          <w:tcPr>
            <w:tcW w:w="1541" w:type="dxa"/>
            <w:gridSpan w:val="3"/>
            <w:tcBorders>
              <w:bottom w:val="single" w:sz="4" w:space="0" w:color="auto"/>
            </w:tcBorders>
            <w:shd w:val="clear" w:color="auto" w:fill="auto"/>
            <w:vAlign w:val="bottom"/>
          </w:tcPr>
          <w:p w14:paraId="41641D99" w14:textId="7FD8DA66" w:rsidR="00DA039C" w:rsidRDefault="00DA039C" w:rsidP="00DA039C">
            <w:pPr>
              <w:spacing w:line="0" w:lineRule="atLeast"/>
              <w:ind w:right="170"/>
              <w:jc w:val="right"/>
              <w:rPr>
                <w:rFonts w:ascii="Arial" w:eastAsia="Arial" w:hAnsi="Arial"/>
                <w:b/>
                <w:sz w:val="18"/>
              </w:rPr>
            </w:pPr>
            <w:r>
              <w:rPr>
                <w:rFonts w:ascii="Arial" w:eastAsia="Arial" w:hAnsi="Arial"/>
                <w:b/>
                <w:sz w:val="18"/>
              </w:rPr>
              <w:t>(79,569)</w:t>
            </w:r>
          </w:p>
        </w:tc>
      </w:tr>
      <w:tr w:rsidR="00DA039C" w14:paraId="42748B66" w14:textId="77777777" w:rsidTr="002D2B94">
        <w:trPr>
          <w:trHeight w:val="215"/>
        </w:trPr>
        <w:tc>
          <w:tcPr>
            <w:tcW w:w="426" w:type="dxa"/>
            <w:shd w:val="clear" w:color="auto" w:fill="auto"/>
            <w:vAlign w:val="bottom"/>
          </w:tcPr>
          <w:p w14:paraId="585E819A" w14:textId="77777777" w:rsidR="00DA039C" w:rsidRDefault="00DA039C" w:rsidP="00DA039C">
            <w:pPr>
              <w:spacing w:line="0" w:lineRule="atLeast"/>
              <w:rPr>
                <w:rFonts w:ascii="Times New Roman" w:eastAsia="Times New Roman" w:hAnsi="Times New Roman"/>
                <w:sz w:val="24"/>
              </w:rPr>
            </w:pPr>
          </w:p>
        </w:tc>
        <w:tc>
          <w:tcPr>
            <w:tcW w:w="6378" w:type="dxa"/>
            <w:shd w:val="clear" w:color="auto" w:fill="auto"/>
            <w:vAlign w:val="bottom"/>
          </w:tcPr>
          <w:p w14:paraId="3C9EDF9E" w14:textId="4A3B4C05" w:rsidR="00DA039C" w:rsidRPr="00A63869" w:rsidRDefault="00DA039C" w:rsidP="00DA039C">
            <w:pPr>
              <w:spacing w:line="0" w:lineRule="atLeast"/>
              <w:rPr>
                <w:rFonts w:ascii="Arial" w:eastAsia="Arial" w:hAnsi="Arial"/>
                <w:bCs/>
                <w:sz w:val="18"/>
              </w:rPr>
            </w:pPr>
            <w:r w:rsidRPr="00A63869">
              <w:rPr>
                <w:rFonts w:ascii="Arial" w:eastAsia="Arial" w:hAnsi="Arial"/>
                <w:bCs/>
                <w:sz w:val="18"/>
              </w:rPr>
              <w:t>Total right of use asset</w:t>
            </w:r>
          </w:p>
        </w:tc>
        <w:tc>
          <w:tcPr>
            <w:tcW w:w="426" w:type="dxa"/>
            <w:shd w:val="clear" w:color="auto" w:fill="auto"/>
            <w:vAlign w:val="bottom"/>
          </w:tcPr>
          <w:p w14:paraId="35F57A34" w14:textId="77777777" w:rsidR="00DA039C" w:rsidRDefault="00DA039C" w:rsidP="00DA039C">
            <w:pPr>
              <w:spacing w:line="0" w:lineRule="atLeast"/>
              <w:rPr>
                <w:rFonts w:ascii="Times New Roman" w:eastAsia="Times New Roman" w:hAnsi="Times New Roman"/>
                <w:sz w:val="24"/>
              </w:rPr>
            </w:pPr>
          </w:p>
        </w:tc>
        <w:tc>
          <w:tcPr>
            <w:tcW w:w="1610" w:type="dxa"/>
            <w:gridSpan w:val="4"/>
            <w:tcBorders>
              <w:bottom w:val="single" w:sz="4" w:space="0" w:color="auto"/>
            </w:tcBorders>
            <w:vAlign w:val="bottom"/>
          </w:tcPr>
          <w:p w14:paraId="255DF382" w14:textId="400389D6" w:rsidR="00DA039C" w:rsidRDefault="00E0610A" w:rsidP="00DA039C">
            <w:pPr>
              <w:spacing w:line="0" w:lineRule="atLeast"/>
              <w:ind w:right="170"/>
              <w:jc w:val="right"/>
              <w:rPr>
                <w:rFonts w:ascii="Arial" w:eastAsia="Arial" w:hAnsi="Arial"/>
                <w:b/>
                <w:sz w:val="18"/>
              </w:rPr>
            </w:pPr>
            <w:r>
              <w:rPr>
                <w:rFonts w:ascii="Arial" w:eastAsia="Arial" w:hAnsi="Arial"/>
                <w:b/>
                <w:sz w:val="18"/>
              </w:rPr>
              <w:t>102,295</w:t>
            </w:r>
          </w:p>
        </w:tc>
        <w:tc>
          <w:tcPr>
            <w:tcW w:w="1541" w:type="dxa"/>
            <w:gridSpan w:val="3"/>
            <w:tcBorders>
              <w:bottom w:val="single" w:sz="4" w:space="0" w:color="auto"/>
            </w:tcBorders>
            <w:shd w:val="clear" w:color="auto" w:fill="auto"/>
            <w:vAlign w:val="bottom"/>
          </w:tcPr>
          <w:p w14:paraId="20539B2B" w14:textId="54DD0203" w:rsidR="00DA039C" w:rsidRDefault="00DA039C" w:rsidP="00DA039C">
            <w:pPr>
              <w:spacing w:line="0" w:lineRule="atLeast"/>
              <w:ind w:right="170"/>
              <w:jc w:val="right"/>
              <w:rPr>
                <w:rFonts w:ascii="Arial" w:eastAsia="Arial" w:hAnsi="Arial"/>
                <w:b/>
                <w:sz w:val="18"/>
              </w:rPr>
            </w:pPr>
            <w:r>
              <w:rPr>
                <w:rFonts w:ascii="Arial" w:eastAsia="Arial" w:hAnsi="Arial"/>
                <w:b/>
                <w:sz w:val="18"/>
              </w:rPr>
              <w:t>147,763</w:t>
            </w:r>
          </w:p>
        </w:tc>
      </w:tr>
      <w:tr w:rsidR="00DA039C" w14:paraId="3DE6772D" w14:textId="77777777" w:rsidTr="003F5F61">
        <w:trPr>
          <w:trHeight w:val="190"/>
        </w:trPr>
        <w:tc>
          <w:tcPr>
            <w:tcW w:w="426" w:type="dxa"/>
            <w:shd w:val="clear" w:color="auto" w:fill="auto"/>
            <w:vAlign w:val="bottom"/>
          </w:tcPr>
          <w:p w14:paraId="76997944" w14:textId="77777777" w:rsidR="00DA039C" w:rsidRDefault="00DA039C" w:rsidP="00DA039C">
            <w:pPr>
              <w:spacing w:line="0" w:lineRule="atLeast"/>
              <w:rPr>
                <w:rFonts w:ascii="Times New Roman" w:eastAsia="Times New Roman" w:hAnsi="Times New Roman"/>
                <w:sz w:val="24"/>
              </w:rPr>
            </w:pPr>
          </w:p>
        </w:tc>
        <w:tc>
          <w:tcPr>
            <w:tcW w:w="6914" w:type="dxa"/>
            <w:gridSpan w:val="3"/>
            <w:shd w:val="clear" w:color="auto" w:fill="auto"/>
            <w:vAlign w:val="bottom"/>
          </w:tcPr>
          <w:p w14:paraId="78CE2C1F" w14:textId="63393CC7" w:rsidR="00DA039C" w:rsidRPr="00A63869" w:rsidRDefault="00DA039C" w:rsidP="00DA039C">
            <w:pPr>
              <w:spacing w:line="0" w:lineRule="atLeast"/>
              <w:rPr>
                <w:rFonts w:ascii="Arial" w:eastAsia="Arial" w:hAnsi="Arial"/>
                <w:bCs/>
                <w:sz w:val="18"/>
              </w:rPr>
            </w:pPr>
          </w:p>
        </w:tc>
        <w:tc>
          <w:tcPr>
            <w:tcW w:w="20" w:type="dxa"/>
            <w:shd w:val="clear" w:color="auto" w:fill="auto"/>
            <w:vAlign w:val="bottom"/>
          </w:tcPr>
          <w:p w14:paraId="187F9C5F" w14:textId="77777777" w:rsidR="00DA039C" w:rsidRDefault="00DA039C" w:rsidP="00DA039C">
            <w:pPr>
              <w:spacing w:line="0" w:lineRule="atLeast"/>
              <w:rPr>
                <w:rFonts w:ascii="Times New Roman" w:eastAsia="Times New Roman" w:hAnsi="Times New Roman"/>
                <w:sz w:val="24"/>
              </w:rPr>
            </w:pPr>
          </w:p>
        </w:tc>
        <w:tc>
          <w:tcPr>
            <w:tcW w:w="1521" w:type="dxa"/>
            <w:gridSpan w:val="3"/>
          </w:tcPr>
          <w:p w14:paraId="1774BB5A" w14:textId="36BF47FB" w:rsidR="00DA039C" w:rsidRPr="002D2B94" w:rsidRDefault="00DA039C" w:rsidP="00DA039C">
            <w:pPr>
              <w:spacing w:before="240" w:after="240" w:line="0" w:lineRule="atLeast"/>
              <w:ind w:right="170"/>
              <w:jc w:val="right"/>
              <w:rPr>
                <w:rFonts w:ascii="Arial" w:eastAsia="Arial" w:hAnsi="Arial"/>
                <w:b/>
                <w:sz w:val="18"/>
              </w:rPr>
            </w:pPr>
          </w:p>
        </w:tc>
        <w:tc>
          <w:tcPr>
            <w:tcW w:w="1500" w:type="dxa"/>
            <w:gridSpan w:val="2"/>
            <w:shd w:val="clear" w:color="auto" w:fill="auto"/>
            <w:vAlign w:val="bottom"/>
          </w:tcPr>
          <w:p w14:paraId="729EACC5" w14:textId="5FE030DC" w:rsidR="00DA039C" w:rsidRDefault="00DA039C" w:rsidP="00DA039C">
            <w:pPr>
              <w:spacing w:after="240" w:line="0" w:lineRule="atLeast"/>
              <w:ind w:right="170"/>
              <w:jc w:val="right"/>
              <w:rPr>
                <w:rFonts w:ascii="Arial" w:eastAsia="Arial" w:hAnsi="Arial"/>
                <w:b/>
                <w:sz w:val="18"/>
              </w:rPr>
            </w:pPr>
          </w:p>
        </w:tc>
      </w:tr>
      <w:tr w:rsidR="00DA039C" w14:paraId="7CCFE98F" w14:textId="77777777" w:rsidTr="003F5F61">
        <w:trPr>
          <w:trHeight w:val="195"/>
        </w:trPr>
        <w:tc>
          <w:tcPr>
            <w:tcW w:w="426" w:type="dxa"/>
            <w:shd w:val="clear" w:color="auto" w:fill="auto"/>
            <w:vAlign w:val="bottom"/>
          </w:tcPr>
          <w:p w14:paraId="4D76DCB4" w14:textId="77777777" w:rsidR="00DA039C" w:rsidRDefault="00DA039C" w:rsidP="00DA039C">
            <w:pPr>
              <w:spacing w:line="0" w:lineRule="atLeast"/>
              <w:rPr>
                <w:rFonts w:ascii="Times New Roman" w:eastAsia="Times New Roman" w:hAnsi="Times New Roman"/>
                <w:sz w:val="24"/>
              </w:rPr>
            </w:pPr>
          </w:p>
        </w:tc>
        <w:tc>
          <w:tcPr>
            <w:tcW w:w="6914" w:type="dxa"/>
            <w:gridSpan w:val="3"/>
            <w:shd w:val="clear" w:color="auto" w:fill="auto"/>
            <w:vAlign w:val="bottom"/>
          </w:tcPr>
          <w:p w14:paraId="63FDB9AF" w14:textId="788C22FD" w:rsidR="00DA039C" w:rsidRPr="00A63869" w:rsidRDefault="00DA039C" w:rsidP="00DA039C">
            <w:pPr>
              <w:spacing w:line="0" w:lineRule="atLeast"/>
              <w:rPr>
                <w:rFonts w:ascii="Arial" w:eastAsia="Arial" w:hAnsi="Arial"/>
                <w:bCs/>
                <w:sz w:val="18"/>
              </w:rPr>
            </w:pPr>
          </w:p>
        </w:tc>
        <w:tc>
          <w:tcPr>
            <w:tcW w:w="20" w:type="dxa"/>
            <w:shd w:val="clear" w:color="auto" w:fill="auto"/>
            <w:vAlign w:val="bottom"/>
          </w:tcPr>
          <w:p w14:paraId="17C955AE" w14:textId="77777777" w:rsidR="00DA039C" w:rsidRDefault="00DA039C" w:rsidP="00DA039C">
            <w:pPr>
              <w:spacing w:line="0" w:lineRule="atLeast"/>
              <w:rPr>
                <w:rFonts w:ascii="Times New Roman" w:eastAsia="Times New Roman" w:hAnsi="Times New Roman"/>
                <w:sz w:val="24"/>
              </w:rPr>
            </w:pPr>
          </w:p>
        </w:tc>
        <w:tc>
          <w:tcPr>
            <w:tcW w:w="1521" w:type="dxa"/>
            <w:gridSpan w:val="3"/>
          </w:tcPr>
          <w:p w14:paraId="5C746BEB" w14:textId="77777777" w:rsidR="00DA039C" w:rsidRDefault="00DA039C" w:rsidP="00DA039C">
            <w:pPr>
              <w:spacing w:line="0" w:lineRule="atLeast"/>
              <w:ind w:right="170"/>
              <w:jc w:val="right"/>
              <w:rPr>
                <w:rFonts w:ascii="Arial" w:eastAsia="Arial" w:hAnsi="Arial"/>
                <w:b/>
                <w:sz w:val="18"/>
              </w:rPr>
            </w:pPr>
          </w:p>
        </w:tc>
        <w:tc>
          <w:tcPr>
            <w:tcW w:w="1500" w:type="dxa"/>
            <w:gridSpan w:val="2"/>
            <w:shd w:val="clear" w:color="auto" w:fill="auto"/>
            <w:vAlign w:val="bottom"/>
          </w:tcPr>
          <w:p w14:paraId="21E8A54B" w14:textId="68C158B1" w:rsidR="00DA039C" w:rsidRDefault="00DA039C" w:rsidP="00DA039C">
            <w:pPr>
              <w:spacing w:line="0" w:lineRule="atLeast"/>
              <w:ind w:right="170"/>
              <w:jc w:val="right"/>
              <w:rPr>
                <w:rFonts w:ascii="Arial" w:eastAsia="Arial" w:hAnsi="Arial"/>
                <w:b/>
                <w:sz w:val="18"/>
              </w:rPr>
            </w:pPr>
          </w:p>
        </w:tc>
      </w:tr>
      <w:tr w:rsidR="00DA039C" w14:paraId="6E731B01" w14:textId="77777777" w:rsidTr="002D2B94">
        <w:trPr>
          <w:trHeight w:val="321"/>
        </w:trPr>
        <w:tc>
          <w:tcPr>
            <w:tcW w:w="426" w:type="dxa"/>
            <w:shd w:val="clear" w:color="auto" w:fill="auto"/>
            <w:vAlign w:val="bottom"/>
          </w:tcPr>
          <w:p w14:paraId="4F3FFBA0" w14:textId="77777777" w:rsidR="00DA039C" w:rsidRDefault="00DA039C" w:rsidP="00DA039C">
            <w:pPr>
              <w:spacing w:line="0" w:lineRule="atLeast"/>
              <w:rPr>
                <w:rFonts w:ascii="Times New Roman" w:eastAsia="Times New Roman" w:hAnsi="Times New Roman"/>
                <w:sz w:val="24"/>
              </w:rPr>
            </w:pPr>
          </w:p>
        </w:tc>
        <w:tc>
          <w:tcPr>
            <w:tcW w:w="6914" w:type="dxa"/>
            <w:gridSpan w:val="3"/>
            <w:shd w:val="clear" w:color="auto" w:fill="auto"/>
            <w:vAlign w:val="bottom"/>
          </w:tcPr>
          <w:p w14:paraId="64A4F985" w14:textId="33274A8F" w:rsidR="00DA039C" w:rsidRDefault="00DA039C" w:rsidP="00DA039C">
            <w:pPr>
              <w:spacing w:line="0" w:lineRule="atLeast"/>
              <w:rPr>
                <w:rFonts w:ascii="Arial" w:eastAsia="Arial" w:hAnsi="Arial"/>
                <w:b/>
                <w:sz w:val="18"/>
              </w:rPr>
            </w:pPr>
            <w:r>
              <w:rPr>
                <w:rFonts w:ascii="Arial" w:eastAsia="Arial" w:hAnsi="Arial"/>
                <w:b/>
                <w:sz w:val="18"/>
              </w:rPr>
              <w:t>.  AASB 16 related amounts recognized in the statement of profit and losses:</w:t>
            </w:r>
          </w:p>
        </w:tc>
        <w:tc>
          <w:tcPr>
            <w:tcW w:w="20" w:type="dxa"/>
            <w:shd w:val="clear" w:color="auto" w:fill="auto"/>
            <w:vAlign w:val="bottom"/>
          </w:tcPr>
          <w:p w14:paraId="28055FB3" w14:textId="77777777" w:rsidR="00DA039C" w:rsidRDefault="00DA039C" w:rsidP="00DA039C">
            <w:pPr>
              <w:spacing w:line="0" w:lineRule="atLeast"/>
              <w:rPr>
                <w:rFonts w:ascii="Times New Roman" w:eastAsia="Times New Roman" w:hAnsi="Times New Roman"/>
                <w:sz w:val="24"/>
              </w:rPr>
            </w:pPr>
          </w:p>
        </w:tc>
        <w:tc>
          <w:tcPr>
            <w:tcW w:w="1521" w:type="dxa"/>
            <w:gridSpan w:val="3"/>
          </w:tcPr>
          <w:p w14:paraId="3727B961" w14:textId="77777777" w:rsidR="00DA039C" w:rsidRDefault="00DA039C" w:rsidP="00DA039C">
            <w:pPr>
              <w:spacing w:line="0" w:lineRule="atLeast"/>
              <w:ind w:right="170"/>
              <w:jc w:val="center"/>
              <w:rPr>
                <w:rFonts w:ascii="Arial" w:eastAsia="Arial" w:hAnsi="Arial"/>
                <w:b/>
                <w:sz w:val="18"/>
              </w:rPr>
            </w:pPr>
          </w:p>
        </w:tc>
        <w:tc>
          <w:tcPr>
            <w:tcW w:w="1500" w:type="dxa"/>
            <w:gridSpan w:val="2"/>
            <w:shd w:val="clear" w:color="auto" w:fill="auto"/>
            <w:vAlign w:val="bottom"/>
          </w:tcPr>
          <w:p w14:paraId="71351D95" w14:textId="45ADC9E9" w:rsidR="00DA039C" w:rsidRDefault="00DA039C" w:rsidP="00DA039C">
            <w:pPr>
              <w:spacing w:line="0" w:lineRule="atLeast"/>
              <w:ind w:right="170"/>
              <w:jc w:val="center"/>
              <w:rPr>
                <w:rFonts w:ascii="Arial" w:eastAsia="Arial" w:hAnsi="Arial"/>
                <w:b/>
                <w:sz w:val="18"/>
              </w:rPr>
            </w:pPr>
          </w:p>
        </w:tc>
      </w:tr>
      <w:tr w:rsidR="00DA039C" w14:paraId="51EF576B" w14:textId="77777777" w:rsidTr="007158F2">
        <w:trPr>
          <w:trHeight w:val="212"/>
        </w:trPr>
        <w:tc>
          <w:tcPr>
            <w:tcW w:w="426" w:type="dxa"/>
            <w:shd w:val="clear" w:color="auto" w:fill="auto"/>
            <w:vAlign w:val="bottom"/>
          </w:tcPr>
          <w:p w14:paraId="50DFE934" w14:textId="77777777" w:rsidR="00DA039C" w:rsidRDefault="00DA039C" w:rsidP="00DA039C">
            <w:pPr>
              <w:spacing w:line="0" w:lineRule="atLeast"/>
              <w:rPr>
                <w:rFonts w:ascii="Times New Roman" w:eastAsia="Times New Roman" w:hAnsi="Times New Roman"/>
                <w:sz w:val="24"/>
              </w:rPr>
            </w:pPr>
          </w:p>
        </w:tc>
        <w:tc>
          <w:tcPr>
            <w:tcW w:w="6914" w:type="dxa"/>
            <w:gridSpan w:val="3"/>
            <w:shd w:val="clear" w:color="auto" w:fill="auto"/>
            <w:vAlign w:val="bottom"/>
          </w:tcPr>
          <w:p w14:paraId="390242D6" w14:textId="6B3FE31C" w:rsidR="00DA039C" w:rsidRDefault="00DA039C" w:rsidP="00DA039C">
            <w:pPr>
              <w:spacing w:line="0" w:lineRule="atLeast"/>
              <w:rPr>
                <w:rFonts w:ascii="Arial" w:eastAsia="Arial" w:hAnsi="Arial"/>
                <w:b/>
                <w:sz w:val="18"/>
              </w:rPr>
            </w:pPr>
            <w:r w:rsidRPr="00A63869">
              <w:rPr>
                <w:rFonts w:ascii="Arial" w:eastAsia="Arial" w:hAnsi="Arial"/>
                <w:bCs/>
                <w:sz w:val="18"/>
              </w:rPr>
              <w:t>Depreciation charge relating to right of use asset</w:t>
            </w:r>
          </w:p>
        </w:tc>
        <w:tc>
          <w:tcPr>
            <w:tcW w:w="20" w:type="dxa"/>
            <w:shd w:val="clear" w:color="auto" w:fill="auto"/>
            <w:vAlign w:val="bottom"/>
          </w:tcPr>
          <w:p w14:paraId="26CAE881" w14:textId="77777777" w:rsidR="00DA039C" w:rsidRDefault="00DA039C" w:rsidP="00DA039C">
            <w:pPr>
              <w:spacing w:line="0" w:lineRule="atLeast"/>
              <w:rPr>
                <w:rFonts w:ascii="Times New Roman" w:eastAsia="Times New Roman" w:hAnsi="Times New Roman"/>
                <w:sz w:val="24"/>
              </w:rPr>
            </w:pPr>
          </w:p>
        </w:tc>
        <w:tc>
          <w:tcPr>
            <w:tcW w:w="1521" w:type="dxa"/>
            <w:gridSpan w:val="3"/>
            <w:vAlign w:val="bottom"/>
          </w:tcPr>
          <w:p w14:paraId="1ACFFEDA" w14:textId="267216D5" w:rsidR="00DA039C" w:rsidRDefault="007158F2" w:rsidP="00DA039C">
            <w:pPr>
              <w:spacing w:line="0" w:lineRule="atLeast"/>
              <w:ind w:right="170"/>
              <w:jc w:val="center"/>
              <w:rPr>
                <w:rFonts w:ascii="Arial" w:eastAsia="Arial" w:hAnsi="Arial"/>
                <w:b/>
                <w:sz w:val="18"/>
              </w:rPr>
            </w:pPr>
            <w:r>
              <w:rPr>
                <w:rFonts w:ascii="Arial" w:eastAsia="Arial" w:hAnsi="Arial"/>
                <w:b/>
                <w:sz w:val="18"/>
              </w:rPr>
              <w:t xml:space="preserve">               45,468</w:t>
            </w:r>
          </w:p>
        </w:tc>
        <w:tc>
          <w:tcPr>
            <w:tcW w:w="1500" w:type="dxa"/>
            <w:gridSpan w:val="2"/>
            <w:shd w:val="clear" w:color="auto" w:fill="auto"/>
            <w:vAlign w:val="bottom"/>
          </w:tcPr>
          <w:p w14:paraId="514671C2" w14:textId="59EAABDC" w:rsidR="00DA039C" w:rsidRDefault="00DA039C" w:rsidP="00DA039C">
            <w:pPr>
              <w:spacing w:line="0" w:lineRule="atLeast"/>
              <w:ind w:right="170"/>
              <w:jc w:val="right"/>
              <w:rPr>
                <w:rFonts w:ascii="Arial" w:eastAsia="Arial" w:hAnsi="Arial"/>
                <w:b/>
                <w:sz w:val="18"/>
              </w:rPr>
            </w:pPr>
            <w:r>
              <w:rPr>
                <w:rFonts w:ascii="Arial" w:eastAsia="Arial" w:hAnsi="Arial"/>
                <w:b/>
                <w:sz w:val="18"/>
              </w:rPr>
              <w:t xml:space="preserve">             34,101</w:t>
            </w:r>
          </w:p>
        </w:tc>
      </w:tr>
      <w:tr w:rsidR="00DA039C" w14:paraId="48240CF8" w14:textId="77777777" w:rsidTr="002D2B94">
        <w:trPr>
          <w:trHeight w:val="321"/>
        </w:trPr>
        <w:tc>
          <w:tcPr>
            <w:tcW w:w="426" w:type="dxa"/>
            <w:shd w:val="clear" w:color="auto" w:fill="auto"/>
            <w:vAlign w:val="bottom"/>
          </w:tcPr>
          <w:p w14:paraId="65F97FBB" w14:textId="77777777" w:rsidR="00DA039C" w:rsidRDefault="00DA039C" w:rsidP="00DA039C">
            <w:pPr>
              <w:spacing w:line="0" w:lineRule="atLeast"/>
              <w:rPr>
                <w:rFonts w:ascii="Times New Roman" w:eastAsia="Times New Roman" w:hAnsi="Times New Roman"/>
                <w:sz w:val="24"/>
              </w:rPr>
            </w:pPr>
          </w:p>
        </w:tc>
        <w:tc>
          <w:tcPr>
            <w:tcW w:w="6914" w:type="dxa"/>
            <w:gridSpan w:val="3"/>
            <w:shd w:val="clear" w:color="auto" w:fill="auto"/>
            <w:vAlign w:val="bottom"/>
          </w:tcPr>
          <w:p w14:paraId="2FA61D4C" w14:textId="373F3F63" w:rsidR="00DA039C" w:rsidRPr="00A63869" w:rsidRDefault="00DA039C" w:rsidP="00DA039C">
            <w:pPr>
              <w:spacing w:line="0" w:lineRule="atLeast"/>
              <w:rPr>
                <w:rFonts w:ascii="Arial" w:eastAsia="Arial" w:hAnsi="Arial"/>
                <w:bCs/>
                <w:sz w:val="18"/>
              </w:rPr>
            </w:pPr>
            <w:r w:rsidRPr="00A63869">
              <w:rPr>
                <w:rFonts w:ascii="Arial" w:eastAsia="Arial" w:hAnsi="Arial"/>
                <w:bCs/>
                <w:sz w:val="18"/>
              </w:rPr>
              <w:t>Interest expenses on lease liabilities</w:t>
            </w:r>
          </w:p>
        </w:tc>
        <w:tc>
          <w:tcPr>
            <w:tcW w:w="20" w:type="dxa"/>
            <w:shd w:val="clear" w:color="auto" w:fill="auto"/>
            <w:vAlign w:val="bottom"/>
          </w:tcPr>
          <w:p w14:paraId="12BEC9D3" w14:textId="77777777" w:rsidR="00DA039C" w:rsidRDefault="00DA039C" w:rsidP="00DA039C">
            <w:pPr>
              <w:spacing w:line="0" w:lineRule="atLeast"/>
              <w:rPr>
                <w:rFonts w:ascii="Times New Roman" w:eastAsia="Times New Roman" w:hAnsi="Times New Roman"/>
                <w:sz w:val="24"/>
              </w:rPr>
            </w:pPr>
          </w:p>
        </w:tc>
        <w:tc>
          <w:tcPr>
            <w:tcW w:w="1521" w:type="dxa"/>
            <w:gridSpan w:val="3"/>
            <w:tcBorders>
              <w:bottom w:val="single" w:sz="4" w:space="0" w:color="auto"/>
            </w:tcBorders>
            <w:vAlign w:val="bottom"/>
          </w:tcPr>
          <w:p w14:paraId="4DF47C45" w14:textId="50C1C7F2" w:rsidR="00DA039C" w:rsidRDefault="00DA039C" w:rsidP="00DA039C">
            <w:pPr>
              <w:spacing w:line="0" w:lineRule="atLeast"/>
              <w:ind w:right="170"/>
              <w:jc w:val="center"/>
              <w:rPr>
                <w:rFonts w:ascii="Arial" w:eastAsia="Arial" w:hAnsi="Arial"/>
                <w:b/>
                <w:sz w:val="18"/>
              </w:rPr>
            </w:pPr>
            <w:r>
              <w:rPr>
                <w:rFonts w:ascii="Arial" w:eastAsia="Arial" w:hAnsi="Arial"/>
                <w:b/>
                <w:sz w:val="18"/>
              </w:rPr>
              <w:t xml:space="preserve">        </w:t>
            </w:r>
            <w:r w:rsidR="0050143A">
              <w:rPr>
                <w:rFonts w:ascii="Arial" w:eastAsia="Arial" w:hAnsi="Arial"/>
                <w:b/>
                <w:sz w:val="18"/>
              </w:rPr>
              <w:t xml:space="preserve">          7,239</w:t>
            </w:r>
          </w:p>
        </w:tc>
        <w:tc>
          <w:tcPr>
            <w:tcW w:w="1500" w:type="dxa"/>
            <w:gridSpan w:val="2"/>
            <w:tcBorders>
              <w:bottom w:val="single" w:sz="4" w:space="0" w:color="auto"/>
            </w:tcBorders>
            <w:shd w:val="clear" w:color="auto" w:fill="auto"/>
            <w:vAlign w:val="bottom"/>
          </w:tcPr>
          <w:p w14:paraId="3C5155A1" w14:textId="51192D87" w:rsidR="00DA039C" w:rsidRDefault="00DA039C" w:rsidP="00DA039C">
            <w:pPr>
              <w:spacing w:line="0" w:lineRule="atLeast"/>
              <w:ind w:right="170"/>
              <w:jc w:val="right"/>
              <w:rPr>
                <w:rFonts w:ascii="Arial" w:eastAsia="Arial" w:hAnsi="Arial"/>
                <w:b/>
                <w:sz w:val="18"/>
              </w:rPr>
            </w:pPr>
            <w:r>
              <w:rPr>
                <w:rFonts w:ascii="Arial" w:eastAsia="Arial" w:hAnsi="Arial"/>
                <w:b/>
                <w:sz w:val="18"/>
              </w:rPr>
              <w:t>8,377</w:t>
            </w:r>
          </w:p>
        </w:tc>
      </w:tr>
      <w:tr w:rsidR="00DA039C" w14:paraId="60ED7438" w14:textId="77777777" w:rsidTr="002D2B94">
        <w:trPr>
          <w:trHeight w:val="60"/>
        </w:trPr>
        <w:tc>
          <w:tcPr>
            <w:tcW w:w="426" w:type="dxa"/>
            <w:shd w:val="clear" w:color="auto" w:fill="auto"/>
            <w:vAlign w:val="bottom"/>
          </w:tcPr>
          <w:p w14:paraId="2A127331" w14:textId="77777777" w:rsidR="00DA039C" w:rsidRDefault="00DA039C" w:rsidP="00DA039C">
            <w:pPr>
              <w:spacing w:line="0" w:lineRule="atLeast"/>
              <w:rPr>
                <w:rFonts w:ascii="Times New Roman" w:eastAsia="Times New Roman" w:hAnsi="Times New Roman"/>
                <w:sz w:val="24"/>
              </w:rPr>
            </w:pPr>
          </w:p>
        </w:tc>
        <w:tc>
          <w:tcPr>
            <w:tcW w:w="6914" w:type="dxa"/>
            <w:gridSpan w:val="3"/>
            <w:shd w:val="clear" w:color="auto" w:fill="auto"/>
            <w:vAlign w:val="bottom"/>
          </w:tcPr>
          <w:p w14:paraId="20D9E443" w14:textId="20B67929" w:rsidR="00DA039C" w:rsidRPr="00A63869" w:rsidRDefault="00DA039C" w:rsidP="00DA039C">
            <w:pPr>
              <w:spacing w:line="0" w:lineRule="atLeast"/>
              <w:rPr>
                <w:rFonts w:ascii="Arial" w:eastAsia="Arial" w:hAnsi="Arial"/>
                <w:bCs/>
                <w:sz w:val="18"/>
              </w:rPr>
            </w:pPr>
            <w:r w:rsidRPr="00A63869">
              <w:rPr>
                <w:rFonts w:ascii="Arial" w:eastAsia="Arial" w:hAnsi="Arial"/>
                <w:bCs/>
                <w:sz w:val="18"/>
              </w:rPr>
              <w:t>Total</w:t>
            </w:r>
          </w:p>
        </w:tc>
        <w:tc>
          <w:tcPr>
            <w:tcW w:w="20" w:type="dxa"/>
            <w:shd w:val="clear" w:color="auto" w:fill="auto"/>
            <w:vAlign w:val="bottom"/>
          </w:tcPr>
          <w:p w14:paraId="6216A06D" w14:textId="77777777" w:rsidR="00DA039C" w:rsidRDefault="00DA039C" w:rsidP="00DA039C">
            <w:pPr>
              <w:spacing w:line="0" w:lineRule="atLeast"/>
              <w:rPr>
                <w:rFonts w:ascii="Times New Roman" w:eastAsia="Times New Roman" w:hAnsi="Times New Roman"/>
                <w:sz w:val="24"/>
              </w:rPr>
            </w:pPr>
          </w:p>
        </w:tc>
        <w:tc>
          <w:tcPr>
            <w:tcW w:w="1521" w:type="dxa"/>
            <w:gridSpan w:val="3"/>
            <w:tcBorders>
              <w:top w:val="single" w:sz="4" w:space="0" w:color="auto"/>
              <w:bottom w:val="single" w:sz="4" w:space="0" w:color="auto"/>
            </w:tcBorders>
          </w:tcPr>
          <w:p w14:paraId="72F9790D" w14:textId="61D3F9FC" w:rsidR="00DA039C" w:rsidRDefault="00DA039C" w:rsidP="00DA039C">
            <w:pPr>
              <w:spacing w:before="240" w:line="0" w:lineRule="atLeast"/>
              <w:ind w:right="170"/>
              <w:jc w:val="center"/>
              <w:rPr>
                <w:rFonts w:ascii="Arial" w:eastAsia="Arial" w:hAnsi="Arial"/>
                <w:b/>
                <w:sz w:val="18"/>
              </w:rPr>
            </w:pPr>
            <w:r>
              <w:rPr>
                <w:rFonts w:ascii="Arial" w:eastAsia="Arial" w:hAnsi="Arial"/>
                <w:b/>
                <w:sz w:val="18"/>
              </w:rPr>
              <w:t xml:space="preserve">       </w:t>
            </w:r>
            <w:r w:rsidR="00BB3264">
              <w:rPr>
                <w:rFonts w:ascii="Arial" w:eastAsia="Arial" w:hAnsi="Arial"/>
                <w:b/>
                <w:sz w:val="18"/>
              </w:rPr>
              <w:t xml:space="preserve">       </w:t>
            </w:r>
            <w:r>
              <w:rPr>
                <w:rFonts w:ascii="Arial" w:eastAsia="Arial" w:hAnsi="Arial"/>
                <w:b/>
                <w:sz w:val="18"/>
              </w:rPr>
              <w:t xml:space="preserve">  5</w:t>
            </w:r>
            <w:r w:rsidR="00162D93">
              <w:rPr>
                <w:rFonts w:ascii="Arial" w:eastAsia="Arial" w:hAnsi="Arial"/>
                <w:b/>
                <w:sz w:val="18"/>
              </w:rPr>
              <w:t>2,707</w:t>
            </w:r>
          </w:p>
        </w:tc>
        <w:tc>
          <w:tcPr>
            <w:tcW w:w="1500" w:type="dxa"/>
            <w:gridSpan w:val="2"/>
            <w:tcBorders>
              <w:top w:val="single" w:sz="4" w:space="0" w:color="auto"/>
              <w:bottom w:val="single" w:sz="4" w:space="0" w:color="auto"/>
            </w:tcBorders>
            <w:shd w:val="clear" w:color="auto" w:fill="auto"/>
            <w:vAlign w:val="bottom"/>
          </w:tcPr>
          <w:p w14:paraId="19155762" w14:textId="744E17F1" w:rsidR="00DA039C" w:rsidRDefault="00DA039C" w:rsidP="00DA039C">
            <w:pPr>
              <w:spacing w:line="0" w:lineRule="atLeast"/>
              <w:ind w:right="170"/>
              <w:jc w:val="right"/>
              <w:rPr>
                <w:rFonts w:ascii="Arial" w:eastAsia="Arial" w:hAnsi="Arial"/>
                <w:b/>
                <w:sz w:val="18"/>
              </w:rPr>
            </w:pPr>
            <w:r>
              <w:rPr>
                <w:rFonts w:ascii="Arial" w:eastAsia="Arial" w:hAnsi="Arial"/>
                <w:b/>
                <w:sz w:val="18"/>
              </w:rPr>
              <w:t>42,478</w:t>
            </w:r>
          </w:p>
        </w:tc>
      </w:tr>
      <w:tr w:rsidR="00DA039C" w14:paraId="73DF6094" w14:textId="77777777" w:rsidTr="002D2B94">
        <w:trPr>
          <w:trHeight w:val="275"/>
        </w:trPr>
        <w:tc>
          <w:tcPr>
            <w:tcW w:w="426" w:type="dxa"/>
            <w:shd w:val="clear" w:color="auto" w:fill="auto"/>
            <w:vAlign w:val="bottom"/>
          </w:tcPr>
          <w:p w14:paraId="10907E49" w14:textId="77777777" w:rsidR="00DA039C" w:rsidRDefault="00DA039C" w:rsidP="00DA039C">
            <w:pPr>
              <w:spacing w:line="0" w:lineRule="atLeast"/>
              <w:rPr>
                <w:rFonts w:ascii="Times New Roman" w:eastAsia="Times New Roman" w:hAnsi="Times New Roman"/>
                <w:sz w:val="24"/>
              </w:rPr>
            </w:pPr>
          </w:p>
        </w:tc>
        <w:tc>
          <w:tcPr>
            <w:tcW w:w="6914" w:type="dxa"/>
            <w:gridSpan w:val="3"/>
            <w:shd w:val="clear" w:color="auto" w:fill="auto"/>
            <w:vAlign w:val="bottom"/>
          </w:tcPr>
          <w:p w14:paraId="12496641" w14:textId="1352DE88" w:rsidR="00DA039C" w:rsidRPr="00A63869" w:rsidRDefault="00DA039C" w:rsidP="00DA039C">
            <w:pPr>
              <w:spacing w:line="0" w:lineRule="atLeast"/>
              <w:rPr>
                <w:rFonts w:ascii="Arial" w:eastAsia="Arial" w:hAnsi="Arial"/>
                <w:bCs/>
                <w:sz w:val="18"/>
              </w:rPr>
            </w:pPr>
          </w:p>
        </w:tc>
        <w:tc>
          <w:tcPr>
            <w:tcW w:w="20" w:type="dxa"/>
            <w:shd w:val="clear" w:color="auto" w:fill="auto"/>
            <w:vAlign w:val="bottom"/>
          </w:tcPr>
          <w:p w14:paraId="24E473C7" w14:textId="77777777" w:rsidR="00DA039C" w:rsidRDefault="00DA039C" w:rsidP="00DA039C">
            <w:pPr>
              <w:spacing w:line="0" w:lineRule="atLeast"/>
              <w:rPr>
                <w:rFonts w:ascii="Times New Roman" w:eastAsia="Times New Roman" w:hAnsi="Times New Roman"/>
                <w:sz w:val="24"/>
              </w:rPr>
            </w:pPr>
          </w:p>
        </w:tc>
        <w:tc>
          <w:tcPr>
            <w:tcW w:w="1521" w:type="dxa"/>
            <w:gridSpan w:val="3"/>
            <w:tcBorders>
              <w:top w:val="single" w:sz="4" w:space="0" w:color="auto"/>
            </w:tcBorders>
          </w:tcPr>
          <w:p w14:paraId="7A4BA2D5" w14:textId="77777777" w:rsidR="00DA039C" w:rsidRDefault="00DA039C" w:rsidP="00DA039C">
            <w:pPr>
              <w:spacing w:line="0" w:lineRule="atLeast"/>
              <w:ind w:right="170"/>
              <w:jc w:val="right"/>
              <w:rPr>
                <w:rFonts w:ascii="Arial" w:eastAsia="Arial" w:hAnsi="Arial"/>
                <w:b/>
                <w:sz w:val="18"/>
              </w:rPr>
            </w:pPr>
          </w:p>
        </w:tc>
        <w:tc>
          <w:tcPr>
            <w:tcW w:w="1500" w:type="dxa"/>
            <w:gridSpan w:val="2"/>
            <w:tcBorders>
              <w:top w:val="single" w:sz="4" w:space="0" w:color="auto"/>
            </w:tcBorders>
            <w:shd w:val="clear" w:color="auto" w:fill="auto"/>
            <w:vAlign w:val="bottom"/>
          </w:tcPr>
          <w:p w14:paraId="6B3A5A8E" w14:textId="09F0E9F2" w:rsidR="00DA039C" w:rsidRDefault="00DA039C" w:rsidP="00DA039C">
            <w:pPr>
              <w:spacing w:line="0" w:lineRule="atLeast"/>
              <w:ind w:right="170"/>
              <w:jc w:val="right"/>
              <w:rPr>
                <w:rFonts w:ascii="Arial" w:eastAsia="Arial" w:hAnsi="Arial"/>
                <w:b/>
                <w:sz w:val="18"/>
              </w:rPr>
            </w:pPr>
          </w:p>
        </w:tc>
      </w:tr>
    </w:tbl>
    <w:p w14:paraId="1DC90018" w14:textId="77777777" w:rsidR="004063F8" w:rsidRDefault="004063F8">
      <w:pPr>
        <w:rPr>
          <w:rFonts w:ascii="Times New Roman" w:eastAsia="Times New Roman" w:hAnsi="Times New Roman"/>
          <w:sz w:val="1"/>
        </w:rPr>
        <w:sectPr w:rsidR="004063F8" w:rsidSect="001F4611">
          <w:type w:val="continuous"/>
          <w:pgSz w:w="11900" w:h="16840"/>
          <w:pgMar w:top="698" w:right="980" w:bottom="458" w:left="1000" w:header="0" w:footer="0" w:gutter="0"/>
          <w:cols w:space="0"/>
          <w:docGrid w:linePitch="360"/>
        </w:sectPr>
      </w:pPr>
    </w:p>
    <w:p w14:paraId="3D6DED20" w14:textId="16F986CF" w:rsidR="004063F8" w:rsidRDefault="00770F9F">
      <w:pPr>
        <w:spacing w:line="0" w:lineRule="atLeast"/>
        <w:rPr>
          <w:rFonts w:ascii="Arial" w:eastAsia="Arial" w:hAnsi="Arial"/>
          <w:b/>
          <w:sz w:val="22"/>
        </w:rPr>
      </w:pPr>
      <w:bookmarkStart w:id="20" w:name="page21"/>
      <w:bookmarkEnd w:id="20"/>
      <w:r>
        <w:rPr>
          <w:rFonts w:ascii="Arial" w:eastAsia="Arial" w:hAnsi="Arial"/>
          <w:b/>
          <w:sz w:val="22"/>
        </w:rPr>
        <w:lastRenderedPageBreak/>
        <w:t>Canberra Alliance for Harm Minimisation and Advocacy</w:t>
      </w:r>
      <w:r w:rsidR="00185D9F">
        <w:rPr>
          <w:rFonts w:ascii="Arial" w:eastAsia="Arial" w:hAnsi="Arial"/>
          <w:b/>
          <w:sz w:val="22"/>
        </w:rPr>
        <w:t xml:space="preserve"> Incorporated</w:t>
      </w:r>
    </w:p>
    <w:p w14:paraId="3D2EC9A1" w14:textId="77777777" w:rsidR="004063F8" w:rsidRDefault="004063F8">
      <w:pPr>
        <w:spacing w:line="61" w:lineRule="exact"/>
        <w:rPr>
          <w:rFonts w:ascii="Times New Roman" w:eastAsia="Times New Roman" w:hAnsi="Times New Roman"/>
        </w:rPr>
      </w:pPr>
    </w:p>
    <w:p w14:paraId="46F9F9A2" w14:textId="5221AD49" w:rsidR="004063F8" w:rsidRDefault="00436CC3">
      <w:pPr>
        <w:spacing w:line="0" w:lineRule="atLeast"/>
        <w:rPr>
          <w:rFonts w:ascii="Arial" w:eastAsia="Arial" w:hAnsi="Arial"/>
          <w:b/>
          <w:sz w:val="14"/>
        </w:rPr>
      </w:pPr>
      <w:r>
        <w:rPr>
          <w:rFonts w:ascii="Arial" w:eastAsia="Arial" w:hAnsi="Arial"/>
          <w:b/>
          <w:sz w:val="14"/>
        </w:rPr>
        <w:t xml:space="preserve">ABN: 58 857 576 921 </w:t>
      </w:r>
    </w:p>
    <w:p w14:paraId="7EEA9503" w14:textId="77777777" w:rsidR="004063F8" w:rsidRDefault="004063F8">
      <w:pPr>
        <w:spacing w:line="329" w:lineRule="exact"/>
        <w:rPr>
          <w:rFonts w:ascii="Times New Roman" w:eastAsia="Times New Roman" w:hAnsi="Times New Roman"/>
        </w:rPr>
      </w:pPr>
    </w:p>
    <w:p w14:paraId="08639A24" w14:textId="77777777" w:rsidR="004063F8" w:rsidRDefault="00185D9F">
      <w:pPr>
        <w:spacing w:line="0" w:lineRule="atLeast"/>
        <w:rPr>
          <w:rFonts w:ascii="Arial" w:eastAsia="Arial" w:hAnsi="Arial"/>
          <w:b/>
          <w:sz w:val="28"/>
        </w:rPr>
      </w:pPr>
      <w:r>
        <w:rPr>
          <w:rFonts w:ascii="Arial" w:eastAsia="Arial" w:hAnsi="Arial"/>
          <w:b/>
          <w:sz w:val="28"/>
        </w:rPr>
        <w:t>Notes to the Financial Statements</w:t>
      </w:r>
    </w:p>
    <w:p w14:paraId="701D08E7" w14:textId="77777777" w:rsidR="004063F8" w:rsidRDefault="004063F8">
      <w:pPr>
        <w:spacing w:line="64" w:lineRule="exact"/>
        <w:rPr>
          <w:rFonts w:ascii="Times New Roman" w:eastAsia="Times New Roman" w:hAnsi="Times New Roman"/>
        </w:rPr>
      </w:pPr>
    </w:p>
    <w:p w14:paraId="5C29E462" w14:textId="68EE966A" w:rsidR="004063F8" w:rsidRDefault="00185D9F" w:rsidP="001F4611">
      <w:pPr>
        <w:spacing w:line="0" w:lineRule="atLeast"/>
        <w:rPr>
          <w:rFonts w:ascii="Arial" w:eastAsia="Arial" w:hAnsi="Arial"/>
          <w:b/>
          <w:sz w:val="22"/>
        </w:rPr>
      </w:pPr>
      <w:r>
        <w:rPr>
          <w:rFonts w:ascii="Arial" w:eastAsia="Arial" w:hAnsi="Arial"/>
          <w:b/>
          <w:sz w:val="22"/>
        </w:rPr>
        <w:t xml:space="preserve">For the Year Ended 30 June </w:t>
      </w:r>
      <w:r w:rsidR="00CA6DFD">
        <w:rPr>
          <w:rFonts w:ascii="Arial" w:eastAsia="Arial" w:hAnsi="Arial"/>
          <w:b/>
          <w:sz w:val="22"/>
        </w:rPr>
        <w:t>2022</w:t>
      </w:r>
    </w:p>
    <w:p w14:paraId="4514C67D" w14:textId="4065B746" w:rsidR="00FC0A3F" w:rsidRDefault="00FC0A3F" w:rsidP="001F4611">
      <w:pPr>
        <w:spacing w:line="0" w:lineRule="atLeast"/>
        <w:rPr>
          <w:rFonts w:ascii="Arial" w:eastAsia="Arial" w:hAnsi="Arial"/>
          <w:b/>
          <w:sz w:val="22"/>
        </w:rPr>
      </w:pPr>
    </w:p>
    <w:p w14:paraId="1934BD4B" w14:textId="174E96F4" w:rsidR="00FC0A3F" w:rsidRDefault="00FC0A3F" w:rsidP="001F4611">
      <w:pPr>
        <w:spacing w:line="0" w:lineRule="atLeast"/>
        <w:rPr>
          <w:rFonts w:ascii="Arial" w:eastAsia="Arial" w:hAnsi="Arial"/>
          <w:b/>
          <w:sz w:val="22"/>
        </w:rPr>
      </w:pPr>
    </w:p>
    <w:tbl>
      <w:tblPr>
        <w:tblStyle w:val="TableGrid"/>
        <w:tblW w:w="9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3"/>
        <w:gridCol w:w="1561"/>
        <w:gridCol w:w="1703"/>
      </w:tblGrid>
      <w:tr w:rsidR="00DB666F" w14:paraId="38409611" w14:textId="77777777" w:rsidTr="00DB666F">
        <w:trPr>
          <w:trHeight w:val="200"/>
        </w:trPr>
        <w:tc>
          <w:tcPr>
            <w:tcW w:w="6383" w:type="dxa"/>
          </w:tcPr>
          <w:p w14:paraId="5BB50161" w14:textId="69E83692" w:rsidR="00DB666F" w:rsidRDefault="00DB666F" w:rsidP="00DB666F">
            <w:pPr>
              <w:spacing w:line="0" w:lineRule="atLeast"/>
              <w:rPr>
                <w:rFonts w:ascii="Arial" w:eastAsia="Arial" w:hAnsi="Arial"/>
                <w:b/>
                <w:sz w:val="22"/>
              </w:rPr>
            </w:pPr>
            <w:r>
              <w:rPr>
                <w:rFonts w:ascii="Arial" w:eastAsia="Arial" w:hAnsi="Arial"/>
                <w:b/>
                <w:sz w:val="18"/>
              </w:rPr>
              <w:t>9  Trade and other payables</w:t>
            </w:r>
          </w:p>
        </w:tc>
        <w:tc>
          <w:tcPr>
            <w:tcW w:w="1561" w:type="dxa"/>
          </w:tcPr>
          <w:p w14:paraId="4A02CB64" w14:textId="1E05C9DB" w:rsidR="00DB666F" w:rsidRPr="00FC0A3F" w:rsidRDefault="00DB666F" w:rsidP="00DB666F">
            <w:pPr>
              <w:spacing w:line="0" w:lineRule="atLeast"/>
              <w:jc w:val="center"/>
              <w:rPr>
                <w:rFonts w:ascii="Arial" w:eastAsia="Arial" w:hAnsi="Arial"/>
                <w:b/>
                <w:sz w:val="18"/>
              </w:rPr>
            </w:pPr>
            <w:r w:rsidRPr="00FC0A3F">
              <w:rPr>
                <w:rFonts w:ascii="Arial" w:eastAsia="Arial" w:hAnsi="Arial"/>
                <w:b/>
                <w:sz w:val="18"/>
              </w:rPr>
              <w:t>202</w:t>
            </w:r>
            <w:r>
              <w:rPr>
                <w:rFonts w:ascii="Arial" w:eastAsia="Arial" w:hAnsi="Arial"/>
                <w:b/>
                <w:sz w:val="18"/>
              </w:rPr>
              <w:t>2</w:t>
            </w:r>
          </w:p>
        </w:tc>
        <w:tc>
          <w:tcPr>
            <w:tcW w:w="1703" w:type="dxa"/>
          </w:tcPr>
          <w:p w14:paraId="5E630777" w14:textId="793F577A" w:rsidR="00DB666F" w:rsidRPr="00FC0A3F" w:rsidRDefault="00DB666F" w:rsidP="00DB666F">
            <w:pPr>
              <w:spacing w:line="0" w:lineRule="atLeast"/>
              <w:jc w:val="center"/>
              <w:rPr>
                <w:rFonts w:ascii="Arial" w:eastAsia="Arial" w:hAnsi="Arial"/>
                <w:b/>
                <w:sz w:val="18"/>
              </w:rPr>
            </w:pPr>
            <w:r w:rsidRPr="00FC0A3F">
              <w:rPr>
                <w:rFonts w:ascii="Arial" w:eastAsia="Arial" w:hAnsi="Arial"/>
                <w:b/>
                <w:sz w:val="18"/>
              </w:rPr>
              <w:t>2021</w:t>
            </w:r>
          </w:p>
        </w:tc>
      </w:tr>
      <w:tr w:rsidR="00DB666F" w14:paraId="6AC85A30" w14:textId="77777777" w:rsidTr="00DB666F">
        <w:trPr>
          <w:trHeight w:val="200"/>
        </w:trPr>
        <w:tc>
          <w:tcPr>
            <w:tcW w:w="6383" w:type="dxa"/>
          </w:tcPr>
          <w:p w14:paraId="699C60DF" w14:textId="77777777" w:rsidR="00DB666F" w:rsidRDefault="00DB666F" w:rsidP="00DB666F">
            <w:pPr>
              <w:spacing w:line="0" w:lineRule="atLeast"/>
              <w:rPr>
                <w:rFonts w:ascii="Arial" w:eastAsia="Arial" w:hAnsi="Arial"/>
                <w:b/>
                <w:sz w:val="18"/>
              </w:rPr>
            </w:pPr>
          </w:p>
        </w:tc>
        <w:tc>
          <w:tcPr>
            <w:tcW w:w="1561" w:type="dxa"/>
          </w:tcPr>
          <w:p w14:paraId="2F3D394F" w14:textId="77777777" w:rsidR="00DB666F" w:rsidRPr="00FC0A3F" w:rsidRDefault="00DB666F" w:rsidP="00DB666F">
            <w:pPr>
              <w:spacing w:line="0" w:lineRule="atLeast"/>
              <w:jc w:val="center"/>
              <w:rPr>
                <w:rFonts w:ascii="Arial" w:eastAsia="Arial" w:hAnsi="Arial"/>
                <w:b/>
                <w:sz w:val="18"/>
              </w:rPr>
            </w:pPr>
          </w:p>
        </w:tc>
        <w:tc>
          <w:tcPr>
            <w:tcW w:w="1703" w:type="dxa"/>
          </w:tcPr>
          <w:p w14:paraId="016BD0F2" w14:textId="77777777" w:rsidR="00DB666F" w:rsidRPr="00FC0A3F" w:rsidRDefault="00DB666F" w:rsidP="00DB666F">
            <w:pPr>
              <w:spacing w:line="0" w:lineRule="atLeast"/>
              <w:jc w:val="center"/>
              <w:rPr>
                <w:rFonts w:ascii="Arial" w:eastAsia="Arial" w:hAnsi="Arial"/>
                <w:b/>
                <w:sz w:val="18"/>
              </w:rPr>
            </w:pPr>
          </w:p>
        </w:tc>
      </w:tr>
      <w:tr w:rsidR="00DB666F" w14:paraId="558413E3" w14:textId="77777777" w:rsidTr="00DB666F">
        <w:trPr>
          <w:trHeight w:val="185"/>
        </w:trPr>
        <w:tc>
          <w:tcPr>
            <w:tcW w:w="6383" w:type="dxa"/>
            <w:vAlign w:val="bottom"/>
          </w:tcPr>
          <w:p w14:paraId="03661599" w14:textId="2B9FF640" w:rsidR="00DB666F" w:rsidRDefault="00DB666F" w:rsidP="00DB666F">
            <w:pPr>
              <w:spacing w:line="0" w:lineRule="atLeast"/>
              <w:rPr>
                <w:rFonts w:ascii="Arial" w:eastAsia="Arial" w:hAnsi="Arial"/>
                <w:b/>
                <w:sz w:val="18"/>
              </w:rPr>
            </w:pPr>
            <w:r>
              <w:rPr>
                <w:rFonts w:ascii="Arial" w:eastAsia="Arial" w:hAnsi="Arial"/>
                <w:sz w:val="18"/>
              </w:rPr>
              <w:t>CURRENT</w:t>
            </w:r>
          </w:p>
        </w:tc>
        <w:tc>
          <w:tcPr>
            <w:tcW w:w="1561" w:type="dxa"/>
          </w:tcPr>
          <w:p w14:paraId="7E57317F" w14:textId="585A5D81" w:rsidR="00DB666F" w:rsidRPr="00FC0A3F" w:rsidRDefault="00DB666F" w:rsidP="00DB666F">
            <w:pPr>
              <w:spacing w:line="0" w:lineRule="atLeast"/>
              <w:jc w:val="right"/>
              <w:rPr>
                <w:rFonts w:ascii="Arial" w:eastAsia="Arial" w:hAnsi="Arial"/>
                <w:b/>
                <w:sz w:val="18"/>
              </w:rPr>
            </w:pPr>
          </w:p>
        </w:tc>
        <w:tc>
          <w:tcPr>
            <w:tcW w:w="1703" w:type="dxa"/>
          </w:tcPr>
          <w:p w14:paraId="1A397B07" w14:textId="77777777" w:rsidR="00DB666F" w:rsidRPr="00FC0A3F" w:rsidRDefault="00DB666F" w:rsidP="00DB666F">
            <w:pPr>
              <w:spacing w:line="0" w:lineRule="atLeast"/>
              <w:jc w:val="right"/>
              <w:rPr>
                <w:rFonts w:ascii="Arial" w:eastAsia="Arial" w:hAnsi="Arial"/>
                <w:b/>
                <w:sz w:val="18"/>
              </w:rPr>
            </w:pPr>
          </w:p>
        </w:tc>
      </w:tr>
      <w:tr w:rsidR="00DB666F" w14:paraId="383F45E2" w14:textId="77777777" w:rsidTr="00DB666F">
        <w:trPr>
          <w:trHeight w:val="200"/>
        </w:trPr>
        <w:tc>
          <w:tcPr>
            <w:tcW w:w="6383" w:type="dxa"/>
            <w:vAlign w:val="bottom"/>
          </w:tcPr>
          <w:p w14:paraId="76D2F125" w14:textId="60353F2F" w:rsidR="00DB666F" w:rsidRDefault="00DB666F" w:rsidP="00DB666F">
            <w:pPr>
              <w:spacing w:line="0" w:lineRule="atLeast"/>
              <w:rPr>
                <w:rFonts w:ascii="Arial" w:eastAsia="Arial" w:hAnsi="Arial"/>
                <w:b/>
                <w:sz w:val="18"/>
              </w:rPr>
            </w:pPr>
            <w:r>
              <w:rPr>
                <w:rFonts w:ascii="Arial" w:eastAsia="Arial" w:hAnsi="Arial"/>
                <w:sz w:val="18"/>
              </w:rPr>
              <w:t xml:space="preserve">     Trade payables</w:t>
            </w:r>
          </w:p>
        </w:tc>
        <w:tc>
          <w:tcPr>
            <w:tcW w:w="1561" w:type="dxa"/>
          </w:tcPr>
          <w:p w14:paraId="157A0BE9" w14:textId="3575878D" w:rsidR="00DB666F" w:rsidRPr="003107E3" w:rsidRDefault="003107E3" w:rsidP="00DB666F">
            <w:pPr>
              <w:spacing w:line="0" w:lineRule="atLeast"/>
              <w:jc w:val="right"/>
              <w:rPr>
                <w:rFonts w:ascii="Arial" w:eastAsia="Arial" w:hAnsi="Arial"/>
                <w:bCs/>
                <w:sz w:val="18"/>
              </w:rPr>
            </w:pPr>
            <w:r>
              <w:rPr>
                <w:rFonts w:ascii="Arial" w:eastAsia="Arial" w:hAnsi="Arial"/>
                <w:bCs/>
                <w:sz w:val="18"/>
              </w:rPr>
              <w:t>68,</w:t>
            </w:r>
            <w:r w:rsidR="00377E05">
              <w:rPr>
                <w:rFonts w:ascii="Arial" w:eastAsia="Arial" w:hAnsi="Arial"/>
                <w:bCs/>
                <w:sz w:val="18"/>
              </w:rPr>
              <w:t>373</w:t>
            </w:r>
          </w:p>
        </w:tc>
        <w:tc>
          <w:tcPr>
            <w:tcW w:w="1703" w:type="dxa"/>
          </w:tcPr>
          <w:p w14:paraId="26EAC48D" w14:textId="0E0BDB49" w:rsidR="00DB666F" w:rsidRPr="003107E3" w:rsidRDefault="00DB666F" w:rsidP="00DB666F">
            <w:pPr>
              <w:spacing w:line="0" w:lineRule="atLeast"/>
              <w:jc w:val="right"/>
              <w:rPr>
                <w:rFonts w:ascii="Arial" w:eastAsia="Arial" w:hAnsi="Arial"/>
                <w:bCs/>
                <w:sz w:val="18"/>
              </w:rPr>
            </w:pPr>
            <w:r w:rsidRPr="003107E3">
              <w:rPr>
                <w:rFonts w:ascii="Arial" w:eastAsia="Arial" w:hAnsi="Arial"/>
                <w:bCs/>
                <w:sz w:val="18"/>
              </w:rPr>
              <w:t>39,766</w:t>
            </w:r>
          </w:p>
        </w:tc>
      </w:tr>
      <w:tr w:rsidR="00DB666F" w14:paraId="4895ED2C" w14:textId="77777777" w:rsidTr="00DB666F">
        <w:trPr>
          <w:trHeight w:val="200"/>
        </w:trPr>
        <w:tc>
          <w:tcPr>
            <w:tcW w:w="6383" w:type="dxa"/>
            <w:vAlign w:val="bottom"/>
          </w:tcPr>
          <w:p w14:paraId="4F22E8C0" w14:textId="6F273530" w:rsidR="00DB666F" w:rsidRDefault="00DB666F" w:rsidP="00DB666F">
            <w:pPr>
              <w:spacing w:line="0" w:lineRule="atLeast"/>
              <w:rPr>
                <w:rFonts w:ascii="Arial" w:eastAsia="Arial" w:hAnsi="Arial"/>
                <w:b/>
                <w:sz w:val="18"/>
              </w:rPr>
            </w:pPr>
            <w:r>
              <w:rPr>
                <w:rFonts w:ascii="Arial" w:eastAsia="Arial" w:hAnsi="Arial"/>
                <w:sz w:val="18"/>
              </w:rPr>
              <w:t xml:space="preserve">     Sundry payables and accrued expenses</w:t>
            </w:r>
          </w:p>
        </w:tc>
        <w:tc>
          <w:tcPr>
            <w:tcW w:w="1561" w:type="dxa"/>
          </w:tcPr>
          <w:p w14:paraId="0947DCF4" w14:textId="4D7513B7" w:rsidR="00DB666F" w:rsidRPr="003107E3" w:rsidRDefault="00377E05" w:rsidP="00DB666F">
            <w:pPr>
              <w:spacing w:line="0" w:lineRule="atLeast"/>
              <w:jc w:val="right"/>
              <w:rPr>
                <w:rFonts w:ascii="Arial" w:eastAsia="Arial" w:hAnsi="Arial"/>
                <w:bCs/>
                <w:sz w:val="18"/>
              </w:rPr>
            </w:pPr>
            <w:r>
              <w:rPr>
                <w:rFonts w:ascii="Arial" w:eastAsia="Arial" w:hAnsi="Arial"/>
                <w:bCs/>
                <w:sz w:val="18"/>
              </w:rPr>
              <w:t>10,314</w:t>
            </w:r>
          </w:p>
        </w:tc>
        <w:tc>
          <w:tcPr>
            <w:tcW w:w="1703" w:type="dxa"/>
          </w:tcPr>
          <w:p w14:paraId="33222D5D" w14:textId="77E82BA6" w:rsidR="00DB666F" w:rsidRPr="003107E3" w:rsidRDefault="00DB666F" w:rsidP="00DB666F">
            <w:pPr>
              <w:spacing w:line="0" w:lineRule="atLeast"/>
              <w:jc w:val="right"/>
              <w:rPr>
                <w:rFonts w:ascii="Arial" w:eastAsia="Arial" w:hAnsi="Arial"/>
                <w:bCs/>
                <w:sz w:val="18"/>
              </w:rPr>
            </w:pPr>
            <w:r w:rsidRPr="003107E3">
              <w:rPr>
                <w:rFonts w:ascii="Arial" w:eastAsia="Arial" w:hAnsi="Arial"/>
                <w:bCs/>
                <w:sz w:val="18"/>
              </w:rPr>
              <w:t>54,551</w:t>
            </w:r>
          </w:p>
        </w:tc>
      </w:tr>
      <w:tr w:rsidR="00DB666F" w14:paraId="5712FCF7" w14:textId="77777777" w:rsidTr="00DB666F">
        <w:trPr>
          <w:trHeight w:val="200"/>
        </w:trPr>
        <w:tc>
          <w:tcPr>
            <w:tcW w:w="6383" w:type="dxa"/>
            <w:vAlign w:val="bottom"/>
          </w:tcPr>
          <w:p w14:paraId="2511BCBF" w14:textId="6C6C7C13" w:rsidR="00DB666F" w:rsidRDefault="00DB666F" w:rsidP="00DB666F">
            <w:pPr>
              <w:spacing w:line="0" w:lineRule="atLeast"/>
              <w:rPr>
                <w:rFonts w:ascii="Arial" w:eastAsia="Arial" w:hAnsi="Arial"/>
                <w:b/>
                <w:sz w:val="18"/>
              </w:rPr>
            </w:pPr>
            <w:r>
              <w:rPr>
                <w:rFonts w:ascii="Arial" w:eastAsia="Arial" w:hAnsi="Arial"/>
                <w:sz w:val="18"/>
              </w:rPr>
              <w:t xml:space="preserve">     Superannuation and PAYG</w:t>
            </w:r>
          </w:p>
        </w:tc>
        <w:tc>
          <w:tcPr>
            <w:tcW w:w="1561" w:type="dxa"/>
          </w:tcPr>
          <w:p w14:paraId="3482B258" w14:textId="6884FB42" w:rsidR="00DB666F" w:rsidRPr="003107E3" w:rsidRDefault="00377E05" w:rsidP="00DB666F">
            <w:pPr>
              <w:spacing w:line="0" w:lineRule="atLeast"/>
              <w:jc w:val="right"/>
              <w:rPr>
                <w:rFonts w:ascii="Arial" w:eastAsia="Arial" w:hAnsi="Arial"/>
                <w:bCs/>
                <w:sz w:val="18"/>
              </w:rPr>
            </w:pPr>
            <w:r>
              <w:rPr>
                <w:rFonts w:ascii="Arial" w:eastAsia="Arial" w:hAnsi="Arial"/>
                <w:bCs/>
                <w:sz w:val="18"/>
              </w:rPr>
              <w:t>21,645</w:t>
            </w:r>
          </w:p>
        </w:tc>
        <w:tc>
          <w:tcPr>
            <w:tcW w:w="1703" w:type="dxa"/>
          </w:tcPr>
          <w:p w14:paraId="6981DD68" w14:textId="20DF7EFC" w:rsidR="00DB666F" w:rsidRPr="003107E3" w:rsidRDefault="00DB666F" w:rsidP="00DB666F">
            <w:pPr>
              <w:spacing w:line="0" w:lineRule="atLeast"/>
              <w:jc w:val="right"/>
              <w:rPr>
                <w:rFonts w:ascii="Arial" w:eastAsia="Arial" w:hAnsi="Arial"/>
                <w:bCs/>
                <w:sz w:val="18"/>
              </w:rPr>
            </w:pPr>
            <w:r w:rsidRPr="003107E3">
              <w:rPr>
                <w:rFonts w:ascii="Arial" w:eastAsia="Arial" w:hAnsi="Arial"/>
                <w:bCs/>
                <w:sz w:val="18"/>
              </w:rPr>
              <w:t>17,296</w:t>
            </w:r>
          </w:p>
        </w:tc>
      </w:tr>
      <w:tr w:rsidR="00DB666F" w14:paraId="79B3CA31" w14:textId="77777777" w:rsidTr="00DB666F">
        <w:trPr>
          <w:trHeight w:val="200"/>
        </w:trPr>
        <w:tc>
          <w:tcPr>
            <w:tcW w:w="6383" w:type="dxa"/>
            <w:vAlign w:val="bottom"/>
          </w:tcPr>
          <w:p w14:paraId="138C43FD" w14:textId="3275BCE0" w:rsidR="00DB666F" w:rsidRDefault="00DB666F" w:rsidP="00DB666F">
            <w:pPr>
              <w:spacing w:line="0" w:lineRule="atLeast"/>
              <w:rPr>
                <w:rFonts w:ascii="Arial" w:eastAsia="Arial" w:hAnsi="Arial"/>
                <w:b/>
                <w:sz w:val="18"/>
              </w:rPr>
            </w:pPr>
            <w:r>
              <w:rPr>
                <w:rFonts w:ascii="Arial" w:eastAsia="Arial" w:hAnsi="Arial"/>
                <w:sz w:val="18"/>
              </w:rPr>
              <w:t xml:space="preserve">     GST</w:t>
            </w:r>
          </w:p>
        </w:tc>
        <w:tc>
          <w:tcPr>
            <w:tcW w:w="1561" w:type="dxa"/>
            <w:tcBorders>
              <w:bottom w:val="single" w:sz="4" w:space="0" w:color="auto"/>
            </w:tcBorders>
          </w:tcPr>
          <w:p w14:paraId="0719088C" w14:textId="28B5849C" w:rsidR="00DB666F" w:rsidRPr="003107E3" w:rsidRDefault="00377E05" w:rsidP="00DB666F">
            <w:pPr>
              <w:spacing w:line="0" w:lineRule="atLeast"/>
              <w:jc w:val="right"/>
              <w:rPr>
                <w:rFonts w:ascii="Arial" w:eastAsia="Arial" w:hAnsi="Arial"/>
                <w:bCs/>
                <w:sz w:val="18"/>
              </w:rPr>
            </w:pPr>
            <w:r>
              <w:rPr>
                <w:rFonts w:ascii="Arial" w:eastAsia="Arial" w:hAnsi="Arial"/>
                <w:bCs/>
                <w:sz w:val="18"/>
              </w:rPr>
              <w:t>(3,</w:t>
            </w:r>
            <w:r w:rsidR="00975BDF">
              <w:rPr>
                <w:rFonts w:ascii="Arial" w:eastAsia="Arial" w:hAnsi="Arial"/>
                <w:bCs/>
                <w:sz w:val="18"/>
              </w:rPr>
              <w:t>208)</w:t>
            </w:r>
          </w:p>
        </w:tc>
        <w:tc>
          <w:tcPr>
            <w:tcW w:w="1703" w:type="dxa"/>
            <w:tcBorders>
              <w:bottom w:val="single" w:sz="4" w:space="0" w:color="auto"/>
            </w:tcBorders>
          </w:tcPr>
          <w:p w14:paraId="53104AB0" w14:textId="391750CE" w:rsidR="00DB666F" w:rsidRPr="003107E3" w:rsidRDefault="00DB666F" w:rsidP="00DB666F">
            <w:pPr>
              <w:spacing w:line="0" w:lineRule="atLeast"/>
              <w:jc w:val="right"/>
              <w:rPr>
                <w:rFonts w:ascii="Arial" w:eastAsia="Arial" w:hAnsi="Arial"/>
                <w:bCs/>
                <w:sz w:val="18"/>
              </w:rPr>
            </w:pPr>
            <w:r w:rsidRPr="003107E3">
              <w:rPr>
                <w:rFonts w:ascii="Arial" w:eastAsia="Arial" w:hAnsi="Arial"/>
                <w:bCs/>
                <w:sz w:val="18"/>
              </w:rPr>
              <w:t>6,260</w:t>
            </w:r>
          </w:p>
        </w:tc>
      </w:tr>
      <w:tr w:rsidR="00DB666F" w14:paraId="3FA7EE88" w14:textId="77777777" w:rsidTr="00DB666F">
        <w:trPr>
          <w:trHeight w:val="200"/>
        </w:trPr>
        <w:tc>
          <w:tcPr>
            <w:tcW w:w="6383" w:type="dxa"/>
          </w:tcPr>
          <w:p w14:paraId="6392F941" w14:textId="77777777" w:rsidR="00DB666F" w:rsidRDefault="00DB666F" w:rsidP="00DB666F">
            <w:pPr>
              <w:spacing w:line="0" w:lineRule="atLeast"/>
              <w:rPr>
                <w:rFonts w:ascii="Arial" w:eastAsia="Arial" w:hAnsi="Arial"/>
                <w:b/>
                <w:sz w:val="18"/>
              </w:rPr>
            </w:pPr>
          </w:p>
        </w:tc>
        <w:tc>
          <w:tcPr>
            <w:tcW w:w="1561" w:type="dxa"/>
            <w:tcBorders>
              <w:top w:val="single" w:sz="4" w:space="0" w:color="auto"/>
            </w:tcBorders>
          </w:tcPr>
          <w:p w14:paraId="18712E53" w14:textId="15E117F3" w:rsidR="00DB666F" w:rsidRPr="00FC0A3F" w:rsidRDefault="00DB666F" w:rsidP="00DB666F">
            <w:pPr>
              <w:spacing w:line="0" w:lineRule="atLeast"/>
              <w:jc w:val="right"/>
              <w:rPr>
                <w:rFonts w:ascii="Arial" w:eastAsia="Arial" w:hAnsi="Arial"/>
                <w:b/>
                <w:sz w:val="18"/>
              </w:rPr>
            </w:pPr>
          </w:p>
        </w:tc>
        <w:tc>
          <w:tcPr>
            <w:tcW w:w="1703" w:type="dxa"/>
            <w:tcBorders>
              <w:top w:val="single" w:sz="4" w:space="0" w:color="auto"/>
            </w:tcBorders>
          </w:tcPr>
          <w:p w14:paraId="5F9F9ED9" w14:textId="77777777" w:rsidR="00DB666F" w:rsidRPr="00FC0A3F" w:rsidRDefault="00DB666F" w:rsidP="00DB666F">
            <w:pPr>
              <w:spacing w:line="0" w:lineRule="atLeast"/>
              <w:jc w:val="right"/>
              <w:rPr>
                <w:rFonts w:ascii="Arial" w:eastAsia="Arial" w:hAnsi="Arial"/>
                <w:b/>
                <w:sz w:val="18"/>
              </w:rPr>
            </w:pPr>
          </w:p>
        </w:tc>
      </w:tr>
      <w:tr w:rsidR="00DB666F" w14:paraId="475FF09B" w14:textId="77777777" w:rsidTr="00DB666F">
        <w:trPr>
          <w:trHeight w:val="185"/>
        </w:trPr>
        <w:tc>
          <w:tcPr>
            <w:tcW w:w="6383" w:type="dxa"/>
          </w:tcPr>
          <w:p w14:paraId="21E2C58A" w14:textId="77777777" w:rsidR="00DB666F" w:rsidRDefault="00DB666F" w:rsidP="00DB666F">
            <w:pPr>
              <w:spacing w:line="0" w:lineRule="atLeast"/>
              <w:rPr>
                <w:rFonts w:ascii="Arial" w:eastAsia="Arial" w:hAnsi="Arial"/>
                <w:b/>
                <w:sz w:val="18"/>
              </w:rPr>
            </w:pPr>
          </w:p>
        </w:tc>
        <w:tc>
          <w:tcPr>
            <w:tcW w:w="1561" w:type="dxa"/>
            <w:tcBorders>
              <w:bottom w:val="single" w:sz="4" w:space="0" w:color="auto"/>
            </w:tcBorders>
          </w:tcPr>
          <w:p w14:paraId="13C10FE9" w14:textId="3F5644F9" w:rsidR="00DB666F" w:rsidRPr="00FC0A3F" w:rsidRDefault="00975BDF" w:rsidP="00DB666F">
            <w:pPr>
              <w:spacing w:line="0" w:lineRule="atLeast"/>
              <w:jc w:val="right"/>
              <w:rPr>
                <w:rFonts w:ascii="Arial" w:eastAsia="Arial" w:hAnsi="Arial"/>
                <w:b/>
                <w:sz w:val="18"/>
              </w:rPr>
            </w:pPr>
            <w:r>
              <w:rPr>
                <w:rFonts w:ascii="Arial" w:eastAsia="Arial" w:hAnsi="Arial"/>
                <w:b/>
                <w:sz w:val="18"/>
              </w:rPr>
              <w:t>97,124</w:t>
            </w:r>
          </w:p>
        </w:tc>
        <w:tc>
          <w:tcPr>
            <w:tcW w:w="1703" w:type="dxa"/>
            <w:tcBorders>
              <w:bottom w:val="single" w:sz="4" w:space="0" w:color="auto"/>
            </w:tcBorders>
          </w:tcPr>
          <w:p w14:paraId="13E804CE" w14:textId="4E83BEB5" w:rsidR="00DB666F" w:rsidRDefault="00DB666F" w:rsidP="00DB666F">
            <w:pPr>
              <w:spacing w:line="0" w:lineRule="atLeast"/>
              <w:jc w:val="right"/>
              <w:rPr>
                <w:rFonts w:ascii="Arial" w:eastAsia="Arial" w:hAnsi="Arial"/>
                <w:b/>
                <w:sz w:val="18"/>
              </w:rPr>
            </w:pPr>
            <w:r>
              <w:rPr>
                <w:rFonts w:ascii="Arial" w:eastAsia="Arial" w:hAnsi="Arial"/>
                <w:b/>
                <w:sz w:val="18"/>
              </w:rPr>
              <w:t>117,873</w:t>
            </w:r>
          </w:p>
        </w:tc>
      </w:tr>
      <w:tr w:rsidR="00DB666F" w14:paraId="45CAB8E2" w14:textId="77777777" w:rsidTr="00DB666F">
        <w:trPr>
          <w:trHeight w:val="200"/>
        </w:trPr>
        <w:tc>
          <w:tcPr>
            <w:tcW w:w="6383" w:type="dxa"/>
          </w:tcPr>
          <w:p w14:paraId="3686F5E0" w14:textId="77777777" w:rsidR="00DB666F" w:rsidRDefault="00DB666F" w:rsidP="00DB666F">
            <w:pPr>
              <w:spacing w:line="0" w:lineRule="atLeast"/>
              <w:rPr>
                <w:rFonts w:ascii="Arial" w:eastAsia="Arial" w:hAnsi="Arial"/>
                <w:b/>
                <w:sz w:val="18"/>
              </w:rPr>
            </w:pPr>
          </w:p>
        </w:tc>
        <w:tc>
          <w:tcPr>
            <w:tcW w:w="1561" w:type="dxa"/>
            <w:tcBorders>
              <w:top w:val="single" w:sz="4" w:space="0" w:color="auto"/>
            </w:tcBorders>
          </w:tcPr>
          <w:p w14:paraId="72935522" w14:textId="77777777" w:rsidR="00DB666F" w:rsidRPr="00FC0A3F" w:rsidRDefault="00DB666F" w:rsidP="00DB666F">
            <w:pPr>
              <w:spacing w:line="0" w:lineRule="atLeast"/>
              <w:jc w:val="center"/>
              <w:rPr>
                <w:rFonts w:ascii="Arial" w:eastAsia="Arial" w:hAnsi="Arial"/>
                <w:b/>
                <w:sz w:val="18"/>
              </w:rPr>
            </w:pPr>
          </w:p>
        </w:tc>
        <w:tc>
          <w:tcPr>
            <w:tcW w:w="1703" w:type="dxa"/>
            <w:tcBorders>
              <w:top w:val="single" w:sz="4" w:space="0" w:color="auto"/>
            </w:tcBorders>
          </w:tcPr>
          <w:p w14:paraId="02F5D4C1" w14:textId="77777777" w:rsidR="00DB666F" w:rsidRPr="00FC0A3F" w:rsidRDefault="00DB666F" w:rsidP="00DB666F">
            <w:pPr>
              <w:spacing w:line="0" w:lineRule="atLeast"/>
              <w:jc w:val="right"/>
              <w:rPr>
                <w:rFonts w:ascii="Arial" w:eastAsia="Arial" w:hAnsi="Arial"/>
                <w:b/>
                <w:sz w:val="18"/>
              </w:rPr>
            </w:pPr>
          </w:p>
        </w:tc>
      </w:tr>
      <w:tr w:rsidR="00DB666F" w14:paraId="723F0CCA" w14:textId="77777777" w:rsidTr="00DB666F">
        <w:trPr>
          <w:trHeight w:val="200"/>
        </w:trPr>
        <w:tc>
          <w:tcPr>
            <w:tcW w:w="6383" w:type="dxa"/>
          </w:tcPr>
          <w:p w14:paraId="1F3AC5AD" w14:textId="77777777" w:rsidR="00DB666F" w:rsidRDefault="00DB666F" w:rsidP="00DB666F">
            <w:pPr>
              <w:spacing w:line="0" w:lineRule="atLeast"/>
              <w:rPr>
                <w:rFonts w:ascii="Arial" w:eastAsia="Arial" w:hAnsi="Arial"/>
                <w:b/>
                <w:sz w:val="18"/>
              </w:rPr>
            </w:pPr>
          </w:p>
        </w:tc>
        <w:tc>
          <w:tcPr>
            <w:tcW w:w="1561" w:type="dxa"/>
          </w:tcPr>
          <w:p w14:paraId="2CBE4C39" w14:textId="77777777" w:rsidR="00DB666F" w:rsidRPr="00FC0A3F" w:rsidRDefault="00DB666F" w:rsidP="00DB666F">
            <w:pPr>
              <w:spacing w:line="0" w:lineRule="atLeast"/>
              <w:jc w:val="center"/>
              <w:rPr>
                <w:rFonts w:ascii="Arial" w:eastAsia="Arial" w:hAnsi="Arial"/>
                <w:b/>
                <w:sz w:val="18"/>
              </w:rPr>
            </w:pPr>
          </w:p>
        </w:tc>
        <w:tc>
          <w:tcPr>
            <w:tcW w:w="1703" w:type="dxa"/>
          </w:tcPr>
          <w:p w14:paraId="73CAB06C" w14:textId="77777777" w:rsidR="00DB666F" w:rsidRPr="00FC0A3F" w:rsidRDefault="00DB666F" w:rsidP="00DB666F">
            <w:pPr>
              <w:spacing w:line="0" w:lineRule="atLeast"/>
              <w:jc w:val="right"/>
              <w:rPr>
                <w:rFonts w:ascii="Arial" w:eastAsia="Arial" w:hAnsi="Arial"/>
                <w:b/>
                <w:sz w:val="18"/>
              </w:rPr>
            </w:pPr>
          </w:p>
        </w:tc>
      </w:tr>
      <w:tr w:rsidR="00DB666F" w14:paraId="24598B27" w14:textId="77777777" w:rsidTr="00DB666F">
        <w:trPr>
          <w:trHeight w:val="200"/>
        </w:trPr>
        <w:tc>
          <w:tcPr>
            <w:tcW w:w="6383" w:type="dxa"/>
          </w:tcPr>
          <w:p w14:paraId="5EFB0A90" w14:textId="0AF71CCB" w:rsidR="00DB666F" w:rsidRDefault="00DB666F" w:rsidP="00DB666F">
            <w:pPr>
              <w:spacing w:line="0" w:lineRule="atLeast"/>
              <w:rPr>
                <w:rFonts w:ascii="Arial" w:eastAsia="Arial" w:hAnsi="Arial"/>
                <w:b/>
                <w:sz w:val="18"/>
              </w:rPr>
            </w:pPr>
            <w:r>
              <w:rPr>
                <w:rFonts w:ascii="Arial" w:eastAsia="Arial" w:hAnsi="Arial"/>
                <w:b/>
                <w:sz w:val="18"/>
              </w:rPr>
              <w:t>10  Employee Benefits</w:t>
            </w:r>
          </w:p>
        </w:tc>
        <w:tc>
          <w:tcPr>
            <w:tcW w:w="1561" w:type="dxa"/>
          </w:tcPr>
          <w:p w14:paraId="5FD10FB3" w14:textId="77777777" w:rsidR="00DB666F" w:rsidRPr="00FC0A3F" w:rsidRDefault="00DB666F" w:rsidP="00DB666F">
            <w:pPr>
              <w:spacing w:line="0" w:lineRule="atLeast"/>
              <w:jc w:val="center"/>
              <w:rPr>
                <w:rFonts w:ascii="Arial" w:eastAsia="Arial" w:hAnsi="Arial"/>
                <w:b/>
                <w:sz w:val="18"/>
              </w:rPr>
            </w:pPr>
          </w:p>
        </w:tc>
        <w:tc>
          <w:tcPr>
            <w:tcW w:w="1703" w:type="dxa"/>
          </w:tcPr>
          <w:p w14:paraId="640BF313" w14:textId="77777777" w:rsidR="00DB666F" w:rsidRPr="00FC0A3F" w:rsidRDefault="00DB666F" w:rsidP="00DB666F">
            <w:pPr>
              <w:spacing w:line="0" w:lineRule="atLeast"/>
              <w:jc w:val="right"/>
              <w:rPr>
                <w:rFonts w:ascii="Arial" w:eastAsia="Arial" w:hAnsi="Arial"/>
                <w:b/>
                <w:sz w:val="18"/>
              </w:rPr>
            </w:pPr>
          </w:p>
        </w:tc>
      </w:tr>
      <w:tr w:rsidR="00DB666F" w14:paraId="3AA834E4" w14:textId="77777777" w:rsidTr="00DB666F">
        <w:trPr>
          <w:trHeight w:val="200"/>
        </w:trPr>
        <w:tc>
          <w:tcPr>
            <w:tcW w:w="6383" w:type="dxa"/>
          </w:tcPr>
          <w:p w14:paraId="7D701B54" w14:textId="77777777" w:rsidR="00DB666F" w:rsidRDefault="00DB666F" w:rsidP="00DB666F">
            <w:pPr>
              <w:spacing w:line="0" w:lineRule="atLeast"/>
              <w:rPr>
                <w:rFonts w:ascii="Arial" w:eastAsia="Arial" w:hAnsi="Arial"/>
                <w:b/>
                <w:sz w:val="18"/>
              </w:rPr>
            </w:pPr>
          </w:p>
        </w:tc>
        <w:tc>
          <w:tcPr>
            <w:tcW w:w="1561" w:type="dxa"/>
          </w:tcPr>
          <w:p w14:paraId="50D5536F" w14:textId="77777777" w:rsidR="00DB666F" w:rsidRPr="00FC0A3F" w:rsidRDefault="00DB666F" w:rsidP="00DB666F">
            <w:pPr>
              <w:spacing w:line="0" w:lineRule="atLeast"/>
              <w:jc w:val="center"/>
              <w:rPr>
                <w:rFonts w:ascii="Arial" w:eastAsia="Arial" w:hAnsi="Arial"/>
                <w:b/>
                <w:sz w:val="18"/>
              </w:rPr>
            </w:pPr>
          </w:p>
        </w:tc>
        <w:tc>
          <w:tcPr>
            <w:tcW w:w="1703" w:type="dxa"/>
          </w:tcPr>
          <w:p w14:paraId="45E6CC84" w14:textId="77777777" w:rsidR="00DB666F" w:rsidRPr="00FC0A3F" w:rsidRDefault="00DB666F" w:rsidP="00DB666F">
            <w:pPr>
              <w:spacing w:line="0" w:lineRule="atLeast"/>
              <w:jc w:val="right"/>
              <w:rPr>
                <w:rFonts w:ascii="Arial" w:eastAsia="Arial" w:hAnsi="Arial"/>
                <w:b/>
                <w:sz w:val="18"/>
              </w:rPr>
            </w:pPr>
          </w:p>
        </w:tc>
      </w:tr>
      <w:tr w:rsidR="00DB666F" w14:paraId="69C89185" w14:textId="77777777" w:rsidTr="00DB666F">
        <w:trPr>
          <w:trHeight w:val="200"/>
        </w:trPr>
        <w:tc>
          <w:tcPr>
            <w:tcW w:w="6383" w:type="dxa"/>
          </w:tcPr>
          <w:p w14:paraId="64869482" w14:textId="6DE54900" w:rsidR="00DB666F" w:rsidRDefault="00DB666F" w:rsidP="00DB666F">
            <w:pPr>
              <w:spacing w:line="0" w:lineRule="atLeast"/>
              <w:rPr>
                <w:rFonts w:ascii="Arial" w:eastAsia="Arial" w:hAnsi="Arial"/>
                <w:b/>
                <w:sz w:val="18"/>
              </w:rPr>
            </w:pPr>
            <w:r>
              <w:rPr>
                <w:rFonts w:ascii="Arial" w:eastAsia="Arial" w:hAnsi="Arial"/>
                <w:b/>
                <w:sz w:val="18"/>
              </w:rPr>
              <w:t>Current Liabilities</w:t>
            </w:r>
          </w:p>
        </w:tc>
        <w:tc>
          <w:tcPr>
            <w:tcW w:w="1561" w:type="dxa"/>
          </w:tcPr>
          <w:p w14:paraId="19FC1C4A" w14:textId="40D11555" w:rsidR="00DB666F" w:rsidRPr="00FC0A3F" w:rsidRDefault="00DB666F" w:rsidP="00DB666F">
            <w:pPr>
              <w:spacing w:line="0" w:lineRule="atLeast"/>
              <w:rPr>
                <w:rFonts w:ascii="Arial" w:eastAsia="Arial" w:hAnsi="Arial"/>
                <w:b/>
                <w:sz w:val="18"/>
              </w:rPr>
            </w:pPr>
          </w:p>
        </w:tc>
        <w:tc>
          <w:tcPr>
            <w:tcW w:w="1703" w:type="dxa"/>
          </w:tcPr>
          <w:p w14:paraId="3DB31181" w14:textId="77777777" w:rsidR="00DB666F" w:rsidRPr="00FC0A3F" w:rsidRDefault="00DB666F" w:rsidP="00DB666F">
            <w:pPr>
              <w:spacing w:line="0" w:lineRule="atLeast"/>
              <w:jc w:val="right"/>
              <w:rPr>
                <w:rFonts w:ascii="Arial" w:eastAsia="Arial" w:hAnsi="Arial"/>
                <w:b/>
                <w:sz w:val="18"/>
              </w:rPr>
            </w:pPr>
          </w:p>
        </w:tc>
      </w:tr>
      <w:tr w:rsidR="00DB666F" w14:paraId="3C7F026B" w14:textId="77777777" w:rsidTr="00DB666F">
        <w:trPr>
          <w:trHeight w:val="200"/>
        </w:trPr>
        <w:tc>
          <w:tcPr>
            <w:tcW w:w="6383" w:type="dxa"/>
          </w:tcPr>
          <w:p w14:paraId="4820918C" w14:textId="6A111DF7" w:rsidR="00DB666F" w:rsidRPr="001C28E3" w:rsidRDefault="00DB666F" w:rsidP="00DB666F">
            <w:pPr>
              <w:spacing w:line="259" w:lineRule="exact"/>
              <w:rPr>
                <w:rFonts w:ascii="Arial" w:eastAsia="Arial" w:hAnsi="Arial"/>
                <w:sz w:val="18"/>
              </w:rPr>
            </w:pPr>
            <w:r>
              <w:rPr>
                <w:rFonts w:ascii="Arial" w:eastAsia="Arial" w:hAnsi="Arial"/>
                <w:sz w:val="18"/>
              </w:rPr>
              <w:t xml:space="preserve">       </w:t>
            </w:r>
            <w:r w:rsidRPr="001C28E3">
              <w:rPr>
                <w:rFonts w:ascii="Arial" w:eastAsia="Arial" w:hAnsi="Arial"/>
                <w:sz w:val="18"/>
              </w:rPr>
              <w:t>Long Service Leave</w:t>
            </w:r>
          </w:p>
        </w:tc>
        <w:tc>
          <w:tcPr>
            <w:tcW w:w="1561" w:type="dxa"/>
          </w:tcPr>
          <w:p w14:paraId="247C867F" w14:textId="0EB423BE" w:rsidR="00DB666F" w:rsidRPr="003107E3" w:rsidRDefault="00D90F58" w:rsidP="00DB666F">
            <w:pPr>
              <w:spacing w:line="0" w:lineRule="atLeast"/>
              <w:jc w:val="right"/>
              <w:rPr>
                <w:rFonts w:ascii="Arial" w:eastAsia="Arial" w:hAnsi="Arial"/>
                <w:bCs/>
                <w:sz w:val="18"/>
              </w:rPr>
            </w:pPr>
            <w:r>
              <w:rPr>
                <w:rFonts w:ascii="Arial" w:eastAsia="Arial" w:hAnsi="Arial"/>
                <w:bCs/>
                <w:sz w:val="18"/>
              </w:rPr>
              <w:t>37,158</w:t>
            </w:r>
          </w:p>
        </w:tc>
        <w:tc>
          <w:tcPr>
            <w:tcW w:w="1703" w:type="dxa"/>
          </w:tcPr>
          <w:p w14:paraId="3CD9799A" w14:textId="2F3817B9" w:rsidR="00DB666F" w:rsidRPr="003107E3" w:rsidRDefault="00DB666F" w:rsidP="00DB666F">
            <w:pPr>
              <w:spacing w:line="0" w:lineRule="atLeast"/>
              <w:jc w:val="right"/>
              <w:rPr>
                <w:rFonts w:ascii="Arial" w:eastAsia="Arial" w:hAnsi="Arial"/>
                <w:bCs/>
                <w:sz w:val="18"/>
              </w:rPr>
            </w:pPr>
            <w:r w:rsidRPr="003107E3">
              <w:rPr>
                <w:rFonts w:ascii="Arial" w:eastAsia="Arial" w:hAnsi="Arial"/>
                <w:bCs/>
                <w:sz w:val="18"/>
              </w:rPr>
              <w:t>36,811</w:t>
            </w:r>
          </w:p>
        </w:tc>
      </w:tr>
      <w:tr w:rsidR="00DB666F" w14:paraId="5BE1E361" w14:textId="77777777" w:rsidTr="00DB666F">
        <w:trPr>
          <w:trHeight w:val="200"/>
        </w:trPr>
        <w:tc>
          <w:tcPr>
            <w:tcW w:w="6383" w:type="dxa"/>
          </w:tcPr>
          <w:p w14:paraId="308F0C7C" w14:textId="5BE85B2F" w:rsidR="00DB666F" w:rsidRPr="001C28E3" w:rsidRDefault="00DB666F" w:rsidP="00DB666F">
            <w:pPr>
              <w:spacing w:line="259" w:lineRule="exact"/>
              <w:rPr>
                <w:rFonts w:ascii="Arial" w:eastAsia="Arial" w:hAnsi="Arial"/>
                <w:sz w:val="18"/>
              </w:rPr>
            </w:pPr>
            <w:r>
              <w:rPr>
                <w:rFonts w:ascii="Arial" w:eastAsia="Arial" w:hAnsi="Arial"/>
                <w:sz w:val="18"/>
              </w:rPr>
              <w:t xml:space="preserve">      </w:t>
            </w:r>
            <w:r w:rsidRPr="001C28E3">
              <w:rPr>
                <w:rFonts w:ascii="Arial" w:eastAsia="Arial" w:hAnsi="Arial"/>
                <w:sz w:val="18"/>
              </w:rPr>
              <w:t>Provision for employee benefits</w:t>
            </w:r>
          </w:p>
        </w:tc>
        <w:tc>
          <w:tcPr>
            <w:tcW w:w="1561" w:type="dxa"/>
            <w:tcBorders>
              <w:bottom w:val="single" w:sz="4" w:space="0" w:color="auto"/>
            </w:tcBorders>
          </w:tcPr>
          <w:p w14:paraId="7ADECA0F" w14:textId="35F5964E" w:rsidR="00DB666F" w:rsidRPr="003107E3" w:rsidRDefault="00D90F58" w:rsidP="00DB666F">
            <w:pPr>
              <w:spacing w:line="0" w:lineRule="atLeast"/>
              <w:jc w:val="right"/>
              <w:rPr>
                <w:rFonts w:ascii="Arial" w:eastAsia="Arial" w:hAnsi="Arial"/>
                <w:bCs/>
                <w:sz w:val="18"/>
              </w:rPr>
            </w:pPr>
            <w:r>
              <w:rPr>
                <w:rFonts w:ascii="Arial" w:eastAsia="Arial" w:hAnsi="Arial"/>
                <w:bCs/>
                <w:sz w:val="18"/>
              </w:rPr>
              <w:t>142,314</w:t>
            </w:r>
          </w:p>
        </w:tc>
        <w:tc>
          <w:tcPr>
            <w:tcW w:w="1703" w:type="dxa"/>
            <w:tcBorders>
              <w:bottom w:val="single" w:sz="4" w:space="0" w:color="auto"/>
            </w:tcBorders>
          </w:tcPr>
          <w:p w14:paraId="4CAD5496" w14:textId="15F2D240" w:rsidR="00DB666F" w:rsidRPr="003107E3" w:rsidRDefault="00DB666F" w:rsidP="00DB666F">
            <w:pPr>
              <w:spacing w:line="0" w:lineRule="atLeast"/>
              <w:jc w:val="right"/>
              <w:rPr>
                <w:rFonts w:ascii="Arial" w:eastAsia="Arial" w:hAnsi="Arial"/>
                <w:bCs/>
                <w:sz w:val="18"/>
              </w:rPr>
            </w:pPr>
            <w:r w:rsidRPr="003107E3">
              <w:rPr>
                <w:rFonts w:ascii="Arial" w:eastAsia="Arial" w:hAnsi="Arial"/>
                <w:bCs/>
                <w:sz w:val="18"/>
              </w:rPr>
              <w:t>89,357</w:t>
            </w:r>
          </w:p>
        </w:tc>
      </w:tr>
      <w:tr w:rsidR="00DB666F" w14:paraId="22FD1136" w14:textId="77777777" w:rsidTr="00DB666F">
        <w:trPr>
          <w:trHeight w:val="200"/>
        </w:trPr>
        <w:tc>
          <w:tcPr>
            <w:tcW w:w="6383" w:type="dxa"/>
          </w:tcPr>
          <w:p w14:paraId="3918DE16" w14:textId="77777777" w:rsidR="00DB666F" w:rsidRDefault="00DB666F" w:rsidP="00DB666F">
            <w:pPr>
              <w:spacing w:line="0" w:lineRule="atLeast"/>
              <w:rPr>
                <w:rFonts w:ascii="Arial" w:eastAsia="Arial" w:hAnsi="Arial"/>
                <w:b/>
                <w:sz w:val="18"/>
              </w:rPr>
            </w:pPr>
          </w:p>
        </w:tc>
        <w:tc>
          <w:tcPr>
            <w:tcW w:w="1561" w:type="dxa"/>
            <w:tcBorders>
              <w:top w:val="single" w:sz="4" w:space="0" w:color="auto"/>
            </w:tcBorders>
          </w:tcPr>
          <w:p w14:paraId="0A0CB3C8" w14:textId="77777777" w:rsidR="00DB666F" w:rsidRPr="00FC0A3F" w:rsidRDefault="00DB666F" w:rsidP="00DB666F">
            <w:pPr>
              <w:spacing w:line="0" w:lineRule="atLeast"/>
              <w:jc w:val="center"/>
              <w:rPr>
                <w:rFonts w:ascii="Arial" w:eastAsia="Arial" w:hAnsi="Arial"/>
                <w:b/>
                <w:sz w:val="18"/>
              </w:rPr>
            </w:pPr>
          </w:p>
        </w:tc>
        <w:tc>
          <w:tcPr>
            <w:tcW w:w="1703" w:type="dxa"/>
            <w:tcBorders>
              <w:top w:val="single" w:sz="4" w:space="0" w:color="auto"/>
            </w:tcBorders>
          </w:tcPr>
          <w:p w14:paraId="0F7EC9CC" w14:textId="77777777" w:rsidR="00DB666F" w:rsidRPr="00FC0A3F" w:rsidRDefault="00DB666F" w:rsidP="00DB666F">
            <w:pPr>
              <w:spacing w:line="0" w:lineRule="atLeast"/>
              <w:jc w:val="right"/>
              <w:rPr>
                <w:rFonts w:ascii="Arial" w:eastAsia="Arial" w:hAnsi="Arial"/>
                <w:b/>
                <w:sz w:val="18"/>
              </w:rPr>
            </w:pPr>
          </w:p>
        </w:tc>
      </w:tr>
      <w:tr w:rsidR="00DB666F" w14:paraId="47AFEF13" w14:textId="77777777" w:rsidTr="00DB666F">
        <w:trPr>
          <w:trHeight w:val="200"/>
        </w:trPr>
        <w:tc>
          <w:tcPr>
            <w:tcW w:w="6383" w:type="dxa"/>
          </w:tcPr>
          <w:p w14:paraId="59540E77" w14:textId="52A3EAD8" w:rsidR="00DB666F" w:rsidRDefault="00DB666F" w:rsidP="00DB666F">
            <w:pPr>
              <w:spacing w:line="0" w:lineRule="atLeast"/>
              <w:rPr>
                <w:rFonts w:ascii="Arial" w:eastAsia="Arial" w:hAnsi="Arial"/>
                <w:b/>
                <w:sz w:val="18"/>
              </w:rPr>
            </w:pPr>
          </w:p>
        </w:tc>
        <w:tc>
          <w:tcPr>
            <w:tcW w:w="1561" w:type="dxa"/>
            <w:tcBorders>
              <w:bottom w:val="single" w:sz="4" w:space="0" w:color="auto"/>
            </w:tcBorders>
          </w:tcPr>
          <w:p w14:paraId="08BBCC91" w14:textId="24470583" w:rsidR="00DB666F" w:rsidRPr="00FC0A3F" w:rsidRDefault="00D90F58" w:rsidP="00DB666F">
            <w:pPr>
              <w:spacing w:line="0" w:lineRule="atLeast"/>
              <w:jc w:val="right"/>
              <w:rPr>
                <w:rFonts w:ascii="Arial" w:eastAsia="Arial" w:hAnsi="Arial"/>
                <w:b/>
                <w:sz w:val="18"/>
              </w:rPr>
            </w:pPr>
            <w:r>
              <w:rPr>
                <w:rFonts w:ascii="Arial" w:eastAsia="Arial" w:hAnsi="Arial"/>
                <w:b/>
                <w:sz w:val="18"/>
              </w:rPr>
              <w:t>179,</w:t>
            </w:r>
            <w:r w:rsidR="00484D3A">
              <w:rPr>
                <w:rFonts w:ascii="Arial" w:eastAsia="Arial" w:hAnsi="Arial"/>
                <w:b/>
                <w:sz w:val="18"/>
              </w:rPr>
              <w:t>472</w:t>
            </w:r>
          </w:p>
        </w:tc>
        <w:tc>
          <w:tcPr>
            <w:tcW w:w="1703" w:type="dxa"/>
            <w:tcBorders>
              <w:bottom w:val="single" w:sz="4" w:space="0" w:color="auto"/>
            </w:tcBorders>
          </w:tcPr>
          <w:p w14:paraId="485D4EC3" w14:textId="1F78A403" w:rsidR="00DB666F" w:rsidRDefault="00DB666F" w:rsidP="00DB666F">
            <w:pPr>
              <w:spacing w:line="0" w:lineRule="atLeast"/>
              <w:jc w:val="right"/>
              <w:rPr>
                <w:rFonts w:ascii="Arial" w:eastAsia="Arial" w:hAnsi="Arial"/>
                <w:b/>
                <w:sz w:val="18"/>
              </w:rPr>
            </w:pPr>
            <w:r>
              <w:rPr>
                <w:rFonts w:ascii="Arial" w:eastAsia="Arial" w:hAnsi="Arial"/>
                <w:b/>
                <w:sz w:val="18"/>
              </w:rPr>
              <w:t>126,168</w:t>
            </w:r>
          </w:p>
        </w:tc>
      </w:tr>
      <w:tr w:rsidR="00DB666F" w14:paraId="37F21E02" w14:textId="77777777" w:rsidTr="00DB666F">
        <w:trPr>
          <w:trHeight w:val="200"/>
        </w:trPr>
        <w:tc>
          <w:tcPr>
            <w:tcW w:w="6383" w:type="dxa"/>
          </w:tcPr>
          <w:p w14:paraId="64BCF672" w14:textId="77777777" w:rsidR="00DB666F" w:rsidRDefault="00DB666F" w:rsidP="00DB666F">
            <w:pPr>
              <w:spacing w:line="0" w:lineRule="atLeast"/>
              <w:rPr>
                <w:rFonts w:ascii="Arial" w:eastAsia="Arial" w:hAnsi="Arial"/>
                <w:b/>
                <w:sz w:val="18"/>
              </w:rPr>
            </w:pPr>
          </w:p>
        </w:tc>
        <w:tc>
          <w:tcPr>
            <w:tcW w:w="1561" w:type="dxa"/>
            <w:tcBorders>
              <w:top w:val="single" w:sz="4" w:space="0" w:color="auto"/>
            </w:tcBorders>
          </w:tcPr>
          <w:p w14:paraId="40477231" w14:textId="77777777" w:rsidR="00DB666F" w:rsidRPr="00FC0A3F" w:rsidRDefault="00DB666F" w:rsidP="00DB666F">
            <w:pPr>
              <w:spacing w:line="0" w:lineRule="atLeast"/>
              <w:jc w:val="right"/>
              <w:rPr>
                <w:rFonts w:ascii="Arial" w:eastAsia="Arial" w:hAnsi="Arial"/>
                <w:b/>
                <w:sz w:val="18"/>
              </w:rPr>
            </w:pPr>
          </w:p>
        </w:tc>
        <w:tc>
          <w:tcPr>
            <w:tcW w:w="1703" w:type="dxa"/>
            <w:tcBorders>
              <w:top w:val="single" w:sz="4" w:space="0" w:color="auto"/>
            </w:tcBorders>
          </w:tcPr>
          <w:p w14:paraId="3340982E" w14:textId="77777777" w:rsidR="00DB666F" w:rsidRPr="00FC0A3F" w:rsidRDefault="00DB666F" w:rsidP="00DB666F">
            <w:pPr>
              <w:spacing w:line="0" w:lineRule="atLeast"/>
              <w:jc w:val="right"/>
              <w:rPr>
                <w:rFonts w:ascii="Arial" w:eastAsia="Arial" w:hAnsi="Arial"/>
                <w:b/>
                <w:sz w:val="18"/>
              </w:rPr>
            </w:pPr>
          </w:p>
        </w:tc>
      </w:tr>
      <w:tr w:rsidR="00DB666F" w14:paraId="33EDBBFF" w14:textId="77777777" w:rsidTr="00DB666F">
        <w:trPr>
          <w:trHeight w:val="200"/>
        </w:trPr>
        <w:tc>
          <w:tcPr>
            <w:tcW w:w="6383" w:type="dxa"/>
          </w:tcPr>
          <w:p w14:paraId="57496FD0" w14:textId="1030191C" w:rsidR="00DB666F" w:rsidRDefault="00DB666F" w:rsidP="00DB666F">
            <w:pPr>
              <w:spacing w:line="0" w:lineRule="atLeast"/>
              <w:rPr>
                <w:rFonts w:ascii="Arial" w:eastAsia="Arial" w:hAnsi="Arial"/>
                <w:b/>
                <w:sz w:val="18"/>
              </w:rPr>
            </w:pPr>
            <w:r>
              <w:rPr>
                <w:rFonts w:ascii="Arial" w:eastAsia="Arial" w:hAnsi="Arial"/>
                <w:b/>
                <w:sz w:val="18"/>
              </w:rPr>
              <w:t>11 Other Financial Liabilities</w:t>
            </w:r>
          </w:p>
        </w:tc>
        <w:tc>
          <w:tcPr>
            <w:tcW w:w="1561" w:type="dxa"/>
          </w:tcPr>
          <w:p w14:paraId="375375B3" w14:textId="77777777" w:rsidR="00DB666F" w:rsidRPr="00FC0A3F" w:rsidRDefault="00DB666F" w:rsidP="00DB666F">
            <w:pPr>
              <w:spacing w:line="0" w:lineRule="atLeast"/>
              <w:jc w:val="right"/>
              <w:rPr>
                <w:rFonts w:ascii="Arial" w:eastAsia="Arial" w:hAnsi="Arial"/>
                <w:b/>
                <w:sz w:val="18"/>
              </w:rPr>
            </w:pPr>
          </w:p>
        </w:tc>
        <w:tc>
          <w:tcPr>
            <w:tcW w:w="1703" w:type="dxa"/>
          </w:tcPr>
          <w:p w14:paraId="0E56C95F" w14:textId="77777777" w:rsidR="00DB666F" w:rsidRPr="00FC0A3F" w:rsidRDefault="00DB666F" w:rsidP="00DB666F">
            <w:pPr>
              <w:spacing w:line="0" w:lineRule="atLeast"/>
              <w:jc w:val="right"/>
              <w:rPr>
                <w:rFonts w:ascii="Arial" w:eastAsia="Arial" w:hAnsi="Arial"/>
                <w:b/>
                <w:sz w:val="18"/>
              </w:rPr>
            </w:pPr>
          </w:p>
        </w:tc>
      </w:tr>
      <w:tr w:rsidR="00DB666F" w14:paraId="7BAFF500" w14:textId="77777777" w:rsidTr="00DB666F">
        <w:trPr>
          <w:trHeight w:val="200"/>
        </w:trPr>
        <w:tc>
          <w:tcPr>
            <w:tcW w:w="6383" w:type="dxa"/>
          </w:tcPr>
          <w:p w14:paraId="48FED6B2" w14:textId="188E9DCF" w:rsidR="00DB666F" w:rsidRDefault="00DB666F" w:rsidP="00DB666F">
            <w:pPr>
              <w:spacing w:line="0" w:lineRule="atLeast"/>
              <w:rPr>
                <w:rFonts w:ascii="Arial" w:eastAsia="Arial" w:hAnsi="Arial"/>
                <w:b/>
                <w:sz w:val="18"/>
              </w:rPr>
            </w:pPr>
            <w:r>
              <w:rPr>
                <w:rFonts w:ascii="Arial" w:eastAsia="Arial" w:hAnsi="Arial"/>
                <w:b/>
                <w:sz w:val="18"/>
              </w:rPr>
              <w:t xml:space="preserve">     </w:t>
            </w:r>
          </w:p>
        </w:tc>
        <w:tc>
          <w:tcPr>
            <w:tcW w:w="1561" w:type="dxa"/>
          </w:tcPr>
          <w:p w14:paraId="737F53C9" w14:textId="77777777" w:rsidR="00DB666F" w:rsidRPr="00FC0A3F" w:rsidRDefault="00DB666F" w:rsidP="00DB666F">
            <w:pPr>
              <w:spacing w:line="0" w:lineRule="atLeast"/>
              <w:jc w:val="right"/>
              <w:rPr>
                <w:rFonts w:ascii="Arial" w:eastAsia="Arial" w:hAnsi="Arial"/>
                <w:b/>
                <w:sz w:val="18"/>
              </w:rPr>
            </w:pPr>
          </w:p>
        </w:tc>
        <w:tc>
          <w:tcPr>
            <w:tcW w:w="1703" w:type="dxa"/>
          </w:tcPr>
          <w:p w14:paraId="70C0B646" w14:textId="77777777" w:rsidR="00DB666F" w:rsidRPr="00FC0A3F" w:rsidRDefault="00DB666F" w:rsidP="00DB666F">
            <w:pPr>
              <w:spacing w:line="0" w:lineRule="atLeast"/>
              <w:jc w:val="right"/>
              <w:rPr>
                <w:rFonts w:ascii="Arial" w:eastAsia="Arial" w:hAnsi="Arial"/>
                <w:b/>
                <w:sz w:val="18"/>
              </w:rPr>
            </w:pPr>
          </w:p>
        </w:tc>
      </w:tr>
      <w:tr w:rsidR="00DB666F" w14:paraId="1BFBADA2" w14:textId="77777777" w:rsidTr="00DB666F">
        <w:trPr>
          <w:trHeight w:val="200"/>
        </w:trPr>
        <w:tc>
          <w:tcPr>
            <w:tcW w:w="6383" w:type="dxa"/>
          </w:tcPr>
          <w:p w14:paraId="514C112F" w14:textId="6470C193" w:rsidR="00DB666F" w:rsidRDefault="00DB666F" w:rsidP="00DB666F">
            <w:pPr>
              <w:spacing w:line="0" w:lineRule="atLeast"/>
              <w:rPr>
                <w:rFonts w:ascii="Arial" w:eastAsia="Arial" w:hAnsi="Arial"/>
                <w:b/>
                <w:sz w:val="18"/>
              </w:rPr>
            </w:pPr>
            <w:r>
              <w:rPr>
                <w:rFonts w:ascii="Arial" w:eastAsia="Arial" w:hAnsi="Arial"/>
                <w:b/>
                <w:sz w:val="18"/>
              </w:rPr>
              <w:t xml:space="preserve">     CURRENT</w:t>
            </w:r>
          </w:p>
        </w:tc>
        <w:tc>
          <w:tcPr>
            <w:tcW w:w="1561" w:type="dxa"/>
          </w:tcPr>
          <w:p w14:paraId="6E3C14AF" w14:textId="77777777" w:rsidR="00DB666F" w:rsidRPr="00FC0A3F" w:rsidRDefault="00DB666F" w:rsidP="00DB666F">
            <w:pPr>
              <w:spacing w:line="0" w:lineRule="atLeast"/>
              <w:jc w:val="right"/>
              <w:rPr>
                <w:rFonts w:ascii="Arial" w:eastAsia="Arial" w:hAnsi="Arial"/>
                <w:b/>
                <w:sz w:val="18"/>
              </w:rPr>
            </w:pPr>
          </w:p>
        </w:tc>
        <w:tc>
          <w:tcPr>
            <w:tcW w:w="1703" w:type="dxa"/>
          </w:tcPr>
          <w:p w14:paraId="07182F5E" w14:textId="77777777" w:rsidR="00DB666F" w:rsidRPr="00FC0A3F" w:rsidRDefault="00DB666F" w:rsidP="00DB666F">
            <w:pPr>
              <w:spacing w:line="0" w:lineRule="atLeast"/>
              <w:jc w:val="right"/>
              <w:rPr>
                <w:rFonts w:ascii="Arial" w:eastAsia="Arial" w:hAnsi="Arial"/>
                <w:b/>
                <w:sz w:val="18"/>
              </w:rPr>
            </w:pPr>
          </w:p>
        </w:tc>
      </w:tr>
      <w:tr w:rsidR="00DB666F" w14:paraId="5507F62B" w14:textId="77777777" w:rsidTr="00DB666F">
        <w:trPr>
          <w:trHeight w:val="200"/>
        </w:trPr>
        <w:tc>
          <w:tcPr>
            <w:tcW w:w="6383" w:type="dxa"/>
          </w:tcPr>
          <w:p w14:paraId="7453FA3D" w14:textId="3634F76D" w:rsidR="00DB666F" w:rsidRPr="00CB5455" w:rsidRDefault="00DB666F" w:rsidP="00DB666F">
            <w:pPr>
              <w:spacing w:line="0" w:lineRule="atLeast"/>
              <w:rPr>
                <w:rFonts w:ascii="Arial" w:eastAsia="Arial" w:hAnsi="Arial"/>
                <w:bCs/>
                <w:sz w:val="18"/>
              </w:rPr>
            </w:pPr>
            <w:r>
              <w:rPr>
                <w:rFonts w:ascii="Arial" w:eastAsia="Arial" w:hAnsi="Arial"/>
                <w:b/>
                <w:sz w:val="18"/>
              </w:rPr>
              <w:t xml:space="preserve">         </w:t>
            </w:r>
            <w:r w:rsidRPr="00CB5455">
              <w:rPr>
                <w:rFonts w:ascii="Arial" w:eastAsia="Arial" w:hAnsi="Arial"/>
                <w:bCs/>
                <w:sz w:val="18"/>
              </w:rPr>
              <w:t>Government grants</w:t>
            </w:r>
          </w:p>
        </w:tc>
        <w:tc>
          <w:tcPr>
            <w:tcW w:w="1561" w:type="dxa"/>
            <w:tcBorders>
              <w:bottom w:val="single" w:sz="4" w:space="0" w:color="auto"/>
            </w:tcBorders>
          </w:tcPr>
          <w:p w14:paraId="54B3DE03" w14:textId="4CE168C1" w:rsidR="00DB666F" w:rsidRPr="005D6F89" w:rsidRDefault="00484D3A" w:rsidP="00DB666F">
            <w:pPr>
              <w:spacing w:line="0" w:lineRule="atLeast"/>
              <w:jc w:val="right"/>
              <w:rPr>
                <w:rFonts w:ascii="Arial" w:eastAsia="Arial" w:hAnsi="Arial"/>
                <w:bCs/>
                <w:sz w:val="18"/>
              </w:rPr>
            </w:pPr>
            <w:r w:rsidRPr="005D6F89">
              <w:rPr>
                <w:rFonts w:ascii="Arial" w:eastAsia="Arial" w:hAnsi="Arial"/>
                <w:bCs/>
                <w:sz w:val="18"/>
              </w:rPr>
              <w:t>87,675</w:t>
            </w:r>
          </w:p>
        </w:tc>
        <w:tc>
          <w:tcPr>
            <w:tcW w:w="1703" w:type="dxa"/>
            <w:tcBorders>
              <w:bottom w:val="single" w:sz="4" w:space="0" w:color="auto"/>
            </w:tcBorders>
          </w:tcPr>
          <w:p w14:paraId="61553282" w14:textId="7238DADB" w:rsidR="00DB666F" w:rsidRPr="005D6F89" w:rsidRDefault="00DB666F" w:rsidP="00DB666F">
            <w:pPr>
              <w:spacing w:line="0" w:lineRule="atLeast"/>
              <w:jc w:val="right"/>
              <w:rPr>
                <w:rFonts w:ascii="Arial" w:eastAsia="Arial" w:hAnsi="Arial"/>
                <w:bCs/>
                <w:sz w:val="18"/>
              </w:rPr>
            </w:pPr>
            <w:r w:rsidRPr="005D6F89">
              <w:rPr>
                <w:rFonts w:ascii="Arial" w:eastAsia="Arial" w:hAnsi="Arial"/>
                <w:bCs/>
                <w:sz w:val="18"/>
              </w:rPr>
              <w:t>184,342</w:t>
            </w:r>
          </w:p>
        </w:tc>
      </w:tr>
      <w:tr w:rsidR="00DB666F" w14:paraId="1A22E211" w14:textId="77777777" w:rsidTr="00DB666F">
        <w:trPr>
          <w:trHeight w:val="200"/>
        </w:trPr>
        <w:tc>
          <w:tcPr>
            <w:tcW w:w="6383" w:type="dxa"/>
          </w:tcPr>
          <w:p w14:paraId="0746C131" w14:textId="77777777" w:rsidR="00DB666F" w:rsidRDefault="00DB666F" w:rsidP="00DB666F">
            <w:pPr>
              <w:spacing w:line="0" w:lineRule="atLeast"/>
              <w:rPr>
                <w:rFonts w:ascii="Arial" w:eastAsia="Arial" w:hAnsi="Arial"/>
                <w:b/>
                <w:sz w:val="18"/>
              </w:rPr>
            </w:pPr>
          </w:p>
        </w:tc>
        <w:tc>
          <w:tcPr>
            <w:tcW w:w="1561" w:type="dxa"/>
            <w:tcBorders>
              <w:top w:val="single" w:sz="4" w:space="0" w:color="auto"/>
              <w:bottom w:val="single" w:sz="4" w:space="0" w:color="auto"/>
            </w:tcBorders>
          </w:tcPr>
          <w:p w14:paraId="0D24C6E2" w14:textId="77777777" w:rsidR="00DB666F" w:rsidRDefault="00DB666F" w:rsidP="00DB666F">
            <w:pPr>
              <w:spacing w:line="0" w:lineRule="atLeast"/>
              <w:jc w:val="right"/>
              <w:rPr>
                <w:rFonts w:ascii="Arial" w:eastAsia="Arial" w:hAnsi="Arial"/>
                <w:b/>
                <w:sz w:val="18"/>
              </w:rPr>
            </w:pPr>
          </w:p>
          <w:p w14:paraId="406E3191" w14:textId="39093CE3" w:rsidR="00484D3A" w:rsidRPr="00FC0A3F" w:rsidRDefault="005D6F89" w:rsidP="00DB666F">
            <w:pPr>
              <w:spacing w:line="0" w:lineRule="atLeast"/>
              <w:jc w:val="right"/>
              <w:rPr>
                <w:rFonts w:ascii="Arial" w:eastAsia="Arial" w:hAnsi="Arial"/>
                <w:b/>
                <w:sz w:val="18"/>
              </w:rPr>
            </w:pPr>
            <w:r>
              <w:rPr>
                <w:rFonts w:ascii="Arial" w:eastAsia="Arial" w:hAnsi="Arial"/>
                <w:b/>
                <w:sz w:val="18"/>
              </w:rPr>
              <w:t>87,675</w:t>
            </w:r>
          </w:p>
        </w:tc>
        <w:tc>
          <w:tcPr>
            <w:tcW w:w="1703" w:type="dxa"/>
            <w:tcBorders>
              <w:top w:val="single" w:sz="4" w:space="0" w:color="auto"/>
              <w:bottom w:val="single" w:sz="4" w:space="0" w:color="auto"/>
            </w:tcBorders>
          </w:tcPr>
          <w:p w14:paraId="0A31069D" w14:textId="77777777" w:rsidR="00DB666F" w:rsidRDefault="00DB666F" w:rsidP="00DB666F">
            <w:pPr>
              <w:spacing w:line="0" w:lineRule="atLeast"/>
              <w:jc w:val="right"/>
              <w:rPr>
                <w:rFonts w:ascii="Arial" w:eastAsia="Arial" w:hAnsi="Arial"/>
                <w:b/>
                <w:sz w:val="18"/>
              </w:rPr>
            </w:pPr>
          </w:p>
          <w:p w14:paraId="2F26F946" w14:textId="15D75CAD" w:rsidR="00DB666F" w:rsidRDefault="00DB666F" w:rsidP="00DB666F">
            <w:pPr>
              <w:spacing w:line="0" w:lineRule="atLeast"/>
              <w:jc w:val="right"/>
              <w:rPr>
                <w:rFonts w:ascii="Arial" w:eastAsia="Arial" w:hAnsi="Arial"/>
                <w:b/>
                <w:sz w:val="18"/>
              </w:rPr>
            </w:pPr>
            <w:r>
              <w:rPr>
                <w:rFonts w:ascii="Arial" w:eastAsia="Arial" w:hAnsi="Arial"/>
                <w:b/>
                <w:sz w:val="18"/>
              </w:rPr>
              <w:t>184,342</w:t>
            </w:r>
          </w:p>
        </w:tc>
      </w:tr>
    </w:tbl>
    <w:p w14:paraId="25C5BA4B" w14:textId="6EF64513" w:rsidR="004063F8" w:rsidRDefault="004063F8">
      <w:pPr>
        <w:spacing w:line="20" w:lineRule="exact"/>
        <w:rPr>
          <w:rFonts w:ascii="Times New Roman" w:eastAsia="Times New Roman" w:hAnsi="Times New Roman"/>
          <w:sz w:val="1"/>
        </w:rPr>
        <w:sectPr w:rsidR="004063F8" w:rsidSect="001F4611">
          <w:pgSz w:w="11900" w:h="16840"/>
          <w:pgMar w:top="698" w:right="980" w:bottom="458" w:left="1000" w:header="0" w:footer="0" w:gutter="0"/>
          <w:cols w:space="0"/>
          <w:docGrid w:linePitch="360"/>
        </w:sectPr>
      </w:pPr>
      <w:bookmarkStart w:id="21" w:name="page22"/>
      <w:bookmarkEnd w:id="21"/>
    </w:p>
    <w:p w14:paraId="53977D99" w14:textId="3319CD8E" w:rsidR="00695119" w:rsidRDefault="00770F9F" w:rsidP="00695119">
      <w:pPr>
        <w:spacing w:line="0" w:lineRule="atLeast"/>
        <w:rPr>
          <w:rFonts w:ascii="Arial" w:eastAsia="Arial" w:hAnsi="Arial"/>
          <w:b/>
          <w:sz w:val="22"/>
        </w:rPr>
      </w:pPr>
      <w:r>
        <w:rPr>
          <w:rFonts w:ascii="Arial" w:eastAsia="Arial" w:hAnsi="Arial"/>
          <w:b/>
          <w:sz w:val="22"/>
        </w:rPr>
        <w:lastRenderedPageBreak/>
        <w:t>Canberra Alliance for Harm Minimisation and Advocacy</w:t>
      </w:r>
      <w:r w:rsidR="00695119">
        <w:rPr>
          <w:rFonts w:ascii="Arial" w:eastAsia="Arial" w:hAnsi="Arial"/>
          <w:b/>
          <w:sz w:val="22"/>
        </w:rPr>
        <w:t xml:space="preserve"> Incorporated</w:t>
      </w:r>
    </w:p>
    <w:p w14:paraId="75BA3CB5" w14:textId="77777777" w:rsidR="00695119" w:rsidRDefault="00695119" w:rsidP="00695119">
      <w:pPr>
        <w:spacing w:line="61" w:lineRule="exact"/>
        <w:rPr>
          <w:rFonts w:ascii="Times New Roman" w:eastAsia="Times New Roman" w:hAnsi="Times New Roman"/>
        </w:rPr>
      </w:pPr>
    </w:p>
    <w:p w14:paraId="04B7DBB3" w14:textId="68044529" w:rsidR="00695119" w:rsidRDefault="00436CC3" w:rsidP="00695119">
      <w:pPr>
        <w:spacing w:line="0" w:lineRule="atLeast"/>
        <w:rPr>
          <w:rFonts w:ascii="Arial" w:eastAsia="Arial" w:hAnsi="Arial"/>
          <w:b/>
          <w:sz w:val="14"/>
        </w:rPr>
      </w:pPr>
      <w:r>
        <w:rPr>
          <w:rFonts w:ascii="Arial" w:eastAsia="Arial" w:hAnsi="Arial"/>
          <w:b/>
          <w:sz w:val="14"/>
        </w:rPr>
        <w:t xml:space="preserve">ABN: 58 857 576 921 </w:t>
      </w:r>
    </w:p>
    <w:p w14:paraId="1C7423E4" w14:textId="77777777" w:rsidR="00695119" w:rsidRDefault="00695119" w:rsidP="00695119">
      <w:pPr>
        <w:spacing w:line="329" w:lineRule="exact"/>
        <w:rPr>
          <w:rFonts w:ascii="Times New Roman" w:eastAsia="Times New Roman" w:hAnsi="Times New Roman"/>
        </w:rPr>
      </w:pPr>
    </w:p>
    <w:p w14:paraId="2E91AEB5" w14:textId="77777777" w:rsidR="00695119" w:rsidRDefault="00695119" w:rsidP="00695119">
      <w:pPr>
        <w:spacing w:line="0" w:lineRule="atLeast"/>
        <w:rPr>
          <w:rFonts w:ascii="Arial" w:eastAsia="Arial" w:hAnsi="Arial"/>
          <w:b/>
          <w:sz w:val="28"/>
        </w:rPr>
      </w:pPr>
      <w:r>
        <w:rPr>
          <w:rFonts w:ascii="Arial" w:eastAsia="Arial" w:hAnsi="Arial"/>
          <w:b/>
          <w:sz w:val="28"/>
        </w:rPr>
        <w:t>Notes to the Financial Statements</w:t>
      </w:r>
    </w:p>
    <w:p w14:paraId="25E8172B" w14:textId="77777777" w:rsidR="00695119" w:rsidRDefault="00695119" w:rsidP="00695119">
      <w:pPr>
        <w:spacing w:line="64" w:lineRule="exact"/>
        <w:rPr>
          <w:rFonts w:ascii="Times New Roman" w:eastAsia="Times New Roman" w:hAnsi="Times New Roman"/>
        </w:rPr>
      </w:pPr>
    </w:p>
    <w:p w14:paraId="53CD960D" w14:textId="2FF93B27" w:rsidR="00695119" w:rsidRDefault="00695119" w:rsidP="00695119">
      <w:pPr>
        <w:spacing w:line="0" w:lineRule="atLeast"/>
        <w:rPr>
          <w:rFonts w:ascii="Arial" w:eastAsia="Arial" w:hAnsi="Arial"/>
          <w:b/>
          <w:sz w:val="22"/>
        </w:rPr>
      </w:pPr>
      <w:r>
        <w:rPr>
          <w:rFonts w:ascii="Arial" w:eastAsia="Arial" w:hAnsi="Arial"/>
          <w:b/>
          <w:sz w:val="22"/>
        </w:rPr>
        <w:t xml:space="preserve">For the Year Ended 30 June </w:t>
      </w:r>
      <w:r w:rsidR="00CA6DFD">
        <w:rPr>
          <w:rFonts w:ascii="Arial" w:eastAsia="Arial" w:hAnsi="Arial"/>
          <w:b/>
          <w:sz w:val="22"/>
        </w:rPr>
        <w:t>2022</w:t>
      </w:r>
    </w:p>
    <w:p w14:paraId="11024ADD" w14:textId="77777777" w:rsidR="00695119" w:rsidRDefault="00695119" w:rsidP="00695119">
      <w:pPr>
        <w:spacing w:line="200" w:lineRule="exact"/>
        <w:rPr>
          <w:rFonts w:ascii="Times New Roman" w:eastAsia="Times New Roman" w:hAnsi="Times New Roman"/>
        </w:rPr>
      </w:pPr>
    </w:p>
    <w:p w14:paraId="34CAD4C7" w14:textId="77777777" w:rsidR="004063F8" w:rsidRDefault="004063F8">
      <w:pPr>
        <w:spacing w:line="363" w:lineRule="exact"/>
        <w:rPr>
          <w:rFonts w:ascii="Times New Roman" w:eastAsia="Times New Roman" w:hAnsi="Times New Roman"/>
        </w:rPr>
      </w:pPr>
    </w:p>
    <w:p w14:paraId="1E9F7F3A" w14:textId="77777777" w:rsidR="004063F8" w:rsidRDefault="004063F8">
      <w:pPr>
        <w:spacing w:line="276" w:lineRule="exact"/>
        <w:rPr>
          <w:rFonts w:ascii="Times New Roman" w:eastAsia="Times New Roman" w:hAnsi="Times New Roman"/>
        </w:rPr>
      </w:pPr>
    </w:p>
    <w:p w14:paraId="2B555C30" w14:textId="77777777" w:rsidR="004063F8" w:rsidRDefault="004063F8">
      <w:pPr>
        <w:spacing w:line="281" w:lineRule="exact"/>
        <w:rPr>
          <w:rFonts w:ascii="Times New Roman" w:eastAsia="Times New Roman" w:hAnsi="Times New Roman"/>
        </w:rPr>
      </w:pPr>
    </w:p>
    <w:p w14:paraId="04BE71BC" w14:textId="52D6DB04" w:rsidR="004063F8" w:rsidRPr="00F75F0D" w:rsidRDefault="00185D9F" w:rsidP="00F75F0D">
      <w:pPr>
        <w:pStyle w:val="ListParagraph"/>
        <w:numPr>
          <w:ilvl w:val="0"/>
          <w:numId w:val="32"/>
        </w:numPr>
        <w:tabs>
          <w:tab w:val="left" w:pos="400"/>
        </w:tabs>
        <w:spacing w:line="0" w:lineRule="atLeast"/>
        <w:jc w:val="both"/>
        <w:rPr>
          <w:rFonts w:ascii="Arial" w:eastAsia="Arial" w:hAnsi="Arial"/>
          <w:b/>
          <w:sz w:val="18"/>
        </w:rPr>
      </w:pPr>
      <w:r w:rsidRPr="00F75F0D">
        <w:rPr>
          <w:rFonts w:ascii="Arial" w:eastAsia="Arial" w:hAnsi="Arial"/>
          <w:b/>
          <w:sz w:val="18"/>
        </w:rPr>
        <w:t>Financial Risk Management</w:t>
      </w:r>
    </w:p>
    <w:p w14:paraId="191DFA0A" w14:textId="77777777" w:rsidR="004063F8" w:rsidRDefault="004063F8">
      <w:pPr>
        <w:spacing w:line="296" w:lineRule="exact"/>
        <w:rPr>
          <w:rFonts w:ascii="Arial" w:eastAsia="Arial" w:hAnsi="Arial"/>
          <w:b/>
          <w:sz w:val="18"/>
        </w:rPr>
      </w:pPr>
    </w:p>
    <w:p w14:paraId="2E0E02B6" w14:textId="7FF6E263" w:rsidR="004063F8" w:rsidRDefault="00185D9F">
      <w:pPr>
        <w:spacing w:line="249" w:lineRule="auto"/>
        <w:ind w:left="400"/>
        <w:jc w:val="both"/>
        <w:rPr>
          <w:rFonts w:ascii="Arial" w:eastAsia="Arial" w:hAnsi="Arial"/>
          <w:sz w:val="18"/>
        </w:rPr>
      </w:pPr>
      <w:r>
        <w:rPr>
          <w:rFonts w:ascii="Arial" w:eastAsia="Arial" w:hAnsi="Arial"/>
          <w:sz w:val="18"/>
        </w:rPr>
        <w:t xml:space="preserve">The Board members have overall responsibility for the establishment of </w:t>
      </w:r>
      <w:r w:rsidR="00770F9F">
        <w:rPr>
          <w:rFonts w:ascii="Arial" w:eastAsia="Arial" w:hAnsi="Arial"/>
          <w:sz w:val="18"/>
        </w:rPr>
        <w:t>CAHMA</w:t>
      </w:r>
      <w:r w:rsidR="00D003A0">
        <w:rPr>
          <w:rFonts w:ascii="Arial" w:eastAsia="Arial" w:hAnsi="Arial"/>
          <w:sz w:val="18"/>
        </w:rPr>
        <w:t>’s</w:t>
      </w:r>
      <w:r>
        <w:rPr>
          <w:rFonts w:ascii="Arial" w:eastAsia="Arial" w:hAnsi="Arial"/>
          <w:sz w:val="18"/>
        </w:rPr>
        <w:t xml:space="preserve"> financial risk management framework. This includes the development of policies covering specific areas such as interest rate risk and credit risk. Risk management policies and systems are reviewed regularly to reflect changes in market conditions and </w:t>
      </w:r>
      <w:r w:rsidR="00770F9F">
        <w:rPr>
          <w:rFonts w:ascii="Arial" w:eastAsia="Arial" w:hAnsi="Arial"/>
          <w:sz w:val="18"/>
        </w:rPr>
        <w:t>CAHMA</w:t>
      </w:r>
      <w:r>
        <w:rPr>
          <w:rFonts w:ascii="Arial" w:eastAsia="Arial" w:hAnsi="Arial"/>
          <w:sz w:val="18"/>
        </w:rPr>
        <w:t>’s activities.</w:t>
      </w:r>
    </w:p>
    <w:p w14:paraId="6A8AD8FB" w14:textId="77777777" w:rsidR="004063F8" w:rsidRDefault="004063F8">
      <w:pPr>
        <w:spacing w:line="251" w:lineRule="exact"/>
        <w:rPr>
          <w:rFonts w:ascii="Arial" w:eastAsia="Arial" w:hAnsi="Arial"/>
          <w:b/>
          <w:sz w:val="18"/>
        </w:rPr>
      </w:pPr>
    </w:p>
    <w:p w14:paraId="6BB2FF5B" w14:textId="3C4B95E9" w:rsidR="004063F8" w:rsidRDefault="00185D9F">
      <w:pPr>
        <w:spacing w:line="249" w:lineRule="auto"/>
        <w:ind w:left="400"/>
        <w:jc w:val="both"/>
        <w:rPr>
          <w:rFonts w:ascii="Arial" w:eastAsia="Arial" w:hAnsi="Arial"/>
          <w:sz w:val="18"/>
        </w:rPr>
      </w:pPr>
      <w:r>
        <w:rPr>
          <w:rFonts w:ascii="Arial" w:eastAsia="Arial" w:hAnsi="Arial"/>
          <w:sz w:val="18"/>
        </w:rPr>
        <w:t xml:space="preserve">The day - to - day risk management is carried out by </w:t>
      </w:r>
      <w:r w:rsidR="00770F9F">
        <w:rPr>
          <w:rFonts w:ascii="Arial" w:eastAsia="Arial" w:hAnsi="Arial"/>
          <w:sz w:val="18"/>
        </w:rPr>
        <w:t>CAHMA</w:t>
      </w:r>
      <w:r>
        <w:rPr>
          <w:rFonts w:ascii="Arial" w:eastAsia="Arial" w:hAnsi="Arial"/>
          <w:sz w:val="18"/>
        </w:rPr>
        <w:t>’s finance function under policies and objectives which have been approved by Board members. The Executive Officer has been delegated the authority for designing and implementing processes which follow the objectives and policies. This includes monitoring the levels of exposure to interest rate and foreign exchange rate risk and assessment of market forecasts for interest rate and foreign exchange movements.</w:t>
      </w:r>
    </w:p>
    <w:p w14:paraId="4CFB2EA8" w14:textId="77777777" w:rsidR="004063F8" w:rsidRDefault="004063F8">
      <w:pPr>
        <w:spacing w:line="248" w:lineRule="exact"/>
        <w:rPr>
          <w:rFonts w:ascii="Arial" w:eastAsia="Arial" w:hAnsi="Arial"/>
          <w:b/>
          <w:sz w:val="18"/>
        </w:rPr>
      </w:pPr>
    </w:p>
    <w:p w14:paraId="5B39D2BF" w14:textId="77777777" w:rsidR="004063F8" w:rsidRDefault="00185D9F">
      <w:pPr>
        <w:spacing w:line="278" w:lineRule="auto"/>
        <w:ind w:left="400"/>
        <w:jc w:val="both"/>
        <w:rPr>
          <w:rFonts w:ascii="Arial" w:eastAsia="Arial" w:hAnsi="Arial"/>
          <w:sz w:val="18"/>
        </w:rPr>
      </w:pPr>
      <w:r>
        <w:rPr>
          <w:rFonts w:ascii="Arial" w:eastAsia="Arial" w:hAnsi="Arial"/>
          <w:sz w:val="18"/>
        </w:rPr>
        <w:t>The Board members receives monthly reports which provide details of the effectiveness of the processes and policies in place.</w:t>
      </w:r>
    </w:p>
    <w:p w14:paraId="5456E2EB" w14:textId="77777777" w:rsidR="004063F8" w:rsidRDefault="004063F8">
      <w:pPr>
        <w:spacing w:line="223" w:lineRule="exact"/>
        <w:rPr>
          <w:rFonts w:ascii="Arial" w:eastAsia="Arial" w:hAnsi="Arial"/>
          <w:b/>
          <w:sz w:val="18"/>
        </w:rPr>
      </w:pPr>
    </w:p>
    <w:p w14:paraId="244C430A" w14:textId="34C79C26" w:rsidR="004063F8" w:rsidRDefault="00770F9F">
      <w:pPr>
        <w:spacing w:line="278" w:lineRule="auto"/>
        <w:ind w:left="400"/>
        <w:jc w:val="both"/>
        <w:rPr>
          <w:rFonts w:ascii="Arial" w:eastAsia="Arial" w:hAnsi="Arial"/>
          <w:sz w:val="18"/>
        </w:rPr>
      </w:pPr>
      <w:r>
        <w:rPr>
          <w:rFonts w:ascii="Arial" w:eastAsia="Arial" w:hAnsi="Arial"/>
          <w:sz w:val="18"/>
        </w:rPr>
        <w:t>CAHMA</w:t>
      </w:r>
      <w:r w:rsidR="00185D9F">
        <w:rPr>
          <w:rFonts w:ascii="Arial" w:eastAsia="Arial" w:hAnsi="Arial"/>
          <w:sz w:val="18"/>
        </w:rPr>
        <w:t xml:space="preserve"> </w:t>
      </w:r>
      <w:r w:rsidR="00D003A0">
        <w:rPr>
          <w:rFonts w:ascii="Arial" w:eastAsia="Arial" w:hAnsi="Arial"/>
          <w:sz w:val="18"/>
        </w:rPr>
        <w:t>d</w:t>
      </w:r>
      <w:r w:rsidR="00185D9F">
        <w:rPr>
          <w:rFonts w:ascii="Arial" w:eastAsia="Arial" w:hAnsi="Arial"/>
          <w:sz w:val="18"/>
        </w:rPr>
        <w:t xml:space="preserve">oes not actively engage in the trading of financial assets for speculative </w:t>
      </w:r>
      <w:proofErr w:type="gramStart"/>
      <w:r w:rsidR="00185D9F">
        <w:rPr>
          <w:rFonts w:ascii="Arial" w:eastAsia="Arial" w:hAnsi="Arial"/>
          <w:sz w:val="18"/>
        </w:rPr>
        <w:t>purposes</w:t>
      </w:r>
      <w:proofErr w:type="gramEnd"/>
      <w:r w:rsidR="00185D9F">
        <w:rPr>
          <w:rFonts w:ascii="Arial" w:eastAsia="Arial" w:hAnsi="Arial"/>
          <w:sz w:val="18"/>
        </w:rPr>
        <w:t xml:space="preserve"> nor does it write options.</w:t>
      </w:r>
    </w:p>
    <w:p w14:paraId="1CB49F2A" w14:textId="77777777" w:rsidR="004063F8" w:rsidRDefault="004063F8">
      <w:pPr>
        <w:spacing w:line="223" w:lineRule="exact"/>
        <w:rPr>
          <w:rFonts w:ascii="Arial" w:eastAsia="Arial" w:hAnsi="Arial"/>
          <w:b/>
          <w:sz w:val="18"/>
        </w:rPr>
      </w:pPr>
    </w:p>
    <w:p w14:paraId="584AE181" w14:textId="77777777" w:rsidR="004063F8" w:rsidRDefault="00185D9F">
      <w:pPr>
        <w:spacing w:line="0" w:lineRule="atLeast"/>
        <w:ind w:left="400"/>
        <w:jc w:val="both"/>
        <w:rPr>
          <w:rFonts w:ascii="Arial" w:eastAsia="Arial" w:hAnsi="Arial"/>
          <w:sz w:val="18"/>
        </w:rPr>
      </w:pPr>
      <w:r>
        <w:rPr>
          <w:rFonts w:ascii="Arial" w:eastAsia="Arial" w:hAnsi="Arial"/>
          <w:sz w:val="18"/>
        </w:rPr>
        <w:t>Mitigation strategies for specific risks faced are described below:</w:t>
      </w:r>
    </w:p>
    <w:p w14:paraId="23278C78" w14:textId="77777777" w:rsidR="004063F8" w:rsidRDefault="004063F8">
      <w:pPr>
        <w:spacing w:line="0" w:lineRule="atLeast"/>
        <w:ind w:left="400"/>
        <w:jc w:val="both"/>
        <w:rPr>
          <w:rFonts w:ascii="Arial" w:eastAsia="Arial" w:hAnsi="Arial"/>
          <w:sz w:val="18"/>
        </w:rPr>
      </w:pPr>
    </w:p>
    <w:p w14:paraId="3F448DEB" w14:textId="77777777" w:rsidR="003D3E6C" w:rsidRDefault="003D3E6C" w:rsidP="00043251">
      <w:pPr>
        <w:spacing w:line="0" w:lineRule="atLeast"/>
        <w:ind w:left="720"/>
        <w:jc w:val="both"/>
        <w:rPr>
          <w:rFonts w:ascii="Arial" w:eastAsia="Arial" w:hAnsi="Arial"/>
          <w:b/>
          <w:sz w:val="18"/>
        </w:rPr>
      </w:pPr>
      <w:r>
        <w:rPr>
          <w:rFonts w:ascii="Arial" w:eastAsia="Arial" w:hAnsi="Arial"/>
          <w:b/>
          <w:sz w:val="18"/>
        </w:rPr>
        <w:t>Specific financial risk exposures and management</w:t>
      </w:r>
    </w:p>
    <w:p w14:paraId="44053E4C" w14:textId="77777777" w:rsidR="003D3E6C" w:rsidRDefault="003D3E6C" w:rsidP="00043251">
      <w:pPr>
        <w:spacing w:line="296" w:lineRule="exact"/>
        <w:ind w:left="320"/>
        <w:rPr>
          <w:rFonts w:ascii="Arial" w:eastAsia="Arial" w:hAnsi="Arial"/>
          <w:b/>
          <w:sz w:val="18"/>
        </w:rPr>
      </w:pPr>
    </w:p>
    <w:p w14:paraId="1833BFDB" w14:textId="68BE3698" w:rsidR="003D3E6C" w:rsidRDefault="003D3E6C" w:rsidP="00043251">
      <w:pPr>
        <w:spacing w:line="275" w:lineRule="auto"/>
        <w:ind w:left="720" w:right="1040"/>
        <w:jc w:val="both"/>
        <w:rPr>
          <w:rFonts w:ascii="Arial" w:eastAsia="Arial" w:hAnsi="Arial"/>
          <w:sz w:val="18"/>
        </w:rPr>
      </w:pPr>
      <w:r>
        <w:rPr>
          <w:rFonts w:ascii="Arial" w:eastAsia="Arial" w:hAnsi="Arial"/>
          <w:sz w:val="18"/>
        </w:rPr>
        <w:t xml:space="preserve">The main risks </w:t>
      </w:r>
      <w:r w:rsidR="00770F9F">
        <w:rPr>
          <w:rFonts w:ascii="Arial" w:eastAsia="Arial" w:hAnsi="Arial"/>
          <w:sz w:val="18"/>
        </w:rPr>
        <w:t>CAHMA</w:t>
      </w:r>
      <w:r>
        <w:rPr>
          <w:rFonts w:ascii="Arial" w:eastAsia="Arial" w:hAnsi="Arial"/>
          <w:sz w:val="18"/>
        </w:rPr>
        <w:t xml:space="preserve"> is exposed to through its financial instruments are credit risk, liquidity risk and market risk relating to interest rate risk.</w:t>
      </w:r>
    </w:p>
    <w:p w14:paraId="1453EAA9" w14:textId="77777777" w:rsidR="003D3E6C" w:rsidRDefault="003D3E6C" w:rsidP="00043251">
      <w:pPr>
        <w:spacing w:line="222" w:lineRule="exact"/>
        <w:ind w:left="320"/>
        <w:rPr>
          <w:rFonts w:ascii="Arial" w:eastAsia="Arial" w:hAnsi="Arial"/>
          <w:b/>
          <w:sz w:val="18"/>
        </w:rPr>
      </w:pPr>
    </w:p>
    <w:p w14:paraId="725E0E6A" w14:textId="77777777" w:rsidR="003D3E6C" w:rsidRDefault="003D3E6C" w:rsidP="00043251">
      <w:pPr>
        <w:spacing w:line="0" w:lineRule="atLeast"/>
        <w:ind w:left="720"/>
        <w:jc w:val="both"/>
        <w:rPr>
          <w:rFonts w:ascii="Arial" w:eastAsia="Arial" w:hAnsi="Arial"/>
          <w:b/>
          <w:sz w:val="18"/>
        </w:rPr>
      </w:pPr>
      <w:r>
        <w:rPr>
          <w:rFonts w:ascii="Arial" w:eastAsia="Arial" w:hAnsi="Arial"/>
          <w:b/>
          <w:sz w:val="18"/>
        </w:rPr>
        <w:t>Credit risk</w:t>
      </w:r>
    </w:p>
    <w:p w14:paraId="1D5BDB1E" w14:textId="77777777" w:rsidR="003D3E6C" w:rsidRDefault="003D3E6C" w:rsidP="00043251">
      <w:pPr>
        <w:spacing w:line="294" w:lineRule="exact"/>
        <w:ind w:left="320"/>
        <w:rPr>
          <w:rFonts w:ascii="Arial" w:eastAsia="Arial" w:hAnsi="Arial"/>
          <w:b/>
          <w:sz w:val="18"/>
        </w:rPr>
      </w:pPr>
    </w:p>
    <w:p w14:paraId="67F1C2DF" w14:textId="3FEC0CA2" w:rsidR="003D3E6C" w:rsidRDefault="003D3E6C" w:rsidP="00043251">
      <w:pPr>
        <w:spacing w:line="252" w:lineRule="auto"/>
        <w:ind w:left="720" w:right="920"/>
        <w:jc w:val="both"/>
        <w:rPr>
          <w:rFonts w:ascii="Arial" w:eastAsia="Arial" w:hAnsi="Arial"/>
          <w:sz w:val="18"/>
        </w:rPr>
      </w:pPr>
      <w:r>
        <w:rPr>
          <w:rFonts w:ascii="Arial" w:eastAsia="Arial" w:hAnsi="Arial"/>
          <w:sz w:val="18"/>
        </w:rPr>
        <w:t xml:space="preserve">Exposure to credit risk relating to financial assets arises from the potential non-performance by counterparties of contract obligations that could lead to a financial loss to </w:t>
      </w:r>
      <w:r w:rsidR="00770F9F">
        <w:rPr>
          <w:rFonts w:ascii="Arial" w:eastAsia="Arial" w:hAnsi="Arial"/>
          <w:sz w:val="18"/>
        </w:rPr>
        <w:t>CAHMA</w:t>
      </w:r>
      <w:r>
        <w:rPr>
          <w:rFonts w:ascii="Arial" w:eastAsia="Arial" w:hAnsi="Arial"/>
          <w:sz w:val="18"/>
        </w:rPr>
        <w:t xml:space="preserve"> and arises principally from </w:t>
      </w:r>
      <w:r w:rsidR="00770F9F">
        <w:rPr>
          <w:rFonts w:ascii="Arial" w:eastAsia="Arial" w:hAnsi="Arial"/>
          <w:sz w:val="18"/>
        </w:rPr>
        <w:t>CAHMA</w:t>
      </w:r>
      <w:r>
        <w:rPr>
          <w:rFonts w:ascii="Arial" w:eastAsia="Arial" w:hAnsi="Arial"/>
          <w:sz w:val="18"/>
        </w:rPr>
        <w:t>'s receivables.</w:t>
      </w:r>
    </w:p>
    <w:p w14:paraId="40CDCEF6" w14:textId="77777777" w:rsidR="003D3E6C" w:rsidRDefault="003D3E6C" w:rsidP="00043251">
      <w:pPr>
        <w:spacing w:line="249" w:lineRule="exact"/>
        <w:ind w:left="320"/>
        <w:rPr>
          <w:rFonts w:ascii="Arial" w:eastAsia="Arial" w:hAnsi="Arial"/>
          <w:b/>
          <w:sz w:val="18"/>
        </w:rPr>
      </w:pPr>
    </w:p>
    <w:p w14:paraId="32898710" w14:textId="5DAD883A" w:rsidR="003D3E6C" w:rsidRDefault="00770F9F" w:rsidP="00043251">
      <w:pPr>
        <w:spacing w:line="249" w:lineRule="auto"/>
        <w:ind w:left="720" w:right="920"/>
        <w:jc w:val="both"/>
        <w:rPr>
          <w:rFonts w:ascii="Arial" w:eastAsia="Arial" w:hAnsi="Arial"/>
          <w:sz w:val="18"/>
        </w:rPr>
      </w:pPr>
      <w:r>
        <w:rPr>
          <w:rFonts w:ascii="Arial" w:eastAsia="Arial" w:hAnsi="Arial"/>
          <w:sz w:val="18"/>
        </w:rPr>
        <w:t>CAHMA</w:t>
      </w:r>
      <w:r w:rsidR="003D3E6C">
        <w:rPr>
          <w:rFonts w:ascii="Arial" w:eastAsia="Arial" w:hAnsi="Arial"/>
          <w:sz w:val="18"/>
        </w:rPr>
        <w:t xml:space="preserve"> manages its credit risk by ensuring goods or services are not delivered until payments are received, or by receiving payments in advance for services provided under funding arrangements. </w:t>
      </w:r>
      <w:proofErr w:type="gramStart"/>
      <w:r w:rsidR="003D3E6C">
        <w:rPr>
          <w:rFonts w:ascii="Arial" w:eastAsia="Arial" w:hAnsi="Arial"/>
          <w:sz w:val="18"/>
        </w:rPr>
        <w:t>Therefore</w:t>
      </w:r>
      <w:proofErr w:type="gramEnd"/>
      <w:r w:rsidR="003D3E6C">
        <w:rPr>
          <w:rFonts w:ascii="Arial" w:eastAsia="Arial" w:hAnsi="Arial"/>
          <w:sz w:val="18"/>
        </w:rPr>
        <w:t xml:space="preserve"> the maximum exposure to credit risk is reduced to only a few transactions per year for minimal amounts. The credit risk associated with these transactions is assessed on a </w:t>
      </w:r>
      <w:proofErr w:type="gramStart"/>
      <w:r w:rsidR="003D3E6C">
        <w:rPr>
          <w:rFonts w:ascii="Arial" w:eastAsia="Arial" w:hAnsi="Arial"/>
          <w:sz w:val="18"/>
        </w:rPr>
        <w:t>case by case</w:t>
      </w:r>
      <w:proofErr w:type="gramEnd"/>
      <w:r w:rsidR="003D3E6C">
        <w:rPr>
          <w:rFonts w:ascii="Arial" w:eastAsia="Arial" w:hAnsi="Arial"/>
          <w:sz w:val="18"/>
        </w:rPr>
        <w:t xml:space="preserve"> basis by the operations manager.</w:t>
      </w:r>
    </w:p>
    <w:p w14:paraId="4BB9E422" w14:textId="5D766C59" w:rsidR="003D3E6C" w:rsidRDefault="003D3E6C" w:rsidP="00043251">
      <w:pPr>
        <w:spacing w:line="0" w:lineRule="atLeast"/>
        <w:ind w:left="720"/>
        <w:jc w:val="both"/>
        <w:rPr>
          <w:rFonts w:ascii="Arial" w:eastAsia="Arial" w:hAnsi="Arial"/>
          <w:sz w:val="18"/>
        </w:rPr>
        <w:sectPr w:rsidR="003D3E6C" w:rsidSect="001F4611">
          <w:pgSz w:w="11900" w:h="16840"/>
          <w:pgMar w:top="698" w:right="960" w:bottom="458" w:left="1000" w:header="0" w:footer="0" w:gutter="0"/>
          <w:cols w:space="0"/>
          <w:docGrid w:linePitch="360"/>
        </w:sectPr>
      </w:pPr>
    </w:p>
    <w:p w14:paraId="3571D720" w14:textId="77777777" w:rsidR="004063F8" w:rsidRDefault="004063F8" w:rsidP="00043251">
      <w:pPr>
        <w:spacing w:line="200" w:lineRule="exact"/>
        <w:ind w:left="320"/>
        <w:rPr>
          <w:rFonts w:ascii="Times New Roman" w:eastAsia="Times New Roman" w:hAnsi="Times New Roman"/>
        </w:rPr>
      </w:pPr>
    </w:p>
    <w:p w14:paraId="6B56BA3E" w14:textId="77777777" w:rsidR="004063F8" w:rsidRDefault="004063F8">
      <w:pPr>
        <w:spacing w:line="200" w:lineRule="exact"/>
        <w:rPr>
          <w:rFonts w:ascii="Times New Roman" w:eastAsia="Times New Roman" w:hAnsi="Times New Roman"/>
        </w:rPr>
      </w:pPr>
    </w:p>
    <w:p w14:paraId="7933D1A2" w14:textId="77777777" w:rsidR="004063F8" w:rsidRDefault="004063F8">
      <w:pPr>
        <w:spacing w:line="259" w:lineRule="exact"/>
        <w:rPr>
          <w:rFonts w:ascii="Times New Roman" w:eastAsia="Times New Roman" w:hAnsi="Times New Roman"/>
        </w:rPr>
      </w:pPr>
    </w:p>
    <w:p w14:paraId="5995D50A" w14:textId="77777777" w:rsidR="004063F8" w:rsidRDefault="004063F8">
      <w:pPr>
        <w:spacing w:line="0" w:lineRule="atLeast"/>
        <w:rPr>
          <w:rFonts w:ascii="Arial" w:eastAsia="Arial" w:hAnsi="Arial"/>
          <w:sz w:val="17"/>
        </w:rPr>
        <w:sectPr w:rsidR="004063F8" w:rsidSect="001F4611">
          <w:type w:val="continuous"/>
          <w:pgSz w:w="11900" w:h="16840"/>
          <w:pgMar w:top="698" w:right="960" w:bottom="458" w:left="10740" w:header="0" w:footer="0" w:gutter="0"/>
          <w:cols w:space="0"/>
          <w:docGrid w:linePitch="360"/>
        </w:sectPr>
      </w:pPr>
    </w:p>
    <w:p w14:paraId="641AC6FC" w14:textId="24F074B6" w:rsidR="004063F8" w:rsidRDefault="00770F9F">
      <w:pPr>
        <w:spacing w:line="0" w:lineRule="atLeast"/>
        <w:rPr>
          <w:rFonts w:ascii="Arial" w:eastAsia="Arial" w:hAnsi="Arial"/>
          <w:b/>
          <w:sz w:val="22"/>
        </w:rPr>
      </w:pPr>
      <w:bookmarkStart w:id="22" w:name="page23"/>
      <w:bookmarkEnd w:id="22"/>
      <w:r>
        <w:rPr>
          <w:rFonts w:ascii="Arial" w:eastAsia="Arial" w:hAnsi="Arial"/>
          <w:b/>
          <w:sz w:val="22"/>
        </w:rPr>
        <w:lastRenderedPageBreak/>
        <w:t>Canberra Alliance for Harm Minimisation and Advocacy</w:t>
      </w:r>
      <w:r w:rsidR="00185D9F">
        <w:rPr>
          <w:rFonts w:ascii="Arial" w:eastAsia="Arial" w:hAnsi="Arial"/>
          <w:b/>
          <w:sz w:val="22"/>
        </w:rPr>
        <w:t xml:space="preserve"> Incorporated</w:t>
      </w:r>
    </w:p>
    <w:p w14:paraId="72509007" w14:textId="77777777" w:rsidR="004063F8" w:rsidRDefault="004063F8">
      <w:pPr>
        <w:spacing w:line="61" w:lineRule="exact"/>
        <w:rPr>
          <w:rFonts w:ascii="Times New Roman" w:eastAsia="Times New Roman" w:hAnsi="Times New Roman"/>
        </w:rPr>
      </w:pPr>
    </w:p>
    <w:p w14:paraId="17B25E9F" w14:textId="117E606B" w:rsidR="004063F8" w:rsidRDefault="00436CC3">
      <w:pPr>
        <w:spacing w:line="0" w:lineRule="atLeast"/>
        <w:rPr>
          <w:rFonts w:ascii="Arial" w:eastAsia="Arial" w:hAnsi="Arial"/>
          <w:b/>
          <w:sz w:val="14"/>
        </w:rPr>
      </w:pPr>
      <w:r>
        <w:rPr>
          <w:rFonts w:ascii="Arial" w:eastAsia="Arial" w:hAnsi="Arial"/>
          <w:b/>
          <w:sz w:val="14"/>
        </w:rPr>
        <w:t xml:space="preserve">ABN: 58 857 576 921 </w:t>
      </w:r>
    </w:p>
    <w:p w14:paraId="30E4B9D4" w14:textId="77777777" w:rsidR="004063F8" w:rsidRDefault="004063F8">
      <w:pPr>
        <w:spacing w:line="329" w:lineRule="exact"/>
        <w:rPr>
          <w:rFonts w:ascii="Times New Roman" w:eastAsia="Times New Roman" w:hAnsi="Times New Roman"/>
        </w:rPr>
      </w:pPr>
    </w:p>
    <w:p w14:paraId="51B9B91B" w14:textId="77777777" w:rsidR="004063F8" w:rsidRDefault="00185D9F">
      <w:pPr>
        <w:spacing w:line="0" w:lineRule="atLeast"/>
        <w:rPr>
          <w:rFonts w:ascii="Arial" w:eastAsia="Arial" w:hAnsi="Arial"/>
          <w:b/>
          <w:sz w:val="28"/>
        </w:rPr>
      </w:pPr>
      <w:r>
        <w:rPr>
          <w:rFonts w:ascii="Arial" w:eastAsia="Arial" w:hAnsi="Arial"/>
          <w:b/>
          <w:sz w:val="28"/>
        </w:rPr>
        <w:t>Notes to the Financial Statements</w:t>
      </w:r>
    </w:p>
    <w:p w14:paraId="5CFF1866" w14:textId="77777777" w:rsidR="004063F8" w:rsidRDefault="004063F8">
      <w:pPr>
        <w:spacing w:line="64" w:lineRule="exact"/>
        <w:rPr>
          <w:rFonts w:ascii="Times New Roman" w:eastAsia="Times New Roman" w:hAnsi="Times New Roman"/>
        </w:rPr>
      </w:pPr>
    </w:p>
    <w:p w14:paraId="4157E7DB" w14:textId="664029E2" w:rsidR="004063F8" w:rsidRDefault="00185D9F">
      <w:pPr>
        <w:spacing w:line="0" w:lineRule="atLeast"/>
        <w:rPr>
          <w:rFonts w:ascii="Arial" w:eastAsia="Arial" w:hAnsi="Arial"/>
          <w:b/>
          <w:sz w:val="22"/>
        </w:rPr>
      </w:pPr>
      <w:r>
        <w:rPr>
          <w:rFonts w:ascii="Arial" w:eastAsia="Arial" w:hAnsi="Arial"/>
          <w:b/>
          <w:sz w:val="22"/>
        </w:rPr>
        <w:t xml:space="preserve">For the Year Ended 30 June </w:t>
      </w:r>
      <w:r w:rsidR="00CA6DFD">
        <w:rPr>
          <w:rFonts w:ascii="Arial" w:eastAsia="Arial" w:hAnsi="Arial"/>
          <w:b/>
          <w:sz w:val="22"/>
        </w:rPr>
        <w:t>2022</w:t>
      </w:r>
    </w:p>
    <w:p w14:paraId="64669E7D" w14:textId="77777777" w:rsidR="004063F8" w:rsidRDefault="004063F8">
      <w:pPr>
        <w:spacing w:line="200" w:lineRule="exact"/>
        <w:rPr>
          <w:rFonts w:ascii="Times New Roman" w:eastAsia="Times New Roman" w:hAnsi="Times New Roman"/>
        </w:rPr>
      </w:pPr>
    </w:p>
    <w:p w14:paraId="4FDB0AC2" w14:textId="77777777" w:rsidR="004063F8" w:rsidRDefault="004063F8">
      <w:pPr>
        <w:spacing w:line="200" w:lineRule="exact"/>
        <w:rPr>
          <w:rFonts w:ascii="Times New Roman" w:eastAsia="Times New Roman" w:hAnsi="Times New Roman"/>
        </w:rPr>
      </w:pPr>
    </w:p>
    <w:p w14:paraId="21389D27" w14:textId="77777777" w:rsidR="004063F8" w:rsidRDefault="004063F8">
      <w:pPr>
        <w:spacing w:line="267" w:lineRule="exact"/>
        <w:rPr>
          <w:rFonts w:ascii="Times New Roman" w:eastAsia="Times New Roman" w:hAnsi="Times New Roman"/>
        </w:rPr>
      </w:pPr>
    </w:p>
    <w:p w14:paraId="13F1B17E" w14:textId="77777777" w:rsidR="004063F8" w:rsidRDefault="00185D9F" w:rsidP="00F75F0D">
      <w:pPr>
        <w:numPr>
          <w:ilvl w:val="0"/>
          <w:numId w:val="33"/>
        </w:numPr>
        <w:tabs>
          <w:tab w:val="left" w:pos="400"/>
        </w:tabs>
        <w:spacing w:line="0" w:lineRule="atLeast"/>
        <w:jc w:val="both"/>
        <w:rPr>
          <w:rFonts w:ascii="Arial" w:eastAsia="Arial" w:hAnsi="Arial"/>
          <w:b/>
          <w:sz w:val="18"/>
        </w:rPr>
      </w:pPr>
      <w:r>
        <w:rPr>
          <w:rFonts w:ascii="Arial" w:eastAsia="Arial" w:hAnsi="Arial"/>
          <w:b/>
          <w:sz w:val="18"/>
        </w:rPr>
        <w:t>Financial Risk Management (cont'd)</w:t>
      </w:r>
    </w:p>
    <w:p w14:paraId="407B0C41" w14:textId="77777777" w:rsidR="004063F8" w:rsidRDefault="004063F8">
      <w:pPr>
        <w:spacing w:line="241" w:lineRule="exact"/>
        <w:rPr>
          <w:rFonts w:ascii="Arial" w:eastAsia="Arial" w:hAnsi="Arial"/>
          <w:b/>
          <w:sz w:val="18"/>
        </w:rPr>
      </w:pPr>
    </w:p>
    <w:p w14:paraId="4B91EB82" w14:textId="77777777" w:rsidR="004063F8" w:rsidRDefault="00185D9F">
      <w:pPr>
        <w:spacing w:line="0" w:lineRule="atLeast"/>
        <w:ind w:left="400"/>
        <w:jc w:val="both"/>
        <w:rPr>
          <w:rFonts w:ascii="Arial" w:eastAsia="Arial" w:hAnsi="Arial"/>
          <w:b/>
          <w:sz w:val="18"/>
        </w:rPr>
      </w:pPr>
      <w:r>
        <w:rPr>
          <w:rFonts w:ascii="Arial" w:eastAsia="Arial" w:hAnsi="Arial"/>
          <w:b/>
          <w:sz w:val="18"/>
        </w:rPr>
        <w:t>Liquidity risk</w:t>
      </w:r>
    </w:p>
    <w:p w14:paraId="3804C886" w14:textId="77777777" w:rsidR="004063F8" w:rsidRDefault="004063F8">
      <w:pPr>
        <w:spacing w:line="296" w:lineRule="exact"/>
        <w:rPr>
          <w:rFonts w:ascii="Arial" w:eastAsia="Arial" w:hAnsi="Arial"/>
          <w:b/>
          <w:sz w:val="18"/>
        </w:rPr>
      </w:pPr>
    </w:p>
    <w:p w14:paraId="2A8D7E8B" w14:textId="6550100E" w:rsidR="004063F8" w:rsidRDefault="00185D9F" w:rsidP="004C5275">
      <w:pPr>
        <w:spacing w:line="258" w:lineRule="auto"/>
        <w:ind w:left="400" w:right="920"/>
        <w:jc w:val="both"/>
        <w:rPr>
          <w:rFonts w:ascii="Arial" w:eastAsia="Arial" w:hAnsi="Arial"/>
          <w:sz w:val="18"/>
        </w:rPr>
      </w:pPr>
      <w:r>
        <w:rPr>
          <w:rFonts w:ascii="Arial" w:eastAsia="Arial" w:hAnsi="Arial"/>
          <w:sz w:val="18"/>
        </w:rPr>
        <w:t xml:space="preserve">Liquidity risk arises from the possibility that </w:t>
      </w:r>
      <w:r w:rsidR="00770F9F">
        <w:rPr>
          <w:rFonts w:ascii="Arial" w:eastAsia="Arial" w:hAnsi="Arial"/>
          <w:sz w:val="18"/>
        </w:rPr>
        <w:t>CAHMA</w:t>
      </w:r>
      <w:r>
        <w:rPr>
          <w:rFonts w:ascii="Arial" w:eastAsia="Arial" w:hAnsi="Arial"/>
          <w:sz w:val="18"/>
        </w:rPr>
        <w:t xml:space="preserve"> might encounter difficulty in settling its debts or otherwise meeting its obligations related to financial liabilities. The association manages this risk through the following mechanisms:</w:t>
      </w:r>
    </w:p>
    <w:p w14:paraId="113C6760" w14:textId="77777777" w:rsidR="004063F8" w:rsidRDefault="004063F8" w:rsidP="004C5275">
      <w:pPr>
        <w:spacing w:line="242" w:lineRule="exact"/>
        <w:jc w:val="both"/>
        <w:rPr>
          <w:rFonts w:ascii="Times New Roman" w:eastAsia="Times New Roman" w:hAnsi="Times New Roman"/>
        </w:rPr>
      </w:pPr>
    </w:p>
    <w:p w14:paraId="55568F49" w14:textId="77777777" w:rsidR="004063F8" w:rsidRDefault="00185D9F" w:rsidP="004C5275">
      <w:pPr>
        <w:numPr>
          <w:ilvl w:val="0"/>
          <w:numId w:val="17"/>
        </w:numPr>
        <w:spacing w:line="0" w:lineRule="atLeast"/>
        <w:ind w:left="709" w:right="795" w:hanging="305"/>
        <w:jc w:val="both"/>
        <w:rPr>
          <w:rFonts w:ascii="Arial" w:eastAsia="Arial" w:hAnsi="Arial"/>
          <w:sz w:val="18"/>
        </w:rPr>
      </w:pPr>
      <w:r>
        <w:rPr>
          <w:rFonts w:ascii="Arial" w:eastAsia="Arial" w:hAnsi="Arial"/>
          <w:sz w:val="18"/>
        </w:rPr>
        <w:t>preparing forward looking cash flow analysis in relation to its operational, investing and financial activities which are</w:t>
      </w:r>
      <w:r w:rsidR="005B7337">
        <w:rPr>
          <w:rFonts w:ascii="Arial" w:eastAsia="Arial" w:hAnsi="Arial"/>
          <w:sz w:val="18"/>
        </w:rPr>
        <w:t xml:space="preserve"> monitored on a monthly</w:t>
      </w:r>
      <w:r w:rsidR="002463B6">
        <w:rPr>
          <w:rFonts w:ascii="Arial" w:eastAsia="Arial" w:hAnsi="Arial"/>
          <w:sz w:val="18"/>
        </w:rPr>
        <w:t xml:space="preserve"> </w:t>
      </w:r>
      <w:proofErr w:type="gramStart"/>
      <w:r w:rsidR="002463B6">
        <w:rPr>
          <w:rFonts w:ascii="Arial" w:eastAsia="Arial" w:hAnsi="Arial"/>
          <w:sz w:val="18"/>
        </w:rPr>
        <w:t>basis;</w:t>
      </w:r>
      <w:proofErr w:type="gramEnd"/>
    </w:p>
    <w:p w14:paraId="74C3D34F" w14:textId="77777777" w:rsidR="002463B6" w:rsidRPr="002463B6" w:rsidRDefault="002463B6" w:rsidP="004C5275">
      <w:pPr>
        <w:numPr>
          <w:ilvl w:val="0"/>
          <w:numId w:val="17"/>
        </w:numPr>
        <w:spacing w:line="0" w:lineRule="atLeast"/>
        <w:ind w:left="709" w:right="795" w:hanging="305"/>
        <w:jc w:val="both"/>
        <w:rPr>
          <w:rFonts w:ascii="Arial" w:eastAsia="Arial" w:hAnsi="Arial"/>
          <w:sz w:val="18"/>
        </w:rPr>
      </w:pPr>
      <w:r w:rsidRPr="004C5275">
        <w:rPr>
          <w:rFonts w:ascii="Arial" w:eastAsia="Arial" w:hAnsi="Arial"/>
          <w:sz w:val="18"/>
        </w:rPr>
        <w:t xml:space="preserve">preparing a </w:t>
      </w:r>
      <w:proofErr w:type="gramStart"/>
      <w:r w:rsidRPr="004C5275">
        <w:rPr>
          <w:rFonts w:ascii="Arial" w:eastAsia="Arial" w:hAnsi="Arial"/>
          <w:sz w:val="18"/>
        </w:rPr>
        <w:t>3 year</w:t>
      </w:r>
      <w:proofErr w:type="gramEnd"/>
      <w:r w:rsidRPr="004C5275">
        <w:rPr>
          <w:rFonts w:ascii="Arial" w:eastAsia="Arial" w:hAnsi="Arial"/>
          <w:sz w:val="18"/>
        </w:rPr>
        <w:t xml:space="preserve"> operating budget and continuously monitoring performance against budgeted milestones;</w:t>
      </w:r>
    </w:p>
    <w:p w14:paraId="178E7E34" w14:textId="77777777" w:rsidR="002463B6" w:rsidRDefault="002463B6" w:rsidP="004C5275">
      <w:pPr>
        <w:numPr>
          <w:ilvl w:val="0"/>
          <w:numId w:val="17"/>
        </w:numPr>
        <w:spacing w:line="0" w:lineRule="atLeast"/>
        <w:ind w:left="709" w:right="795" w:hanging="305"/>
        <w:jc w:val="both"/>
        <w:rPr>
          <w:rFonts w:ascii="Arial" w:eastAsia="Arial" w:hAnsi="Arial"/>
          <w:sz w:val="18"/>
        </w:rPr>
      </w:pPr>
      <w:r w:rsidRPr="004C5275">
        <w:rPr>
          <w:rFonts w:ascii="Arial" w:eastAsia="Arial" w:hAnsi="Arial"/>
          <w:sz w:val="18"/>
        </w:rPr>
        <w:t xml:space="preserve">maintaining good relationships with funding providers and monitoring compliance with funding </w:t>
      </w:r>
      <w:proofErr w:type="gramStart"/>
      <w:r w:rsidRPr="004C5275">
        <w:rPr>
          <w:rFonts w:ascii="Arial" w:eastAsia="Arial" w:hAnsi="Arial"/>
          <w:sz w:val="18"/>
        </w:rPr>
        <w:t>agreements;</w:t>
      </w:r>
      <w:proofErr w:type="gramEnd"/>
    </w:p>
    <w:p w14:paraId="508C5826" w14:textId="77777777" w:rsidR="004063F8" w:rsidRPr="004C5275" w:rsidRDefault="004063F8" w:rsidP="004C5275">
      <w:pPr>
        <w:spacing w:line="1" w:lineRule="exact"/>
        <w:jc w:val="both"/>
        <w:rPr>
          <w:rFonts w:ascii="Arial" w:eastAsia="Arial" w:hAnsi="Arial"/>
          <w:sz w:val="18"/>
        </w:rPr>
      </w:pPr>
    </w:p>
    <w:p w14:paraId="331E79AE" w14:textId="77777777" w:rsidR="002463B6" w:rsidRDefault="002463B6" w:rsidP="004C5275">
      <w:pPr>
        <w:numPr>
          <w:ilvl w:val="0"/>
          <w:numId w:val="17"/>
        </w:numPr>
        <w:spacing w:line="0" w:lineRule="atLeast"/>
        <w:ind w:left="400"/>
        <w:jc w:val="both"/>
        <w:rPr>
          <w:rFonts w:ascii="Arial" w:eastAsia="Arial" w:hAnsi="Arial"/>
          <w:sz w:val="18"/>
        </w:rPr>
      </w:pPr>
      <w:r>
        <w:rPr>
          <w:rFonts w:ascii="Arial" w:eastAsia="Arial" w:hAnsi="Arial"/>
          <w:sz w:val="18"/>
        </w:rPr>
        <w:t xml:space="preserve">only </w:t>
      </w:r>
      <w:r w:rsidR="00185D9F">
        <w:rPr>
          <w:rFonts w:ascii="Arial" w:eastAsia="Arial" w:hAnsi="Arial"/>
          <w:sz w:val="18"/>
        </w:rPr>
        <w:t xml:space="preserve">investing surplus cash with major financial institutions; </w:t>
      </w:r>
      <w:r>
        <w:rPr>
          <w:rFonts w:ascii="Arial" w:eastAsia="Arial" w:hAnsi="Arial"/>
          <w:sz w:val="18"/>
        </w:rPr>
        <w:t>and</w:t>
      </w:r>
    </w:p>
    <w:p w14:paraId="332ED3D1" w14:textId="77777777" w:rsidR="004063F8" w:rsidRPr="005B7337" w:rsidRDefault="00185D9F" w:rsidP="004C5275">
      <w:pPr>
        <w:numPr>
          <w:ilvl w:val="0"/>
          <w:numId w:val="17"/>
        </w:numPr>
        <w:spacing w:line="0" w:lineRule="atLeast"/>
        <w:ind w:left="400"/>
        <w:jc w:val="both"/>
        <w:rPr>
          <w:rFonts w:ascii="Arial" w:eastAsia="Arial" w:hAnsi="Arial"/>
          <w:sz w:val="18"/>
        </w:rPr>
      </w:pPr>
      <w:r w:rsidRPr="005B7337">
        <w:rPr>
          <w:rFonts w:ascii="Arial" w:eastAsia="Arial" w:hAnsi="Arial"/>
          <w:sz w:val="18"/>
        </w:rPr>
        <w:t>compari</w:t>
      </w:r>
      <w:r w:rsidR="002463B6">
        <w:rPr>
          <w:rFonts w:ascii="Arial" w:eastAsia="Arial" w:hAnsi="Arial"/>
          <w:sz w:val="18"/>
        </w:rPr>
        <w:t>ng</w:t>
      </w:r>
      <w:r w:rsidR="002463B6" w:rsidRPr="004C5275">
        <w:rPr>
          <w:rFonts w:ascii="Arial" w:eastAsia="Arial" w:hAnsi="Arial"/>
          <w:sz w:val="18"/>
        </w:rPr>
        <w:t xml:space="preserve"> the maturity profile of financial liabilities with the </w:t>
      </w:r>
      <w:proofErr w:type="spellStart"/>
      <w:r w:rsidR="002463B6" w:rsidRPr="004C5275">
        <w:rPr>
          <w:rFonts w:ascii="Arial" w:eastAsia="Arial" w:hAnsi="Arial"/>
          <w:sz w:val="18"/>
        </w:rPr>
        <w:t>realisation</w:t>
      </w:r>
      <w:proofErr w:type="spellEnd"/>
      <w:r w:rsidR="002463B6" w:rsidRPr="004C5275">
        <w:rPr>
          <w:rFonts w:ascii="Arial" w:eastAsia="Arial" w:hAnsi="Arial"/>
          <w:sz w:val="18"/>
        </w:rPr>
        <w:t xml:space="preserve"> profile of financial assets.</w:t>
      </w:r>
    </w:p>
    <w:p w14:paraId="2680B6F8" w14:textId="77777777" w:rsidR="004063F8" w:rsidRDefault="004063F8" w:rsidP="004C5275">
      <w:pPr>
        <w:spacing w:line="287" w:lineRule="exact"/>
        <w:jc w:val="both"/>
        <w:rPr>
          <w:rFonts w:ascii="Times New Roman" w:eastAsia="Times New Roman" w:hAnsi="Times New Roman"/>
        </w:rPr>
      </w:pPr>
    </w:p>
    <w:p w14:paraId="32F80ADB" w14:textId="4B84D402" w:rsidR="004063F8" w:rsidRDefault="00185D9F" w:rsidP="004C5275">
      <w:pPr>
        <w:spacing w:line="278" w:lineRule="auto"/>
        <w:ind w:left="400" w:right="920"/>
        <w:jc w:val="both"/>
        <w:rPr>
          <w:rFonts w:ascii="Arial" w:eastAsia="Arial" w:hAnsi="Arial"/>
          <w:sz w:val="18"/>
        </w:rPr>
      </w:pPr>
      <w:r>
        <w:rPr>
          <w:rFonts w:ascii="Arial" w:eastAsia="Arial" w:hAnsi="Arial"/>
          <w:sz w:val="18"/>
        </w:rPr>
        <w:t xml:space="preserve">Typically, </w:t>
      </w:r>
      <w:r w:rsidR="00770F9F">
        <w:rPr>
          <w:rFonts w:ascii="Arial" w:eastAsia="Arial" w:hAnsi="Arial"/>
          <w:sz w:val="18"/>
        </w:rPr>
        <w:t>CAHMA</w:t>
      </w:r>
      <w:r>
        <w:rPr>
          <w:rFonts w:ascii="Arial" w:eastAsia="Arial" w:hAnsi="Arial"/>
          <w:sz w:val="18"/>
        </w:rPr>
        <w:t xml:space="preserve"> ensures that it has sufficient cash on demand to meet expected operational expenses for at least 3 months.</w:t>
      </w:r>
    </w:p>
    <w:p w14:paraId="70C54753" w14:textId="77777777" w:rsidR="004063F8" w:rsidRDefault="004063F8" w:rsidP="004C5275">
      <w:pPr>
        <w:spacing w:line="224" w:lineRule="exact"/>
        <w:jc w:val="both"/>
        <w:rPr>
          <w:rFonts w:ascii="Times New Roman" w:eastAsia="Times New Roman" w:hAnsi="Times New Roman"/>
        </w:rPr>
      </w:pPr>
    </w:p>
    <w:p w14:paraId="5B4E3E33" w14:textId="77777777" w:rsidR="004063F8" w:rsidRDefault="00185D9F" w:rsidP="004C5275">
      <w:pPr>
        <w:spacing w:line="0" w:lineRule="atLeast"/>
        <w:ind w:left="400"/>
        <w:jc w:val="both"/>
        <w:rPr>
          <w:rFonts w:ascii="Arial" w:eastAsia="Arial" w:hAnsi="Arial"/>
          <w:sz w:val="18"/>
        </w:rPr>
      </w:pPr>
      <w:r>
        <w:rPr>
          <w:rFonts w:ascii="Arial" w:eastAsia="Arial" w:hAnsi="Arial"/>
          <w:sz w:val="18"/>
        </w:rPr>
        <w:t>The tables below reflect an undiscounted contractual maturity analysis for financial liabilities.</w:t>
      </w:r>
    </w:p>
    <w:p w14:paraId="63B51EE4" w14:textId="77777777" w:rsidR="004063F8" w:rsidRDefault="004063F8" w:rsidP="004C5275">
      <w:pPr>
        <w:spacing w:line="290" w:lineRule="exact"/>
        <w:jc w:val="both"/>
        <w:rPr>
          <w:rFonts w:ascii="Times New Roman" w:eastAsia="Times New Roman" w:hAnsi="Times New Roman"/>
        </w:rPr>
      </w:pPr>
    </w:p>
    <w:p w14:paraId="366EEE0A" w14:textId="41C63249" w:rsidR="004063F8" w:rsidRDefault="00185D9F" w:rsidP="004C5275">
      <w:pPr>
        <w:spacing w:line="275" w:lineRule="auto"/>
        <w:ind w:left="400" w:right="1060"/>
        <w:jc w:val="both"/>
        <w:rPr>
          <w:rFonts w:ascii="Arial" w:eastAsia="Arial" w:hAnsi="Arial"/>
          <w:sz w:val="18"/>
        </w:rPr>
      </w:pPr>
      <w:r>
        <w:rPr>
          <w:rFonts w:ascii="Arial" w:eastAsia="Arial" w:hAnsi="Arial"/>
          <w:sz w:val="18"/>
        </w:rPr>
        <w:t xml:space="preserve">Financial guarantee liabilities are treated as payable on demand since </w:t>
      </w:r>
      <w:r w:rsidR="00770F9F">
        <w:rPr>
          <w:rFonts w:ascii="Arial" w:eastAsia="Arial" w:hAnsi="Arial"/>
          <w:sz w:val="18"/>
        </w:rPr>
        <w:t>CAHMA</w:t>
      </w:r>
      <w:r>
        <w:rPr>
          <w:rFonts w:ascii="Arial" w:eastAsia="Arial" w:hAnsi="Arial"/>
          <w:sz w:val="18"/>
        </w:rPr>
        <w:t xml:space="preserve"> has no control over the timing of any potential settlement of the liabilities.</w:t>
      </w:r>
    </w:p>
    <w:p w14:paraId="58AECDF9" w14:textId="77777777" w:rsidR="004063F8" w:rsidRDefault="004063F8" w:rsidP="004C5275">
      <w:pPr>
        <w:spacing w:line="229" w:lineRule="exact"/>
        <w:jc w:val="both"/>
        <w:rPr>
          <w:rFonts w:ascii="Times New Roman" w:eastAsia="Times New Roman" w:hAnsi="Times New Roman"/>
        </w:rPr>
      </w:pPr>
    </w:p>
    <w:p w14:paraId="4520A937" w14:textId="77777777" w:rsidR="004063F8" w:rsidRDefault="00185D9F" w:rsidP="004C5275">
      <w:pPr>
        <w:spacing w:line="252" w:lineRule="auto"/>
        <w:ind w:left="400" w:right="960"/>
        <w:jc w:val="both"/>
        <w:rPr>
          <w:rFonts w:ascii="Arial" w:eastAsia="Arial" w:hAnsi="Arial"/>
          <w:sz w:val="18"/>
        </w:rPr>
      </w:pPr>
      <w:r>
        <w:rPr>
          <w:rFonts w:ascii="Arial" w:eastAsia="Arial" w:hAnsi="Arial"/>
          <w:sz w:val="18"/>
        </w:rPr>
        <w:t xml:space="preserve">The timing of cash flows presented in the table to settle financial liabilities reflects the earliest contractual settlement dates and does not reflect management's expectations that banking facilities will be rolled forward. The amounts disclosed in the table are the undiscounted contracted cash flows and therefore the balances in the table may not equal the balances in the statement of financial position </w:t>
      </w:r>
      <w:proofErr w:type="gramStart"/>
      <w:r>
        <w:rPr>
          <w:rFonts w:ascii="Arial" w:eastAsia="Arial" w:hAnsi="Arial"/>
          <w:sz w:val="18"/>
        </w:rPr>
        <w:t>due to the effect</w:t>
      </w:r>
      <w:proofErr w:type="gramEnd"/>
      <w:r>
        <w:rPr>
          <w:rFonts w:ascii="Arial" w:eastAsia="Arial" w:hAnsi="Arial"/>
          <w:sz w:val="18"/>
        </w:rPr>
        <w:t xml:space="preserve"> of discounting.</w:t>
      </w:r>
    </w:p>
    <w:p w14:paraId="11088211" w14:textId="610F4687" w:rsidR="004063F8" w:rsidRDefault="004063F8">
      <w:pPr>
        <w:spacing w:line="247" w:lineRule="exact"/>
        <w:rPr>
          <w:rFonts w:ascii="Times New Roman" w:eastAsia="Times New Roman" w:hAnsi="Times New Roman"/>
        </w:rPr>
      </w:pPr>
    </w:p>
    <w:p w14:paraId="09E055C2" w14:textId="6A827644" w:rsidR="003D3E6C" w:rsidRDefault="003D3E6C" w:rsidP="003D3E6C">
      <w:pPr>
        <w:spacing w:line="0" w:lineRule="atLeast"/>
        <w:ind w:left="400"/>
        <w:jc w:val="both"/>
        <w:rPr>
          <w:rFonts w:ascii="Arial" w:eastAsia="Arial" w:hAnsi="Arial"/>
          <w:b/>
          <w:sz w:val="18"/>
        </w:rPr>
      </w:pPr>
      <w:r>
        <w:rPr>
          <w:rFonts w:ascii="Arial" w:eastAsia="Arial" w:hAnsi="Arial"/>
          <w:b/>
          <w:sz w:val="18"/>
        </w:rPr>
        <w:t>Key Management Personnel Remuneration</w:t>
      </w:r>
    </w:p>
    <w:p w14:paraId="29FFEDF0" w14:textId="5A57E4DB" w:rsidR="003D3E6C" w:rsidRDefault="003D3E6C" w:rsidP="003D3E6C">
      <w:pPr>
        <w:spacing w:line="0" w:lineRule="atLeast"/>
        <w:ind w:left="400"/>
        <w:jc w:val="both"/>
        <w:rPr>
          <w:rFonts w:ascii="Arial" w:eastAsia="Arial" w:hAnsi="Arial"/>
          <w:b/>
          <w:sz w:val="18"/>
        </w:rPr>
      </w:pPr>
    </w:p>
    <w:p w14:paraId="78F38923" w14:textId="6879D2E4" w:rsidR="003D3E6C" w:rsidRDefault="003D3E6C" w:rsidP="00D003A0">
      <w:pPr>
        <w:spacing w:line="0" w:lineRule="atLeast"/>
        <w:ind w:left="400"/>
        <w:jc w:val="both"/>
        <w:rPr>
          <w:rFonts w:ascii="Arial" w:eastAsia="Arial" w:hAnsi="Arial"/>
          <w:bCs/>
          <w:sz w:val="18"/>
        </w:rPr>
      </w:pPr>
      <w:r>
        <w:rPr>
          <w:rFonts w:ascii="Arial" w:eastAsia="Arial" w:hAnsi="Arial"/>
          <w:bCs/>
          <w:sz w:val="18"/>
        </w:rPr>
        <w:t xml:space="preserve">The totals of remuneration paid to the key management personnel of </w:t>
      </w:r>
      <w:r w:rsidR="00D003A0">
        <w:rPr>
          <w:rFonts w:ascii="Arial" w:eastAsia="Arial" w:hAnsi="Arial"/>
          <w:bCs/>
          <w:sz w:val="18"/>
        </w:rPr>
        <w:t>CAHMA</w:t>
      </w:r>
      <w:r>
        <w:rPr>
          <w:rFonts w:ascii="Arial" w:eastAsia="Arial" w:hAnsi="Arial"/>
          <w:bCs/>
          <w:sz w:val="18"/>
        </w:rPr>
        <w:t xml:space="preserve"> during the year are as follows:</w:t>
      </w:r>
    </w:p>
    <w:p w14:paraId="03906C40" w14:textId="569594F6" w:rsidR="003D3E6C" w:rsidRDefault="003D3E6C" w:rsidP="003D3E6C">
      <w:pPr>
        <w:spacing w:line="0" w:lineRule="atLeast"/>
        <w:ind w:left="400"/>
        <w:jc w:val="both"/>
        <w:rPr>
          <w:rFonts w:ascii="Arial" w:eastAsia="Arial" w:hAnsi="Arial"/>
          <w:bCs/>
          <w:sz w:val="18"/>
        </w:rPr>
      </w:pPr>
    </w:p>
    <w:tbl>
      <w:tblPr>
        <w:tblW w:w="0" w:type="auto"/>
        <w:tblInd w:w="440" w:type="dxa"/>
        <w:tblLayout w:type="fixed"/>
        <w:tblCellMar>
          <w:left w:w="0" w:type="dxa"/>
          <w:right w:w="0" w:type="dxa"/>
        </w:tblCellMar>
        <w:tblLook w:val="0000" w:firstRow="0" w:lastRow="0" w:firstColumn="0" w:lastColumn="0" w:noHBand="0" w:noVBand="0"/>
      </w:tblPr>
      <w:tblGrid>
        <w:gridCol w:w="6900"/>
        <w:gridCol w:w="1024"/>
        <w:gridCol w:w="1024"/>
      </w:tblGrid>
      <w:tr w:rsidR="00737457" w14:paraId="157297EB" w14:textId="09F763D4" w:rsidTr="002F45A2">
        <w:trPr>
          <w:trHeight w:val="266"/>
        </w:trPr>
        <w:tc>
          <w:tcPr>
            <w:tcW w:w="6900" w:type="dxa"/>
            <w:shd w:val="clear" w:color="auto" w:fill="auto"/>
            <w:vAlign w:val="bottom"/>
          </w:tcPr>
          <w:p w14:paraId="0BF215DE" w14:textId="77777777" w:rsidR="00737457" w:rsidRDefault="00737457" w:rsidP="00737457">
            <w:pPr>
              <w:spacing w:line="0" w:lineRule="atLeast"/>
              <w:rPr>
                <w:rFonts w:ascii="Arial" w:eastAsia="Arial" w:hAnsi="Arial"/>
                <w:sz w:val="18"/>
              </w:rPr>
            </w:pPr>
          </w:p>
        </w:tc>
        <w:tc>
          <w:tcPr>
            <w:tcW w:w="1024" w:type="dxa"/>
            <w:shd w:val="clear" w:color="auto" w:fill="auto"/>
            <w:vAlign w:val="bottom"/>
          </w:tcPr>
          <w:p w14:paraId="613DA868" w14:textId="1C11B212" w:rsidR="00737457" w:rsidRDefault="00737457" w:rsidP="00737457">
            <w:pPr>
              <w:spacing w:line="0" w:lineRule="atLeast"/>
              <w:ind w:right="170"/>
              <w:rPr>
                <w:rFonts w:ascii="Arial" w:eastAsia="Arial" w:hAnsi="Arial"/>
                <w:b/>
                <w:sz w:val="18"/>
              </w:rPr>
            </w:pPr>
            <w:r>
              <w:rPr>
                <w:rFonts w:ascii="Arial" w:eastAsia="Arial" w:hAnsi="Arial"/>
                <w:b/>
                <w:sz w:val="18"/>
              </w:rPr>
              <w:t xml:space="preserve">       </w:t>
            </w:r>
            <w:r w:rsidR="00E15C69">
              <w:rPr>
                <w:rFonts w:ascii="Arial" w:eastAsia="Arial" w:hAnsi="Arial"/>
                <w:b/>
                <w:sz w:val="18"/>
              </w:rPr>
              <w:t>202</w:t>
            </w:r>
            <w:r w:rsidR="00E362F3">
              <w:rPr>
                <w:rFonts w:ascii="Arial" w:eastAsia="Arial" w:hAnsi="Arial"/>
                <w:b/>
                <w:sz w:val="18"/>
              </w:rPr>
              <w:t>2</w:t>
            </w:r>
          </w:p>
        </w:tc>
        <w:tc>
          <w:tcPr>
            <w:tcW w:w="1024" w:type="dxa"/>
            <w:vAlign w:val="bottom"/>
          </w:tcPr>
          <w:p w14:paraId="72BD7675" w14:textId="5AC4B379" w:rsidR="00737457" w:rsidRDefault="00737457" w:rsidP="00737457">
            <w:pPr>
              <w:spacing w:line="0" w:lineRule="atLeast"/>
              <w:ind w:right="170"/>
              <w:rPr>
                <w:rFonts w:ascii="Arial" w:eastAsia="Arial" w:hAnsi="Arial"/>
                <w:b/>
                <w:sz w:val="18"/>
              </w:rPr>
            </w:pPr>
            <w:r>
              <w:rPr>
                <w:rFonts w:ascii="Arial" w:eastAsia="Arial" w:hAnsi="Arial"/>
                <w:b/>
                <w:sz w:val="18"/>
              </w:rPr>
              <w:t xml:space="preserve">       202</w:t>
            </w:r>
            <w:r w:rsidR="00E362F3">
              <w:rPr>
                <w:rFonts w:ascii="Arial" w:eastAsia="Arial" w:hAnsi="Arial"/>
                <w:b/>
                <w:sz w:val="18"/>
              </w:rPr>
              <w:t>1</w:t>
            </w:r>
          </w:p>
        </w:tc>
      </w:tr>
      <w:tr w:rsidR="00737457" w14:paraId="233B1AB5" w14:textId="1290DBCB" w:rsidTr="002F45A2">
        <w:trPr>
          <w:trHeight w:val="266"/>
        </w:trPr>
        <w:tc>
          <w:tcPr>
            <w:tcW w:w="6900" w:type="dxa"/>
            <w:shd w:val="clear" w:color="auto" w:fill="auto"/>
            <w:vAlign w:val="bottom"/>
          </w:tcPr>
          <w:p w14:paraId="50DBB7CB" w14:textId="77777777" w:rsidR="00737457" w:rsidRDefault="00737457" w:rsidP="00737457">
            <w:pPr>
              <w:spacing w:line="0" w:lineRule="atLeast"/>
              <w:rPr>
                <w:rFonts w:ascii="Arial" w:eastAsia="Arial" w:hAnsi="Arial"/>
                <w:sz w:val="18"/>
              </w:rPr>
            </w:pPr>
          </w:p>
        </w:tc>
        <w:tc>
          <w:tcPr>
            <w:tcW w:w="1024" w:type="dxa"/>
            <w:shd w:val="clear" w:color="auto" w:fill="auto"/>
            <w:vAlign w:val="bottom"/>
          </w:tcPr>
          <w:p w14:paraId="1826CAB4" w14:textId="57D07D47" w:rsidR="00737457" w:rsidRDefault="00737457" w:rsidP="00737457">
            <w:pPr>
              <w:spacing w:line="0" w:lineRule="atLeast"/>
              <w:ind w:right="170"/>
              <w:rPr>
                <w:rFonts w:ascii="Arial" w:eastAsia="Arial" w:hAnsi="Arial"/>
                <w:b/>
                <w:sz w:val="18"/>
              </w:rPr>
            </w:pPr>
            <w:r>
              <w:rPr>
                <w:rFonts w:ascii="Arial" w:eastAsia="Arial" w:hAnsi="Arial"/>
                <w:b/>
                <w:sz w:val="18"/>
              </w:rPr>
              <w:t xml:space="preserve">          $</w:t>
            </w:r>
          </w:p>
        </w:tc>
        <w:tc>
          <w:tcPr>
            <w:tcW w:w="1024" w:type="dxa"/>
            <w:vAlign w:val="bottom"/>
          </w:tcPr>
          <w:p w14:paraId="5A4CADEC" w14:textId="35D003A4" w:rsidR="00737457" w:rsidRDefault="00737457" w:rsidP="00737457">
            <w:pPr>
              <w:spacing w:line="0" w:lineRule="atLeast"/>
              <w:ind w:right="170"/>
              <w:rPr>
                <w:rFonts w:ascii="Arial" w:eastAsia="Arial" w:hAnsi="Arial"/>
                <w:b/>
                <w:sz w:val="18"/>
              </w:rPr>
            </w:pPr>
            <w:r>
              <w:rPr>
                <w:rFonts w:ascii="Arial" w:eastAsia="Arial" w:hAnsi="Arial"/>
                <w:b/>
                <w:sz w:val="18"/>
              </w:rPr>
              <w:t xml:space="preserve">          $</w:t>
            </w:r>
          </w:p>
        </w:tc>
      </w:tr>
      <w:tr w:rsidR="00E362F3" w14:paraId="1D122FBB" w14:textId="3992E9E7" w:rsidTr="002F45A2">
        <w:trPr>
          <w:trHeight w:val="266"/>
        </w:trPr>
        <w:tc>
          <w:tcPr>
            <w:tcW w:w="6900" w:type="dxa"/>
            <w:shd w:val="clear" w:color="auto" w:fill="auto"/>
            <w:vAlign w:val="bottom"/>
          </w:tcPr>
          <w:p w14:paraId="6E756E90" w14:textId="30B0011C" w:rsidR="00E362F3" w:rsidRDefault="00E362F3" w:rsidP="00E362F3">
            <w:pPr>
              <w:spacing w:line="0" w:lineRule="atLeast"/>
              <w:rPr>
                <w:rFonts w:ascii="Arial" w:eastAsia="Arial" w:hAnsi="Arial"/>
                <w:sz w:val="18"/>
              </w:rPr>
            </w:pPr>
            <w:r>
              <w:rPr>
                <w:rFonts w:ascii="Arial" w:eastAsia="Arial" w:hAnsi="Arial"/>
                <w:sz w:val="18"/>
              </w:rPr>
              <w:t>Short-term employee benefits</w:t>
            </w:r>
          </w:p>
        </w:tc>
        <w:tc>
          <w:tcPr>
            <w:tcW w:w="1024" w:type="dxa"/>
            <w:tcBorders>
              <w:bottom w:val="single" w:sz="4" w:space="0" w:color="auto"/>
            </w:tcBorders>
            <w:shd w:val="clear" w:color="auto" w:fill="auto"/>
            <w:vAlign w:val="bottom"/>
          </w:tcPr>
          <w:p w14:paraId="2A1F6F78" w14:textId="008FE60B" w:rsidR="00E362F3" w:rsidRDefault="0006373D" w:rsidP="00E362F3">
            <w:pPr>
              <w:spacing w:line="0" w:lineRule="atLeast"/>
              <w:ind w:right="170"/>
              <w:jc w:val="right"/>
              <w:rPr>
                <w:rFonts w:ascii="Arial" w:eastAsia="Arial" w:hAnsi="Arial"/>
                <w:b/>
                <w:sz w:val="18"/>
              </w:rPr>
            </w:pPr>
            <w:r>
              <w:rPr>
                <w:rFonts w:ascii="Arial" w:eastAsia="Arial" w:hAnsi="Arial"/>
                <w:b/>
                <w:sz w:val="18"/>
              </w:rPr>
              <w:t>430,362</w:t>
            </w:r>
          </w:p>
        </w:tc>
        <w:tc>
          <w:tcPr>
            <w:tcW w:w="1024" w:type="dxa"/>
            <w:tcBorders>
              <w:bottom w:val="single" w:sz="4" w:space="0" w:color="auto"/>
            </w:tcBorders>
            <w:vAlign w:val="bottom"/>
          </w:tcPr>
          <w:p w14:paraId="54241CC2" w14:textId="1FEBF2B0" w:rsidR="00E362F3" w:rsidRDefault="00E362F3" w:rsidP="00E362F3">
            <w:pPr>
              <w:spacing w:line="0" w:lineRule="atLeast"/>
              <w:ind w:right="170"/>
              <w:jc w:val="right"/>
              <w:rPr>
                <w:rFonts w:ascii="Arial" w:eastAsia="Arial" w:hAnsi="Arial"/>
                <w:b/>
                <w:sz w:val="18"/>
              </w:rPr>
            </w:pPr>
            <w:r>
              <w:rPr>
                <w:rFonts w:ascii="Arial" w:eastAsia="Arial" w:hAnsi="Arial"/>
                <w:b/>
                <w:sz w:val="18"/>
              </w:rPr>
              <w:t>394,126</w:t>
            </w:r>
          </w:p>
        </w:tc>
      </w:tr>
      <w:tr w:rsidR="00E362F3" w14:paraId="10905D31" w14:textId="7D3F5B63" w:rsidTr="002F45A2">
        <w:trPr>
          <w:trHeight w:val="261"/>
        </w:trPr>
        <w:tc>
          <w:tcPr>
            <w:tcW w:w="6900" w:type="dxa"/>
            <w:shd w:val="clear" w:color="auto" w:fill="auto"/>
            <w:vAlign w:val="bottom"/>
          </w:tcPr>
          <w:p w14:paraId="5DBDCAC2" w14:textId="09249B67" w:rsidR="00E362F3" w:rsidRDefault="00E362F3" w:rsidP="00E362F3">
            <w:pPr>
              <w:spacing w:line="0" w:lineRule="atLeast"/>
              <w:rPr>
                <w:rFonts w:ascii="Arial" w:eastAsia="Arial" w:hAnsi="Arial"/>
                <w:sz w:val="18"/>
              </w:rPr>
            </w:pPr>
          </w:p>
        </w:tc>
        <w:tc>
          <w:tcPr>
            <w:tcW w:w="1024" w:type="dxa"/>
            <w:tcBorders>
              <w:top w:val="single" w:sz="4" w:space="0" w:color="auto"/>
              <w:bottom w:val="double" w:sz="4" w:space="0" w:color="auto"/>
            </w:tcBorders>
            <w:shd w:val="clear" w:color="auto" w:fill="auto"/>
            <w:vAlign w:val="bottom"/>
          </w:tcPr>
          <w:p w14:paraId="55186CA9" w14:textId="03A8CA7A" w:rsidR="00E362F3" w:rsidRPr="00381E27" w:rsidRDefault="0006373D" w:rsidP="00E362F3">
            <w:pPr>
              <w:spacing w:line="0" w:lineRule="atLeast"/>
              <w:ind w:right="170"/>
              <w:jc w:val="right"/>
              <w:rPr>
                <w:rFonts w:ascii="Arial" w:eastAsia="Times New Roman" w:hAnsi="Arial"/>
                <w:b/>
                <w:bCs/>
                <w:sz w:val="18"/>
                <w:szCs w:val="18"/>
              </w:rPr>
            </w:pPr>
            <w:r w:rsidRPr="00381E27">
              <w:rPr>
                <w:rFonts w:ascii="Arial" w:eastAsia="Times New Roman" w:hAnsi="Arial"/>
                <w:b/>
                <w:bCs/>
                <w:sz w:val="18"/>
                <w:szCs w:val="18"/>
              </w:rPr>
              <w:t>430,</w:t>
            </w:r>
            <w:r w:rsidR="00381E27" w:rsidRPr="00381E27">
              <w:rPr>
                <w:rFonts w:ascii="Arial" w:eastAsia="Times New Roman" w:hAnsi="Arial"/>
                <w:b/>
                <w:bCs/>
                <w:sz w:val="18"/>
                <w:szCs w:val="18"/>
              </w:rPr>
              <w:t>362</w:t>
            </w:r>
          </w:p>
        </w:tc>
        <w:tc>
          <w:tcPr>
            <w:tcW w:w="1024" w:type="dxa"/>
            <w:tcBorders>
              <w:top w:val="single" w:sz="4" w:space="0" w:color="auto"/>
              <w:bottom w:val="double" w:sz="4" w:space="0" w:color="auto"/>
            </w:tcBorders>
            <w:vAlign w:val="bottom"/>
          </w:tcPr>
          <w:p w14:paraId="02A1D716" w14:textId="1605B1EE" w:rsidR="00E362F3" w:rsidRPr="0084004D" w:rsidRDefault="00E362F3" w:rsidP="00E362F3">
            <w:pPr>
              <w:spacing w:line="0" w:lineRule="atLeast"/>
              <w:ind w:right="170"/>
              <w:jc w:val="right"/>
              <w:rPr>
                <w:rFonts w:ascii="Arial" w:eastAsia="Arial" w:hAnsi="Arial"/>
                <w:b/>
                <w:sz w:val="18"/>
              </w:rPr>
            </w:pPr>
            <w:r>
              <w:rPr>
                <w:rFonts w:ascii="Arial" w:eastAsia="Arial" w:hAnsi="Arial"/>
                <w:b/>
                <w:sz w:val="18"/>
              </w:rPr>
              <w:t>394,126</w:t>
            </w:r>
          </w:p>
        </w:tc>
      </w:tr>
      <w:tr w:rsidR="00737457" w14:paraId="2EBD7CB6" w14:textId="470CE837" w:rsidTr="00935928">
        <w:trPr>
          <w:trHeight w:val="264"/>
        </w:trPr>
        <w:tc>
          <w:tcPr>
            <w:tcW w:w="6900" w:type="dxa"/>
            <w:shd w:val="clear" w:color="auto" w:fill="auto"/>
            <w:vAlign w:val="bottom"/>
          </w:tcPr>
          <w:p w14:paraId="0D53ED4E" w14:textId="5C6A817A" w:rsidR="00737457" w:rsidRDefault="00737457" w:rsidP="00737457">
            <w:pPr>
              <w:spacing w:line="0" w:lineRule="atLeast"/>
              <w:rPr>
                <w:rFonts w:ascii="Arial" w:eastAsia="Arial" w:hAnsi="Arial"/>
                <w:sz w:val="18"/>
              </w:rPr>
            </w:pPr>
          </w:p>
        </w:tc>
        <w:tc>
          <w:tcPr>
            <w:tcW w:w="1024" w:type="dxa"/>
            <w:tcBorders>
              <w:top w:val="double" w:sz="4" w:space="0" w:color="auto"/>
            </w:tcBorders>
            <w:shd w:val="clear" w:color="auto" w:fill="auto"/>
            <w:vAlign w:val="bottom"/>
          </w:tcPr>
          <w:p w14:paraId="67C38E45" w14:textId="77777777" w:rsidR="00737457" w:rsidRDefault="00737457" w:rsidP="00737457">
            <w:pPr>
              <w:spacing w:line="0" w:lineRule="atLeast"/>
              <w:rPr>
                <w:rFonts w:ascii="Times New Roman" w:eastAsia="Times New Roman" w:hAnsi="Times New Roman"/>
                <w:sz w:val="22"/>
              </w:rPr>
            </w:pPr>
          </w:p>
        </w:tc>
        <w:tc>
          <w:tcPr>
            <w:tcW w:w="1024" w:type="dxa"/>
            <w:tcBorders>
              <w:top w:val="double" w:sz="4" w:space="0" w:color="auto"/>
            </w:tcBorders>
          </w:tcPr>
          <w:p w14:paraId="553552EE" w14:textId="77777777" w:rsidR="00737457" w:rsidRDefault="00737457" w:rsidP="00737457">
            <w:pPr>
              <w:spacing w:line="0" w:lineRule="atLeast"/>
              <w:rPr>
                <w:rFonts w:ascii="Times New Roman" w:eastAsia="Times New Roman" w:hAnsi="Times New Roman"/>
                <w:sz w:val="22"/>
              </w:rPr>
            </w:pPr>
          </w:p>
        </w:tc>
      </w:tr>
    </w:tbl>
    <w:p w14:paraId="438086AC" w14:textId="77777777" w:rsidR="003D3E6C" w:rsidRPr="003D3E6C" w:rsidRDefault="003D3E6C" w:rsidP="003D3E6C">
      <w:pPr>
        <w:spacing w:line="0" w:lineRule="atLeast"/>
        <w:ind w:left="400"/>
        <w:jc w:val="both"/>
        <w:rPr>
          <w:rFonts w:ascii="Arial" w:eastAsia="Arial" w:hAnsi="Arial"/>
          <w:bCs/>
          <w:sz w:val="18"/>
        </w:rPr>
      </w:pPr>
    </w:p>
    <w:p w14:paraId="7E46BA0E" w14:textId="77777777" w:rsidR="003D3E6C" w:rsidRDefault="003D3E6C" w:rsidP="003D3E6C">
      <w:pPr>
        <w:spacing w:line="296" w:lineRule="exact"/>
        <w:rPr>
          <w:rFonts w:ascii="Arial" w:eastAsia="Arial" w:hAnsi="Arial"/>
          <w:b/>
          <w:sz w:val="18"/>
        </w:rPr>
      </w:pPr>
    </w:p>
    <w:p w14:paraId="77B9567D" w14:textId="77777777" w:rsidR="002463B6" w:rsidRDefault="002463B6">
      <w:pPr>
        <w:rPr>
          <w:rFonts w:ascii="Arial" w:eastAsia="Arial" w:hAnsi="Arial"/>
          <w:sz w:val="18"/>
        </w:rPr>
      </w:pPr>
    </w:p>
    <w:p w14:paraId="1C37FBF0" w14:textId="77777777" w:rsidR="002463B6" w:rsidRDefault="002463B6">
      <w:pPr>
        <w:rPr>
          <w:rFonts w:ascii="Arial" w:eastAsia="Arial" w:hAnsi="Arial"/>
          <w:sz w:val="18"/>
        </w:rPr>
        <w:sectPr w:rsidR="002463B6" w:rsidSect="001F4611">
          <w:pgSz w:w="11900" w:h="16840"/>
          <w:pgMar w:top="698" w:right="40" w:bottom="458" w:left="1000" w:header="0" w:footer="0" w:gutter="0"/>
          <w:cols w:space="0"/>
          <w:docGrid w:linePitch="360"/>
        </w:sectPr>
      </w:pPr>
    </w:p>
    <w:p w14:paraId="2AC8E9D9" w14:textId="77777777" w:rsidR="004063F8" w:rsidRDefault="004063F8">
      <w:pPr>
        <w:spacing w:line="200" w:lineRule="exact"/>
        <w:rPr>
          <w:rFonts w:ascii="Times New Roman" w:eastAsia="Times New Roman" w:hAnsi="Times New Roman"/>
        </w:rPr>
      </w:pPr>
    </w:p>
    <w:p w14:paraId="78C0047E" w14:textId="6D1BDDF3" w:rsidR="004063F8" w:rsidRDefault="00770F9F" w:rsidP="002463B6">
      <w:pPr>
        <w:spacing w:line="200" w:lineRule="exact"/>
        <w:rPr>
          <w:rFonts w:ascii="Arial" w:eastAsia="Arial" w:hAnsi="Arial"/>
          <w:b/>
          <w:sz w:val="22"/>
        </w:rPr>
      </w:pPr>
      <w:bookmarkStart w:id="23" w:name="page24"/>
      <w:bookmarkEnd w:id="23"/>
      <w:r>
        <w:rPr>
          <w:rFonts w:ascii="Arial" w:eastAsia="Arial" w:hAnsi="Arial"/>
          <w:b/>
          <w:sz w:val="22"/>
        </w:rPr>
        <w:t>Canberra Alliance for Harm Minimisation and Advocacy</w:t>
      </w:r>
      <w:r w:rsidR="00185D9F">
        <w:rPr>
          <w:rFonts w:ascii="Arial" w:eastAsia="Arial" w:hAnsi="Arial"/>
          <w:b/>
          <w:sz w:val="22"/>
        </w:rPr>
        <w:t xml:space="preserve"> Incorporated</w:t>
      </w:r>
    </w:p>
    <w:p w14:paraId="79794DBB" w14:textId="77777777" w:rsidR="004063F8" w:rsidRDefault="004063F8">
      <w:pPr>
        <w:spacing w:line="61" w:lineRule="exact"/>
        <w:rPr>
          <w:rFonts w:ascii="Times New Roman" w:eastAsia="Times New Roman" w:hAnsi="Times New Roman"/>
        </w:rPr>
      </w:pPr>
    </w:p>
    <w:p w14:paraId="3DA7F7CB" w14:textId="62EA8439" w:rsidR="004063F8" w:rsidRDefault="00436CC3">
      <w:pPr>
        <w:spacing w:line="0" w:lineRule="atLeast"/>
        <w:rPr>
          <w:rFonts w:ascii="Arial" w:eastAsia="Arial" w:hAnsi="Arial"/>
          <w:b/>
          <w:sz w:val="14"/>
        </w:rPr>
      </w:pPr>
      <w:r>
        <w:rPr>
          <w:rFonts w:ascii="Arial" w:eastAsia="Arial" w:hAnsi="Arial"/>
          <w:b/>
          <w:sz w:val="14"/>
        </w:rPr>
        <w:t xml:space="preserve">ABN: 58 857 576 921 </w:t>
      </w:r>
    </w:p>
    <w:p w14:paraId="6FDA0022" w14:textId="77777777" w:rsidR="004063F8" w:rsidRDefault="004063F8">
      <w:pPr>
        <w:spacing w:line="329" w:lineRule="exact"/>
        <w:rPr>
          <w:rFonts w:ascii="Times New Roman" w:eastAsia="Times New Roman" w:hAnsi="Times New Roman"/>
        </w:rPr>
      </w:pPr>
    </w:p>
    <w:p w14:paraId="19440CF1" w14:textId="77777777" w:rsidR="004063F8" w:rsidRDefault="00185D9F">
      <w:pPr>
        <w:spacing w:line="0" w:lineRule="atLeast"/>
        <w:rPr>
          <w:rFonts w:ascii="Arial" w:eastAsia="Arial" w:hAnsi="Arial"/>
          <w:b/>
          <w:sz w:val="28"/>
        </w:rPr>
      </w:pPr>
      <w:r>
        <w:rPr>
          <w:rFonts w:ascii="Arial" w:eastAsia="Arial" w:hAnsi="Arial"/>
          <w:b/>
          <w:sz w:val="28"/>
        </w:rPr>
        <w:t>Notes to the Financial Statements</w:t>
      </w:r>
    </w:p>
    <w:p w14:paraId="62B1454D" w14:textId="77777777" w:rsidR="004063F8" w:rsidRDefault="004063F8">
      <w:pPr>
        <w:spacing w:line="64" w:lineRule="exact"/>
        <w:rPr>
          <w:rFonts w:ascii="Times New Roman" w:eastAsia="Times New Roman" w:hAnsi="Times New Roman"/>
        </w:rPr>
      </w:pPr>
    </w:p>
    <w:p w14:paraId="45BC8D50" w14:textId="281559EE" w:rsidR="004063F8" w:rsidRDefault="00185D9F">
      <w:pPr>
        <w:spacing w:line="0" w:lineRule="atLeast"/>
        <w:rPr>
          <w:rFonts w:ascii="Arial" w:eastAsia="Arial" w:hAnsi="Arial"/>
          <w:b/>
          <w:sz w:val="22"/>
        </w:rPr>
      </w:pPr>
      <w:r>
        <w:rPr>
          <w:rFonts w:ascii="Arial" w:eastAsia="Arial" w:hAnsi="Arial"/>
          <w:b/>
          <w:sz w:val="22"/>
        </w:rPr>
        <w:t xml:space="preserve">For the Year Ended 30 June </w:t>
      </w:r>
      <w:r w:rsidR="00CA6DFD">
        <w:rPr>
          <w:rFonts w:ascii="Arial" w:eastAsia="Arial" w:hAnsi="Arial"/>
          <w:b/>
          <w:sz w:val="22"/>
        </w:rPr>
        <w:t>2022</w:t>
      </w:r>
    </w:p>
    <w:p w14:paraId="6D8616F1" w14:textId="77777777" w:rsidR="004063F8" w:rsidRDefault="004063F8">
      <w:pPr>
        <w:spacing w:line="200" w:lineRule="exact"/>
        <w:rPr>
          <w:rFonts w:ascii="Times New Roman" w:eastAsia="Times New Roman" w:hAnsi="Times New Roman"/>
        </w:rPr>
      </w:pPr>
    </w:p>
    <w:p w14:paraId="4C2B166F" w14:textId="77777777" w:rsidR="004063F8" w:rsidRDefault="004063F8">
      <w:pPr>
        <w:spacing w:line="200" w:lineRule="exact"/>
        <w:rPr>
          <w:rFonts w:ascii="Times New Roman" w:eastAsia="Times New Roman" w:hAnsi="Times New Roman"/>
        </w:rPr>
      </w:pPr>
    </w:p>
    <w:p w14:paraId="2C0875F8" w14:textId="77777777" w:rsidR="004063F8" w:rsidRDefault="004063F8">
      <w:pPr>
        <w:spacing w:line="267" w:lineRule="exact"/>
        <w:rPr>
          <w:rFonts w:ascii="Times New Roman" w:eastAsia="Times New Roman" w:hAnsi="Times New Roman"/>
        </w:rPr>
      </w:pPr>
    </w:p>
    <w:p w14:paraId="7C90C3A8" w14:textId="77777777" w:rsidR="00F75F0D" w:rsidRDefault="00185D9F" w:rsidP="00F75F0D">
      <w:pPr>
        <w:numPr>
          <w:ilvl w:val="0"/>
          <w:numId w:val="34"/>
        </w:numPr>
        <w:tabs>
          <w:tab w:val="left" w:pos="400"/>
        </w:tabs>
        <w:spacing w:line="579" w:lineRule="auto"/>
        <w:ind w:right="6460"/>
        <w:jc w:val="both"/>
        <w:rPr>
          <w:rFonts w:ascii="Arial" w:eastAsia="Arial" w:hAnsi="Arial"/>
          <w:b/>
          <w:sz w:val="18"/>
        </w:rPr>
      </w:pPr>
      <w:r>
        <w:rPr>
          <w:rFonts w:ascii="Arial" w:eastAsia="Arial" w:hAnsi="Arial"/>
          <w:b/>
          <w:sz w:val="18"/>
        </w:rPr>
        <w:t xml:space="preserve">Financial Risk Management (cont'd) </w:t>
      </w:r>
      <w:r w:rsidR="00F75F0D">
        <w:rPr>
          <w:rFonts w:ascii="Arial" w:eastAsia="Arial" w:hAnsi="Arial"/>
          <w:b/>
          <w:sz w:val="18"/>
        </w:rPr>
        <w:t xml:space="preserve">    </w:t>
      </w:r>
    </w:p>
    <w:p w14:paraId="5BA2762C" w14:textId="65E31BB6" w:rsidR="004063F8" w:rsidRDefault="00F75F0D" w:rsidP="00F75F0D">
      <w:pPr>
        <w:tabs>
          <w:tab w:val="left" w:pos="400"/>
        </w:tabs>
        <w:spacing w:line="579" w:lineRule="auto"/>
        <w:ind w:right="6460"/>
        <w:jc w:val="both"/>
        <w:rPr>
          <w:rFonts w:ascii="Arial" w:eastAsia="Arial" w:hAnsi="Arial"/>
          <w:b/>
          <w:sz w:val="18"/>
        </w:rPr>
      </w:pPr>
      <w:r>
        <w:rPr>
          <w:rFonts w:ascii="Arial" w:eastAsia="Arial" w:hAnsi="Arial"/>
          <w:b/>
          <w:sz w:val="18"/>
        </w:rPr>
        <w:t xml:space="preserve">        </w:t>
      </w:r>
      <w:r w:rsidR="00185D9F">
        <w:rPr>
          <w:rFonts w:ascii="Arial" w:eastAsia="Arial" w:hAnsi="Arial"/>
          <w:b/>
          <w:sz w:val="18"/>
        </w:rPr>
        <w:t>Market risk</w:t>
      </w:r>
    </w:p>
    <w:p w14:paraId="029C4FFA" w14:textId="77777777" w:rsidR="004063F8" w:rsidRDefault="004063F8">
      <w:pPr>
        <w:spacing w:line="2" w:lineRule="exact"/>
        <w:rPr>
          <w:rFonts w:ascii="Times New Roman" w:eastAsia="Times New Roman" w:hAnsi="Times New Roman"/>
        </w:rPr>
      </w:pPr>
    </w:p>
    <w:p w14:paraId="41B4E311" w14:textId="77777777" w:rsidR="004063F8" w:rsidRDefault="00185D9F">
      <w:pPr>
        <w:spacing w:line="275" w:lineRule="auto"/>
        <w:ind w:left="400" w:right="160"/>
        <w:rPr>
          <w:rFonts w:ascii="Arial" w:eastAsia="Arial" w:hAnsi="Arial"/>
          <w:sz w:val="18"/>
        </w:rPr>
      </w:pPr>
      <w:r>
        <w:rPr>
          <w:rFonts w:ascii="Arial" w:eastAsia="Arial" w:hAnsi="Arial"/>
          <w:sz w:val="18"/>
        </w:rPr>
        <w:t>Market risk is the risk that the fair value or future cash flows of a financial instrument will fluctuate because of changes in market prices.</w:t>
      </w:r>
    </w:p>
    <w:p w14:paraId="5377D453" w14:textId="77777777" w:rsidR="004063F8" w:rsidRDefault="004063F8">
      <w:pPr>
        <w:spacing w:line="228" w:lineRule="exact"/>
        <w:rPr>
          <w:rFonts w:ascii="Times New Roman" w:eastAsia="Times New Roman" w:hAnsi="Times New Roman"/>
        </w:rPr>
      </w:pPr>
    </w:p>
    <w:p w14:paraId="37195A21" w14:textId="77777777" w:rsidR="004063F8" w:rsidRDefault="00185D9F">
      <w:pPr>
        <w:spacing w:line="0" w:lineRule="atLeast"/>
        <w:ind w:left="400"/>
        <w:rPr>
          <w:rFonts w:ascii="Arial" w:eastAsia="Arial" w:hAnsi="Arial"/>
          <w:i/>
          <w:sz w:val="18"/>
        </w:rPr>
      </w:pPr>
      <w:r>
        <w:rPr>
          <w:rFonts w:ascii="Arial" w:eastAsia="Arial" w:hAnsi="Arial"/>
          <w:i/>
          <w:sz w:val="18"/>
        </w:rPr>
        <w:t>(i) Interest rate risk</w:t>
      </w:r>
    </w:p>
    <w:p w14:paraId="62A385FE" w14:textId="77777777" w:rsidR="004063F8" w:rsidRDefault="004063F8" w:rsidP="004C5275">
      <w:pPr>
        <w:spacing w:line="289" w:lineRule="exact"/>
        <w:jc w:val="both"/>
        <w:rPr>
          <w:rFonts w:ascii="Times New Roman" w:eastAsia="Times New Roman" w:hAnsi="Times New Roman"/>
        </w:rPr>
      </w:pPr>
    </w:p>
    <w:p w14:paraId="36585198" w14:textId="77777777" w:rsidR="004063F8" w:rsidRDefault="00185D9F" w:rsidP="004C5275">
      <w:pPr>
        <w:spacing w:line="258" w:lineRule="auto"/>
        <w:ind w:left="400" w:right="360"/>
        <w:jc w:val="both"/>
        <w:rPr>
          <w:rFonts w:ascii="Arial" w:eastAsia="Arial" w:hAnsi="Arial"/>
          <w:sz w:val="18"/>
        </w:rPr>
      </w:pPr>
      <w:r>
        <w:rPr>
          <w:rFonts w:ascii="Arial" w:eastAsia="Arial" w:hAnsi="Arial"/>
          <w:sz w:val="18"/>
        </w:rPr>
        <w:t xml:space="preserve">Exposure to interest rate risk arises on financial assets and financial liabilities </w:t>
      </w:r>
      <w:proofErr w:type="spellStart"/>
      <w:r>
        <w:rPr>
          <w:rFonts w:ascii="Arial" w:eastAsia="Arial" w:hAnsi="Arial"/>
          <w:sz w:val="18"/>
        </w:rPr>
        <w:t>recognised</w:t>
      </w:r>
      <w:proofErr w:type="spellEnd"/>
      <w:r>
        <w:rPr>
          <w:rFonts w:ascii="Arial" w:eastAsia="Arial" w:hAnsi="Arial"/>
          <w:sz w:val="18"/>
        </w:rPr>
        <w:t xml:space="preserve"> at the end of the reporting period, whereby a future change in interest rates will affect future cash flows or the fair value of fixed rate financial instruments. The association is not exposed to any significant interest rate risk.</w:t>
      </w:r>
    </w:p>
    <w:p w14:paraId="753EF268" w14:textId="77777777" w:rsidR="004063F8" w:rsidRDefault="004063F8">
      <w:pPr>
        <w:spacing w:line="235" w:lineRule="exact"/>
        <w:rPr>
          <w:rFonts w:ascii="Times New Roman" w:eastAsia="Times New Roman" w:hAnsi="Times New Roman"/>
        </w:rPr>
      </w:pPr>
    </w:p>
    <w:p w14:paraId="73B4690D" w14:textId="77777777" w:rsidR="004063F8" w:rsidRDefault="00185D9F" w:rsidP="00F75F0D">
      <w:pPr>
        <w:numPr>
          <w:ilvl w:val="0"/>
          <w:numId w:val="34"/>
        </w:numPr>
        <w:tabs>
          <w:tab w:val="left" w:pos="400"/>
        </w:tabs>
        <w:spacing w:line="0" w:lineRule="atLeast"/>
        <w:jc w:val="both"/>
        <w:rPr>
          <w:rFonts w:ascii="Arial" w:eastAsia="Arial" w:hAnsi="Arial"/>
          <w:b/>
          <w:sz w:val="18"/>
        </w:rPr>
      </w:pPr>
      <w:r>
        <w:rPr>
          <w:rFonts w:ascii="Arial" w:eastAsia="Arial" w:hAnsi="Arial"/>
          <w:b/>
          <w:sz w:val="18"/>
        </w:rPr>
        <w:t>Contingencies</w:t>
      </w:r>
    </w:p>
    <w:p w14:paraId="6B2F1FA4" w14:textId="77777777" w:rsidR="004063F8" w:rsidRDefault="004063F8">
      <w:pPr>
        <w:spacing w:line="296" w:lineRule="exact"/>
        <w:rPr>
          <w:rFonts w:ascii="Arial" w:eastAsia="Arial" w:hAnsi="Arial"/>
          <w:b/>
          <w:sz w:val="18"/>
        </w:rPr>
      </w:pPr>
    </w:p>
    <w:p w14:paraId="09DDC39A" w14:textId="0B3A23AA" w:rsidR="004063F8" w:rsidRDefault="00185D9F">
      <w:pPr>
        <w:spacing w:line="0" w:lineRule="atLeast"/>
        <w:ind w:left="400"/>
        <w:jc w:val="both"/>
        <w:rPr>
          <w:rFonts w:ascii="Arial" w:eastAsia="Arial" w:hAnsi="Arial"/>
          <w:sz w:val="18"/>
        </w:rPr>
      </w:pPr>
      <w:r>
        <w:rPr>
          <w:rFonts w:ascii="Arial" w:eastAsia="Arial" w:hAnsi="Arial"/>
          <w:sz w:val="18"/>
        </w:rPr>
        <w:t xml:space="preserve">In the opinion of the Directors, the Association did not have any contingencies </w:t>
      </w:r>
      <w:proofErr w:type="gramStart"/>
      <w:r>
        <w:rPr>
          <w:rFonts w:ascii="Arial" w:eastAsia="Arial" w:hAnsi="Arial"/>
          <w:sz w:val="18"/>
        </w:rPr>
        <w:t>at</w:t>
      </w:r>
      <w:proofErr w:type="gramEnd"/>
      <w:r>
        <w:rPr>
          <w:rFonts w:ascii="Arial" w:eastAsia="Arial" w:hAnsi="Arial"/>
          <w:sz w:val="18"/>
        </w:rPr>
        <w:t xml:space="preserve"> 30 June </w:t>
      </w:r>
      <w:r w:rsidR="00CA6DFD">
        <w:rPr>
          <w:rFonts w:ascii="Arial" w:eastAsia="Arial" w:hAnsi="Arial"/>
          <w:sz w:val="18"/>
        </w:rPr>
        <w:t>2022</w:t>
      </w:r>
      <w:r w:rsidR="00724145">
        <w:rPr>
          <w:rFonts w:ascii="Arial" w:eastAsia="Arial" w:hAnsi="Arial"/>
          <w:sz w:val="18"/>
        </w:rPr>
        <w:t xml:space="preserve"> (30 June 20</w:t>
      </w:r>
      <w:r w:rsidR="003F11FF">
        <w:rPr>
          <w:rFonts w:ascii="Arial" w:eastAsia="Arial" w:hAnsi="Arial"/>
          <w:sz w:val="18"/>
        </w:rPr>
        <w:t>2</w:t>
      </w:r>
      <w:r w:rsidR="00CE26E2">
        <w:rPr>
          <w:rFonts w:ascii="Arial" w:eastAsia="Arial" w:hAnsi="Arial"/>
          <w:sz w:val="18"/>
        </w:rPr>
        <w:t>1</w:t>
      </w:r>
      <w:r w:rsidR="00724145">
        <w:rPr>
          <w:rFonts w:ascii="Arial" w:eastAsia="Arial" w:hAnsi="Arial"/>
          <w:sz w:val="18"/>
        </w:rPr>
        <w:t>:</w:t>
      </w:r>
      <w:r w:rsidR="00043251">
        <w:rPr>
          <w:rFonts w:ascii="Arial" w:eastAsia="Arial" w:hAnsi="Arial"/>
          <w:sz w:val="18"/>
        </w:rPr>
        <w:t xml:space="preserve"> </w:t>
      </w:r>
      <w:r w:rsidR="00724145">
        <w:rPr>
          <w:rFonts w:ascii="Arial" w:eastAsia="Arial" w:hAnsi="Arial"/>
          <w:sz w:val="18"/>
        </w:rPr>
        <w:t>None).</w:t>
      </w:r>
    </w:p>
    <w:p w14:paraId="1BA5A983" w14:textId="77777777" w:rsidR="004063F8" w:rsidRDefault="004063F8">
      <w:pPr>
        <w:spacing w:line="280" w:lineRule="exact"/>
        <w:rPr>
          <w:rFonts w:ascii="Arial" w:eastAsia="Arial" w:hAnsi="Arial"/>
          <w:b/>
          <w:sz w:val="18"/>
        </w:rPr>
      </w:pPr>
    </w:p>
    <w:p w14:paraId="3D64D3C4" w14:textId="77777777" w:rsidR="004063F8" w:rsidRDefault="00185D9F" w:rsidP="00F75F0D">
      <w:pPr>
        <w:numPr>
          <w:ilvl w:val="0"/>
          <w:numId w:val="34"/>
        </w:numPr>
        <w:tabs>
          <w:tab w:val="left" w:pos="400"/>
        </w:tabs>
        <w:spacing w:line="0" w:lineRule="atLeast"/>
        <w:jc w:val="both"/>
        <w:rPr>
          <w:rFonts w:ascii="Arial" w:eastAsia="Arial" w:hAnsi="Arial"/>
          <w:b/>
          <w:sz w:val="18"/>
        </w:rPr>
      </w:pPr>
      <w:r>
        <w:rPr>
          <w:rFonts w:ascii="Arial" w:eastAsia="Arial" w:hAnsi="Arial"/>
          <w:b/>
          <w:sz w:val="18"/>
        </w:rPr>
        <w:t>Events Occurring After the Reporting Date</w:t>
      </w:r>
    </w:p>
    <w:p w14:paraId="601CE37D" w14:textId="77777777" w:rsidR="004063F8" w:rsidRDefault="004063F8" w:rsidP="004C5275">
      <w:pPr>
        <w:spacing w:line="296" w:lineRule="exact"/>
        <w:jc w:val="both"/>
        <w:rPr>
          <w:rFonts w:ascii="Arial" w:eastAsia="Arial" w:hAnsi="Arial"/>
          <w:b/>
          <w:sz w:val="18"/>
        </w:rPr>
      </w:pPr>
    </w:p>
    <w:p w14:paraId="771CC473" w14:textId="77777777" w:rsidR="0053071E" w:rsidRDefault="0053071E" w:rsidP="0053071E">
      <w:pPr>
        <w:ind w:left="360"/>
        <w:jc w:val="both"/>
        <w:rPr>
          <w:rFonts w:ascii="Arial" w:hAnsi="Arial"/>
          <w:sz w:val="18"/>
          <w:szCs w:val="18"/>
        </w:rPr>
      </w:pPr>
      <w:r w:rsidRPr="00E07E72">
        <w:rPr>
          <w:rFonts w:ascii="Arial" w:hAnsi="Arial"/>
          <w:sz w:val="18"/>
          <w:szCs w:val="18"/>
        </w:rPr>
        <w:t xml:space="preserve">The Board are not aware of any significant events since the end of the reporting period </w:t>
      </w:r>
      <w:proofErr w:type="gramStart"/>
      <w:r w:rsidRPr="00E07E72">
        <w:rPr>
          <w:rFonts w:ascii="Arial" w:hAnsi="Arial"/>
          <w:sz w:val="18"/>
          <w:szCs w:val="18"/>
        </w:rPr>
        <w:t>with the exception of</w:t>
      </w:r>
      <w:proofErr w:type="gramEnd"/>
      <w:r w:rsidRPr="00E07E72">
        <w:rPr>
          <w:rFonts w:ascii="Arial" w:hAnsi="Arial"/>
          <w:sz w:val="18"/>
          <w:szCs w:val="18"/>
        </w:rPr>
        <w:t xml:space="preserve"> the possible effect of the Novel Coronavirus (COVID-19) pandemic and the related impact on the Association’s future results of operations, cash flows and financial condition which cannot be reasonably estimated at this stage.</w:t>
      </w:r>
    </w:p>
    <w:p w14:paraId="0FC301E0" w14:textId="77777777" w:rsidR="00DD7D7C" w:rsidRDefault="00DD7D7C" w:rsidP="004C5275">
      <w:pPr>
        <w:spacing w:line="252" w:lineRule="auto"/>
        <w:ind w:left="400" w:right="580"/>
        <w:jc w:val="both"/>
        <w:rPr>
          <w:rFonts w:ascii="Arial" w:hAnsi="Arial"/>
          <w:sz w:val="18"/>
          <w:szCs w:val="18"/>
        </w:rPr>
      </w:pPr>
    </w:p>
    <w:p w14:paraId="472B9975" w14:textId="77777777" w:rsidR="00DD7D7C" w:rsidRDefault="00DD7D7C" w:rsidP="004C5275">
      <w:pPr>
        <w:spacing w:line="252" w:lineRule="auto"/>
        <w:ind w:left="400" w:right="580"/>
        <w:jc w:val="both"/>
        <w:rPr>
          <w:rFonts w:ascii="Arial" w:hAnsi="Arial"/>
          <w:sz w:val="18"/>
          <w:szCs w:val="18"/>
        </w:rPr>
      </w:pPr>
      <w:r>
        <w:rPr>
          <w:rFonts w:ascii="Arial" w:hAnsi="Arial"/>
          <w:sz w:val="18"/>
          <w:szCs w:val="18"/>
        </w:rPr>
        <w:t xml:space="preserve">No other matters or circumstances have arisen since the end of the financial year which significantly affected or could significantly affect the operations of the Association, the results of those operations or the </w:t>
      </w:r>
      <w:proofErr w:type="gramStart"/>
      <w:r>
        <w:rPr>
          <w:rFonts w:ascii="Arial" w:hAnsi="Arial"/>
          <w:sz w:val="18"/>
          <w:szCs w:val="18"/>
        </w:rPr>
        <w:t>state of affairs</w:t>
      </w:r>
      <w:proofErr w:type="gramEnd"/>
      <w:r>
        <w:rPr>
          <w:rFonts w:ascii="Arial" w:hAnsi="Arial"/>
          <w:sz w:val="18"/>
          <w:szCs w:val="18"/>
        </w:rPr>
        <w:t xml:space="preserve"> of the Association in future financial years.</w:t>
      </w:r>
    </w:p>
    <w:p w14:paraId="7BF6ECC2" w14:textId="77777777" w:rsidR="0053071E" w:rsidRDefault="0053071E" w:rsidP="0053071E">
      <w:pPr>
        <w:jc w:val="both"/>
        <w:rPr>
          <w:rFonts w:ascii="Arial" w:hAnsi="Arial"/>
          <w:sz w:val="18"/>
          <w:szCs w:val="18"/>
        </w:rPr>
      </w:pPr>
    </w:p>
    <w:p w14:paraId="4AE5DB31" w14:textId="2A98DE99" w:rsidR="0053071E" w:rsidRDefault="0053071E" w:rsidP="0053071E">
      <w:pPr>
        <w:jc w:val="both"/>
        <w:rPr>
          <w:rFonts w:ascii="Arial" w:hAnsi="Arial"/>
          <w:sz w:val="18"/>
          <w:szCs w:val="18"/>
        </w:rPr>
      </w:pPr>
      <w:r>
        <w:rPr>
          <w:rFonts w:ascii="Arial" w:hAnsi="Arial"/>
          <w:sz w:val="18"/>
          <w:szCs w:val="18"/>
        </w:rPr>
        <w:t xml:space="preserve">15.   </w:t>
      </w:r>
      <w:r w:rsidRPr="00984470">
        <w:rPr>
          <w:rFonts w:ascii="Arial" w:hAnsi="Arial"/>
          <w:b/>
          <w:bCs/>
          <w:sz w:val="18"/>
          <w:szCs w:val="18"/>
        </w:rPr>
        <w:t>Leases</w:t>
      </w:r>
    </w:p>
    <w:p w14:paraId="6F16C56F" w14:textId="77777777" w:rsidR="0053071E" w:rsidRDefault="0053071E" w:rsidP="0053071E">
      <w:pPr>
        <w:ind w:left="360"/>
        <w:jc w:val="both"/>
        <w:rPr>
          <w:rFonts w:ascii="Arial" w:hAnsi="Arial"/>
          <w:sz w:val="18"/>
          <w:szCs w:val="18"/>
        </w:rPr>
      </w:pPr>
    </w:p>
    <w:p w14:paraId="5AE15ACA" w14:textId="77777777" w:rsidR="0053071E" w:rsidRPr="00CB0314" w:rsidRDefault="0053071E" w:rsidP="0053071E">
      <w:pPr>
        <w:ind w:left="360"/>
        <w:jc w:val="both"/>
        <w:rPr>
          <w:rFonts w:ascii="Arial" w:eastAsia="Arial" w:hAnsi="Arial"/>
          <w:sz w:val="18"/>
        </w:rPr>
      </w:pPr>
      <w:r w:rsidRPr="00CB0314">
        <w:rPr>
          <w:rFonts w:ascii="Arial" w:eastAsia="Arial" w:hAnsi="Arial"/>
          <w:sz w:val="18"/>
        </w:rPr>
        <w:t xml:space="preserve">At inception of a contract, the association assesses whether a lease exists – </w:t>
      </w:r>
      <w:proofErr w:type="gramStart"/>
      <w:r w:rsidRPr="00CB0314">
        <w:rPr>
          <w:rFonts w:ascii="Arial" w:eastAsia="Arial" w:hAnsi="Arial"/>
          <w:sz w:val="18"/>
        </w:rPr>
        <w:t>i.e.</w:t>
      </w:r>
      <w:proofErr w:type="gramEnd"/>
      <w:r w:rsidRPr="00CB0314">
        <w:rPr>
          <w:rFonts w:ascii="Arial" w:eastAsia="Arial" w:hAnsi="Arial"/>
          <w:sz w:val="18"/>
        </w:rPr>
        <w:t xml:space="preserve"> does the contract convey the right to control the use of an identified asset for a period of time in exchange for consideration.  This involves an assessment of whether:</w:t>
      </w:r>
    </w:p>
    <w:p w14:paraId="1264EB86" w14:textId="77777777" w:rsidR="0053071E" w:rsidRPr="00CB0314" w:rsidRDefault="0053071E" w:rsidP="0053071E">
      <w:pPr>
        <w:pStyle w:val="ListParagraph"/>
        <w:numPr>
          <w:ilvl w:val="0"/>
          <w:numId w:val="36"/>
        </w:numPr>
        <w:jc w:val="both"/>
        <w:rPr>
          <w:rFonts w:ascii="Arial" w:eastAsia="Arial" w:hAnsi="Arial"/>
          <w:sz w:val="18"/>
        </w:rPr>
      </w:pPr>
      <w:r w:rsidRPr="00CB0314">
        <w:rPr>
          <w:rFonts w:ascii="Arial" w:eastAsia="Arial" w:hAnsi="Arial"/>
          <w:sz w:val="18"/>
        </w:rPr>
        <w:t>The contract involves the use of an identified asset – this may be explicitly or implicitly identified within the agreement. If the supplier has a substantive substitution right, then there is no identified asset.</w:t>
      </w:r>
    </w:p>
    <w:p w14:paraId="44AC3BFC" w14:textId="77777777" w:rsidR="0053071E" w:rsidRPr="00CB0314" w:rsidRDefault="0053071E" w:rsidP="0053071E">
      <w:pPr>
        <w:pStyle w:val="ListParagraph"/>
        <w:numPr>
          <w:ilvl w:val="0"/>
          <w:numId w:val="36"/>
        </w:numPr>
        <w:jc w:val="both"/>
        <w:rPr>
          <w:rFonts w:ascii="Arial" w:eastAsia="Arial" w:hAnsi="Arial"/>
          <w:sz w:val="18"/>
        </w:rPr>
      </w:pPr>
      <w:r w:rsidRPr="00CB0314">
        <w:rPr>
          <w:rFonts w:ascii="Arial" w:eastAsia="Arial" w:hAnsi="Arial"/>
          <w:sz w:val="18"/>
        </w:rPr>
        <w:t xml:space="preserve">The organisation has the right to obtain substantially </w:t>
      </w:r>
      <w:proofErr w:type="gramStart"/>
      <w:r w:rsidRPr="00CB0314">
        <w:rPr>
          <w:rFonts w:ascii="Arial" w:eastAsia="Arial" w:hAnsi="Arial"/>
          <w:sz w:val="18"/>
        </w:rPr>
        <w:t>all of</w:t>
      </w:r>
      <w:proofErr w:type="gramEnd"/>
      <w:r w:rsidRPr="00CB0314">
        <w:rPr>
          <w:rFonts w:ascii="Arial" w:eastAsia="Arial" w:hAnsi="Arial"/>
          <w:sz w:val="18"/>
        </w:rPr>
        <w:t xml:space="preserve"> the economic benefits from the use of the asset throughout the period of use</w:t>
      </w:r>
    </w:p>
    <w:p w14:paraId="1E861741" w14:textId="77777777" w:rsidR="0053071E" w:rsidRPr="00CB0314" w:rsidRDefault="0053071E" w:rsidP="0053071E">
      <w:pPr>
        <w:pStyle w:val="ListParagraph"/>
        <w:numPr>
          <w:ilvl w:val="0"/>
          <w:numId w:val="36"/>
        </w:numPr>
        <w:jc w:val="both"/>
        <w:rPr>
          <w:rFonts w:ascii="Arial" w:eastAsia="Arial" w:hAnsi="Arial"/>
          <w:sz w:val="18"/>
        </w:rPr>
      </w:pPr>
      <w:r w:rsidRPr="00CB0314">
        <w:rPr>
          <w:rFonts w:ascii="Arial" w:eastAsia="Arial" w:hAnsi="Arial"/>
          <w:sz w:val="18"/>
        </w:rPr>
        <w:t xml:space="preserve">The organisation has the right to direct the use of the asset </w:t>
      </w:r>
      <w:proofErr w:type="gramStart"/>
      <w:r w:rsidRPr="00CB0314">
        <w:rPr>
          <w:rFonts w:ascii="Arial" w:eastAsia="Arial" w:hAnsi="Arial"/>
          <w:sz w:val="18"/>
        </w:rPr>
        <w:t>i.e.</w:t>
      </w:r>
      <w:proofErr w:type="gramEnd"/>
      <w:r w:rsidRPr="00CB0314">
        <w:rPr>
          <w:rFonts w:ascii="Arial" w:eastAsia="Arial" w:hAnsi="Arial"/>
          <w:sz w:val="18"/>
        </w:rPr>
        <w:t xml:space="preserve"> decision-making rights in relation to changing how and for what purpose the asset is used.</w:t>
      </w:r>
    </w:p>
    <w:p w14:paraId="1936D0E3" w14:textId="77777777" w:rsidR="0053071E" w:rsidRPr="00CB0314" w:rsidRDefault="0053071E" w:rsidP="0053071E">
      <w:pPr>
        <w:pStyle w:val="ListParagraph"/>
        <w:numPr>
          <w:ilvl w:val="0"/>
          <w:numId w:val="36"/>
        </w:numPr>
        <w:jc w:val="both"/>
        <w:rPr>
          <w:rFonts w:ascii="Arial" w:eastAsia="Arial" w:hAnsi="Arial"/>
          <w:sz w:val="18"/>
        </w:rPr>
      </w:pPr>
      <w:r w:rsidRPr="00CB0314">
        <w:rPr>
          <w:rFonts w:ascii="Arial" w:eastAsia="Arial" w:hAnsi="Arial"/>
          <w:sz w:val="18"/>
        </w:rPr>
        <w:t>The organisation has elected not to separate non-lease components from lease components and has accounted for all leases as a single component.</w:t>
      </w:r>
    </w:p>
    <w:p w14:paraId="66F857C0" w14:textId="77777777" w:rsidR="0053071E" w:rsidRPr="00CB0314" w:rsidRDefault="0053071E" w:rsidP="0053071E">
      <w:pPr>
        <w:ind w:left="360"/>
        <w:jc w:val="both"/>
        <w:rPr>
          <w:rFonts w:ascii="Arial" w:eastAsia="Arial" w:hAnsi="Arial"/>
          <w:sz w:val="18"/>
        </w:rPr>
      </w:pPr>
      <w:r w:rsidRPr="00CB0314">
        <w:rPr>
          <w:rFonts w:ascii="Arial" w:eastAsia="Arial" w:hAnsi="Arial"/>
          <w:sz w:val="18"/>
        </w:rPr>
        <w:t>At the lease commencement, the organisation recognises a right-of-use asset and associated lease liability for the lease term. The lease term includes extension periods where the association believes it is reasonably certain that the option will be exercised.</w:t>
      </w:r>
    </w:p>
    <w:p w14:paraId="604B3EEF" w14:textId="77777777" w:rsidR="0053071E" w:rsidRPr="00CB0314" w:rsidRDefault="0053071E" w:rsidP="0053071E">
      <w:pPr>
        <w:ind w:left="360"/>
        <w:jc w:val="both"/>
        <w:rPr>
          <w:rFonts w:ascii="Arial" w:eastAsia="Arial" w:hAnsi="Arial"/>
          <w:sz w:val="18"/>
        </w:rPr>
      </w:pPr>
    </w:p>
    <w:p w14:paraId="41BA3D07" w14:textId="77777777" w:rsidR="0053071E" w:rsidRPr="00CB0314" w:rsidRDefault="0053071E" w:rsidP="0053071E">
      <w:pPr>
        <w:ind w:left="360"/>
        <w:jc w:val="both"/>
        <w:rPr>
          <w:rFonts w:ascii="Arial" w:eastAsia="Arial" w:hAnsi="Arial"/>
          <w:sz w:val="18"/>
        </w:rPr>
      </w:pPr>
      <w:r w:rsidRPr="00CB0314">
        <w:rPr>
          <w:rFonts w:ascii="Arial" w:eastAsia="Arial" w:hAnsi="Arial"/>
          <w:sz w:val="18"/>
        </w:rPr>
        <w:t xml:space="preserve">The right-of-use asset is measured using the cost model where cost on initial recognition comprises of the lease liability, initial direct costs, prepaid lease payments, estimated cost of removal and restoration less any lease incentives. </w:t>
      </w:r>
    </w:p>
    <w:p w14:paraId="20C40618" w14:textId="77777777" w:rsidR="0053071E" w:rsidRPr="00CB0314" w:rsidRDefault="0053071E" w:rsidP="0053071E">
      <w:pPr>
        <w:ind w:left="360"/>
        <w:jc w:val="both"/>
        <w:rPr>
          <w:rFonts w:ascii="Arial" w:eastAsia="Arial" w:hAnsi="Arial"/>
          <w:sz w:val="18"/>
        </w:rPr>
      </w:pPr>
    </w:p>
    <w:p w14:paraId="1B2A8450" w14:textId="77777777" w:rsidR="0053071E" w:rsidRDefault="0053071E" w:rsidP="0053071E">
      <w:pPr>
        <w:ind w:left="360"/>
        <w:jc w:val="both"/>
        <w:rPr>
          <w:rFonts w:ascii="Arial" w:eastAsia="Arial" w:hAnsi="Arial"/>
          <w:sz w:val="18"/>
        </w:rPr>
      </w:pPr>
      <w:r w:rsidRPr="00CB0314">
        <w:rPr>
          <w:rFonts w:ascii="Arial" w:eastAsia="Arial" w:hAnsi="Arial"/>
          <w:sz w:val="18"/>
        </w:rPr>
        <w:t>The right-of-use asset is depreciated over the lease term on a straight-line basis and assessed for impairment in accordance with the impairment of assets accounting policy. The right-of-use asset is assessed for impairment indicators at each reporting date.</w:t>
      </w:r>
    </w:p>
    <w:p w14:paraId="4922B060" w14:textId="77777777" w:rsidR="0053071E" w:rsidRPr="00CB0314" w:rsidRDefault="0053071E" w:rsidP="0053071E">
      <w:pPr>
        <w:ind w:left="360"/>
        <w:jc w:val="both"/>
        <w:rPr>
          <w:rFonts w:ascii="Arial" w:eastAsia="Arial" w:hAnsi="Arial"/>
          <w:sz w:val="18"/>
        </w:rPr>
      </w:pPr>
    </w:p>
    <w:p w14:paraId="52D53F5F" w14:textId="77777777" w:rsidR="0053071E" w:rsidRPr="00CB0314" w:rsidRDefault="0053071E" w:rsidP="0053071E">
      <w:pPr>
        <w:ind w:left="360"/>
        <w:jc w:val="both"/>
        <w:rPr>
          <w:rFonts w:ascii="Arial" w:eastAsia="Arial" w:hAnsi="Arial"/>
          <w:sz w:val="18"/>
        </w:rPr>
      </w:pPr>
      <w:r w:rsidRPr="00CB0314">
        <w:rPr>
          <w:rFonts w:ascii="Arial" w:eastAsia="Arial" w:hAnsi="Arial"/>
          <w:sz w:val="18"/>
        </w:rPr>
        <w:t>The lease liability is initially measured at the present value of the remaining lease payments at the commencement of the lease. The discount rate is the rate implicit in the lease, however where this cannot be readily determined then the organisation’s incremental borrowing rate is used.</w:t>
      </w:r>
    </w:p>
    <w:p w14:paraId="59ECF9F3" w14:textId="77777777" w:rsidR="0053071E" w:rsidRPr="00CB0314" w:rsidRDefault="0053071E" w:rsidP="0053071E">
      <w:pPr>
        <w:ind w:left="360"/>
        <w:jc w:val="both"/>
        <w:rPr>
          <w:rFonts w:ascii="Arial" w:eastAsia="Arial" w:hAnsi="Arial"/>
          <w:sz w:val="18"/>
        </w:rPr>
      </w:pPr>
    </w:p>
    <w:p w14:paraId="733DC254" w14:textId="249C7602" w:rsidR="0053071E" w:rsidRDefault="0053071E" w:rsidP="0053071E">
      <w:pPr>
        <w:ind w:left="360"/>
        <w:jc w:val="both"/>
        <w:rPr>
          <w:rFonts w:ascii="Arial" w:eastAsia="Arial" w:hAnsi="Arial"/>
          <w:sz w:val="18"/>
        </w:rPr>
      </w:pPr>
      <w:proofErr w:type="gramStart"/>
      <w:r w:rsidRPr="00CB0314">
        <w:rPr>
          <w:rFonts w:ascii="Arial" w:eastAsia="Arial" w:hAnsi="Arial"/>
          <w:sz w:val="18"/>
        </w:rPr>
        <w:t>Subsequent to</w:t>
      </w:r>
      <w:proofErr w:type="gramEnd"/>
      <w:r w:rsidRPr="00CB0314">
        <w:rPr>
          <w:rFonts w:ascii="Arial" w:eastAsia="Arial" w:hAnsi="Arial"/>
          <w:sz w:val="18"/>
        </w:rPr>
        <w:t xml:space="preserve"> initial recognition, the lease liability is measured at amortised cost using the effective interest rate method. The lease liability is remeasured whether there is a lease modification, change in estimate of the lease term or index upon which the lease payments are based (</w:t>
      </w:r>
      <w:proofErr w:type="gramStart"/>
      <w:r w:rsidRPr="00CB0314">
        <w:rPr>
          <w:rFonts w:ascii="Arial" w:eastAsia="Arial" w:hAnsi="Arial"/>
          <w:sz w:val="18"/>
        </w:rPr>
        <w:t>e.g.</w:t>
      </w:r>
      <w:proofErr w:type="gramEnd"/>
      <w:r w:rsidRPr="00CB0314">
        <w:rPr>
          <w:rFonts w:ascii="Arial" w:eastAsia="Arial" w:hAnsi="Arial"/>
          <w:sz w:val="18"/>
        </w:rPr>
        <w:t xml:space="preserve"> CPI) or a change in the association’s assessment of lease term.</w:t>
      </w:r>
    </w:p>
    <w:p w14:paraId="2167E3E6" w14:textId="77777777" w:rsidR="00D003A0" w:rsidRPr="00CB0314" w:rsidRDefault="00D003A0" w:rsidP="0053071E">
      <w:pPr>
        <w:ind w:left="360"/>
        <w:jc w:val="both"/>
        <w:rPr>
          <w:rFonts w:ascii="Arial" w:eastAsia="Arial" w:hAnsi="Arial"/>
          <w:sz w:val="18"/>
        </w:rPr>
      </w:pPr>
    </w:p>
    <w:p w14:paraId="235515AA" w14:textId="77777777" w:rsidR="0053071E" w:rsidRPr="00CB0314" w:rsidRDefault="0053071E" w:rsidP="0053071E">
      <w:pPr>
        <w:ind w:left="360"/>
        <w:jc w:val="both"/>
        <w:rPr>
          <w:rFonts w:ascii="Arial" w:eastAsia="Arial" w:hAnsi="Arial"/>
          <w:sz w:val="18"/>
        </w:rPr>
      </w:pPr>
    </w:p>
    <w:p w14:paraId="05ABE0C5" w14:textId="77777777" w:rsidR="0053071E" w:rsidRDefault="0053071E" w:rsidP="0053071E">
      <w:pPr>
        <w:spacing w:line="200" w:lineRule="exact"/>
        <w:rPr>
          <w:rFonts w:ascii="Times New Roman" w:eastAsia="Times New Roman" w:hAnsi="Times New Roman"/>
        </w:rPr>
      </w:pPr>
    </w:p>
    <w:p w14:paraId="2DDA9A51" w14:textId="77777777" w:rsidR="0053071E" w:rsidRDefault="0053071E" w:rsidP="0053071E">
      <w:pPr>
        <w:spacing w:line="200" w:lineRule="exact"/>
        <w:rPr>
          <w:rFonts w:ascii="Arial" w:eastAsia="Arial" w:hAnsi="Arial"/>
          <w:b/>
          <w:sz w:val="22"/>
        </w:rPr>
      </w:pPr>
      <w:r>
        <w:rPr>
          <w:rFonts w:ascii="Arial" w:eastAsia="Arial" w:hAnsi="Arial"/>
          <w:b/>
          <w:sz w:val="22"/>
        </w:rPr>
        <w:t>Canberra Alliance for Harm Minimisation and Advocacy Incorporated</w:t>
      </w:r>
    </w:p>
    <w:p w14:paraId="365EEA78" w14:textId="77777777" w:rsidR="0053071E" w:rsidRDefault="0053071E" w:rsidP="0053071E">
      <w:pPr>
        <w:spacing w:line="61" w:lineRule="exact"/>
        <w:rPr>
          <w:rFonts w:ascii="Times New Roman" w:eastAsia="Times New Roman" w:hAnsi="Times New Roman"/>
        </w:rPr>
      </w:pPr>
    </w:p>
    <w:p w14:paraId="7255DDA6" w14:textId="6D680A13" w:rsidR="0053071E" w:rsidRDefault="00436CC3" w:rsidP="0053071E">
      <w:pPr>
        <w:spacing w:line="0" w:lineRule="atLeast"/>
        <w:rPr>
          <w:rFonts w:ascii="Arial" w:eastAsia="Arial" w:hAnsi="Arial"/>
          <w:b/>
          <w:sz w:val="14"/>
        </w:rPr>
      </w:pPr>
      <w:r>
        <w:rPr>
          <w:rFonts w:ascii="Arial" w:eastAsia="Arial" w:hAnsi="Arial"/>
          <w:b/>
          <w:sz w:val="14"/>
        </w:rPr>
        <w:t xml:space="preserve">ABN: 58 857 576 921 </w:t>
      </w:r>
    </w:p>
    <w:p w14:paraId="63252443" w14:textId="77777777" w:rsidR="0053071E" w:rsidRDefault="0053071E" w:rsidP="0053071E">
      <w:pPr>
        <w:spacing w:line="329" w:lineRule="exact"/>
        <w:rPr>
          <w:rFonts w:ascii="Times New Roman" w:eastAsia="Times New Roman" w:hAnsi="Times New Roman"/>
        </w:rPr>
      </w:pPr>
    </w:p>
    <w:p w14:paraId="22ECFB07" w14:textId="77777777" w:rsidR="0053071E" w:rsidRDefault="0053071E" w:rsidP="0053071E">
      <w:pPr>
        <w:spacing w:line="0" w:lineRule="atLeast"/>
        <w:rPr>
          <w:rFonts w:ascii="Arial" w:eastAsia="Arial" w:hAnsi="Arial"/>
          <w:b/>
          <w:sz w:val="28"/>
        </w:rPr>
      </w:pPr>
      <w:r>
        <w:rPr>
          <w:rFonts w:ascii="Arial" w:eastAsia="Arial" w:hAnsi="Arial"/>
          <w:b/>
          <w:sz w:val="28"/>
        </w:rPr>
        <w:t>Notes to the Financial Statements</w:t>
      </w:r>
    </w:p>
    <w:p w14:paraId="78670977" w14:textId="77777777" w:rsidR="0053071E" w:rsidRDefault="0053071E" w:rsidP="0053071E">
      <w:pPr>
        <w:spacing w:line="64" w:lineRule="exact"/>
        <w:rPr>
          <w:rFonts w:ascii="Times New Roman" w:eastAsia="Times New Roman" w:hAnsi="Times New Roman"/>
        </w:rPr>
      </w:pPr>
    </w:p>
    <w:p w14:paraId="23E316D7" w14:textId="4C11D92F" w:rsidR="0053071E" w:rsidRDefault="0053071E" w:rsidP="0053071E">
      <w:pPr>
        <w:spacing w:line="0" w:lineRule="atLeast"/>
        <w:rPr>
          <w:rFonts w:ascii="Arial" w:eastAsia="Arial" w:hAnsi="Arial"/>
          <w:b/>
          <w:sz w:val="22"/>
        </w:rPr>
      </w:pPr>
      <w:r>
        <w:rPr>
          <w:rFonts w:ascii="Arial" w:eastAsia="Arial" w:hAnsi="Arial"/>
          <w:b/>
          <w:sz w:val="22"/>
        </w:rPr>
        <w:t xml:space="preserve">For the Year Ended 30 June </w:t>
      </w:r>
      <w:r w:rsidR="00CA6DFD">
        <w:rPr>
          <w:rFonts w:ascii="Arial" w:eastAsia="Arial" w:hAnsi="Arial"/>
          <w:b/>
          <w:sz w:val="22"/>
        </w:rPr>
        <w:t>2022</w:t>
      </w:r>
    </w:p>
    <w:p w14:paraId="64484625" w14:textId="43B7D7ED" w:rsidR="0053071E" w:rsidRDefault="0053071E" w:rsidP="0053071E">
      <w:pPr>
        <w:spacing w:line="0" w:lineRule="atLeast"/>
        <w:rPr>
          <w:rFonts w:ascii="Arial" w:eastAsia="Arial" w:hAnsi="Arial"/>
          <w:b/>
          <w:sz w:val="22"/>
        </w:rPr>
      </w:pPr>
    </w:p>
    <w:p w14:paraId="7EE37ACE" w14:textId="77EB3DA0" w:rsidR="0053071E" w:rsidRDefault="0053071E" w:rsidP="0053071E">
      <w:pPr>
        <w:spacing w:line="0" w:lineRule="atLeast"/>
        <w:rPr>
          <w:rFonts w:ascii="Arial" w:eastAsia="Arial" w:hAnsi="Arial"/>
          <w:b/>
          <w:sz w:val="22"/>
        </w:rPr>
      </w:pPr>
    </w:p>
    <w:p w14:paraId="16A808A8" w14:textId="4760CD4D" w:rsidR="0053071E" w:rsidRDefault="0053071E" w:rsidP="0053071E">
      <w:pPr>
        <w:spacing w:line="0" w:lineRule="atLeast"/>
        <w:rPr>
          <w:rFonts w:ascii="Arial" w:eastAsia="Arial" w:hAnsi="Arial"/>
          <w:b/>
          <w:sz w:val="22"/>
        </w:rPr>
      </w:pPr>
    </w:p>
    <w:p w14:paraId="67B0EC9F" w14:textId="77777777" w:rsidR="0053071E" w:rsidRDefault="0053071E" w:rsidP="0053071E">
      <w:pPr>
        <w:spacing w:line="0" w:lineRule="atLeast"/>
        <w:rPr>
          <w:rFonts w:ascii="Arial" w:eastAsia="Arial" w:hAnsi="Arial"/>
          <w:b/>
          <w:sz w:val="22"/>
        </w:rPr>
      </w:pPr>
    </w:p>
    <w:p w14:paraId="122CEC0F" w14:textId="77777777" w:rsidR="0053071E" w:rsidRPr="00CB0314" w:rsidRDefault="0053071E" w:rsidP="0053071E">
      <w:pPr>
        <w:ind w:left="360"/>
        <w:jc w:val="both"/>
        <w:rPr>
          <w:rFonts w:ascii="Arial" w:eastAsia="Arial" w:hAnsi="Arial"/>
          <w:sz w:val="18"/>
        </w:rPr>
      </w:pPr>
      <w:r w:rsidRPr="00CB0314">
        <w:rPr>
          <w:rFonts w:ascii="Arial" w:eastAsia="Arial" w:hAnsi="Arial"/>
          <w:sz w:val="18"/>
        </w:rPr>
        <w:t>Where the lease liability is remeasured, the right-of-use asset is adjusted to reflect the remeasurement or is recorded in profit or loss if the carrying amount of the right-of-use asset has been reduced to zero.</w:t>
      </w:r>
    </w:p>
    <w:p w14:paraId="6068B1FF" w14:textId="77777777" w:rsidR="0053071E" w:rsidRPr="00CB0314" w:rsidRDefault="0053071E" w:rsidP="0053071E">
      <w:pPr>
        <w:ind w:left="360"/>
        <w:jc w:val="both"/>
        <w:rPr>
          <w:rFonts w:ascii="Arial" w:eastAsia="Arial" w:hAnsi="Arial"/>
          <w:sz w:val="18"/>
        </w:rPr>
      </w:pPr>
    </w:p>
    <w:p w14:paraId="2B816678" w14:textId="77777777" w:rsidR="0053071E" w:rsidRPr="00CB0314" w:rsidRDefault="0053071E" w:rsidP="0053071E">
      <w:pPr>
        <w:ind w:left="360"/>
        <w:jc w:val="both"/>
        <w:rPr>
          <w:rFonts w:ascii="Arial" w:eastAsia="Arial" w:hAnsi="Arial"/>
          <w:sz w:val="18"/>
        </w:rPr>
      </w:pPr>
      <w:r w:rsidRPr="00CB0314">
        <w:rPr>
          <w:rFonts w:ascii="Arial" w:eastAsia="Arial" w:hAnsi="Arial"/>
          <w:sz w:val="18"/>
        </w:rPr>
        <w:t xml:space="preserve">The organisation has elected to apply the exceptions to lease accounting for leases of low-value assets. For these leases, the organisation recognises the payments associated with these leases as an expense on a straight-line basis over the lease term. </w:t>
      </w:r>
    </w:p>
    <w:p w14:paraId="6358F700" w14:textId="77777777" w:rsidR="00623103" w:rsidRDefault="00623103" w:rsidP="00623103">
      <w:pPr>
        <w:spacing w:line="363" w:lineRule="exact"/>
        <w:rPr>
          <w:rFonts w:ascii="Times New Roman" w:eastAsia="Times New Roman" w:hAnsi="Times New Roman"/>
        </w:rPr>
      </w:pPr>
    </w:p>
    <w:p w14:paraId="6708A672" w14:textId="23500F46" w:rsidR="00623103" w:rsidRPr="0053071E" w:rsidRDefault="006405A1" w:rsidP="0053071E">
      <w:pPr>
        <w:pStyle w:val="ListParagraph"/>
        <w:numPr>
          <w:ilvl w:val="0"/>
          <w:numId w:val="38"/>
        </w:numPr>
        <w:tabs>
          <w:tab w:val="left" w:pos="400"/>
        </w:tabs>
        <w:spacing w:line="0" w:lineRule="atLeast"/>
        <w:jc w:val="both"/>
        <w:rPr>
          <w:rFonts w:ascii="Arial" w:eastAsia="Arial" w:hAnsi="Arial"/>
          <w:b/>
          <w:sz w:val="18"/>
        </w:rPr>
      </w:pPr>
      <w:r>
        <w:rPr>
          <w:rFonts w:ascii="Arial" w:eastAsia="Arial" w:hAnsi="Arial"/>
          <w:b/>
          <w:sz w:val="18"/>
        </w:rPr>
        <w:t>Association</w:t>
      </w:r>
      <w:r w:rsidR="00623103" w:rsidRPr="0053071E">
        <w:rPr>
          <w:rFonts w:ascii="Arial" w:eastAsia="Arial" w:hAnsi="Arial"/>
          <w:b/>
          <w:sz w:val="18"/>
        </w:rPr>
        <w:t xml:space="preserve"> Details</w:t>
      </w:r>
    </w:p>
    <w:p w14:paraId="51E64F63" w14:textId="77777777" w:rsidR="00623103" w:rsidRDefault="00623103" w:rsidP="00623103">
      <w:pPr>
        <w:spacing w:line="296" w:lineRule="exact"/>
        <w:rPr>
          <w:rFonts w:ascii="Arial" w:eastAsia="Arial" w:hAnsi="Arial"/>
          <w:b/>
          <w:sz w:val="18"/>
        </w:rPr>
      </w:pPr>
    </w:p>
    <w:p w14:paraId="0B8058FE" w14:textId="77777777" w:rsidR="00623103" w:rsidRDefault="00623103" w:rsidP="00623103">
      <w:pPr>
        <w:spacing w:line="0" w:lineRule="atLeast"/>
        <w:ind w:left="400"/>
        <w:jc w:val="both"/>
        <w:rPr>
          <w:rFonts w:ascii="Arial" w:eastAsia="Arial" w:hAnsi="Arial"/>
          <w:sz w:val="18"/>
        </w:rPr>
      </w:pPr>
      <w:r>
        <w:rPr>
          <w:rFonts w:ascii="Arial" w:eastAsia="Arial" w:hAnsi="Arial"/>
          <w:sz w:val="18"/>
        </w:rPr>
        <w:t>The registered office of and principal place of business of the association is:</w:t>
      </w:r>
    </w:p>
    <w:p w14:paraId="55E2BB73" w14:textId="77777777" w:rsidR="00623103" w:rsidRDefault="00623103" w:rsidP="00623103">
      <w:pPr>
        <w:spacing w:line="57" w:lineRule="exact"/>
        <w:rPr>
          <w:rFonts w:ascii="Arial" w:eastAsia="Arial" w:hAnsi="Arial"/>
          <w:b/>
          <w:sz w:val="18"/>
        </w:rPr>
      </w:pPr>
    </w:p>
    <w:p w14:paraId="5857A59D" w14:textId="5AB0DB5E" w:rsidR="00623103" w:rsidRDefault="00770F9F" w:rsidP="00544355">
      <w:pPr>
        <w:spacing w:line="304" w:lineRule="auto"/>
        <w:ind w:left="620" w:right="1120"/>
        <w:jc w:val="both"/>
        <w:rPr>
          <w:rFonts w:ascii="Arial" w:eastAsia="Arial" w:hAnsi="Arial"/>
          <w:sz w:val="18"/>
        </w:rPr>
      </w:pPr>
      <w:r>
        <w:rPr>
          <w:rFonts w:ascii="Arial" w:eastAsia="Arial" w:hAnsi="Arial"/>
          <w:sz w:val="18"/>
        </w:rPr>
        <w:t>CAHMA</w:t>
      </w:r>
      <w:r w:rsidR="00623103">
        <w:rPr>
          <w:rFonts w:ascii="Arial" w:eastAsia="Arial" w:hAnsi="Arial"/>
          <w:sz w:val="18"/>
        </w:rPr>
        <w:t xml:space="preserve"> - </w:t>
      </w:r>
      <w:r>
        <w:rPr>
          <w:rFonts w:ascii="Arial" w:eastAsia="Arial" w:hAnsi="Arial"/>
          <w:sz w:val="18"/>
        </w:rPr>
        <w:t>Canberra Alliance for Harm Minimisation and Advocacy</w:t>
      </w:r>
      <w:r w:rsidR="00623103">
        <w:rPr>
          <w:rFonts w:ascii="Arial" w:eastAsia="Arial" w:hAnsi="Arial"/>
          <w:sz w:val="18"/>
        </w:rPr>
        <w:t xml:space="preserve"> Incorporated </w:t>
      </w:r>
    </w:p>
    <w:p w14:paraId="2CE6303A" w14:textId="27BD96DB" w:rsidR="00544355" w:rsidRDefault="00544355" w:rsidP="00544355">
      <w:pPr>
        <w:spacing w:line="304" w:lineRule="auto"/>
        <w:ind w:left="620" w:right="1120"/>
        <w:jc w:val="both"/>
        <w:rPr>
          <w:rFonts w:ascii="Arial" w:eastAsia="Arial" w:hAnsi="Arial"/>
          <w:sz w:val="18"/>
        </w:rPr>
      </w:pPr>
      <w:r>
        <w:rPr>
          <w:rFonts w:ascii="Arial" w:eastAsia="Arial" w:hAnsi="Arial"/>
          <w:sz w:val="18"/>
        </w:rPr>
        <w:t>Shop 17, Level 1,</w:t>
      </w:r>
    </w:p>
    <w:p w14:paraId="0BB5D6CB" w14:textId="7A7D43DD" w:rsidR="00544355" w:rsidRDefault="00544355" w:rsidP="00544355">
      <w:pPr>
        <w:spacing w:line="304" w:lineRule="auto"/>
        <w:ind w:left="620" w:right="1120"/>
        <w:jc w:val="both"/>
        <w:rPr>
          <w:rFonts w:ascii="Arial" w:eastAsia="Arial" w:hAnsi="Arial"/>
          <w:sz w:val="18"/>
        </w:rPr>
      </w:pPr>
      <w:r>
        <w:rPr>
          <w:rFonts w:ascii="Arial" w:eastAsia="Arial" w:hAnsi="Arial"/>
          <w:sz w:val="18"/>
        </w:rPr>
        <w:t xml:space="preserve">Belconnen Churches Centre, </w:t>
      </w:r>
      <w:proofErr w:type="spellStart"/>
      <w:r>
        <w:rPr>
          <w:rFonts w:ascii="Arial" w:eastAsia="Arial" w:hAnsi="Arial"/>
          <w:sz w:val="18"/>
        </w:rPr>
        <w:t>Cnr</w:t>
      </w:r>
      <w:proofErr w:type="spellEnd"/>
      <w:r>
        <w:rPr>
          <w:rFonts w:ascii="Arial" w:eastAsia="Arial" w:hAnsi="Arial"/>
          <w:sz w:val="18"/>
        </w:rPr>
        <w:t xml:space="preserve"> Cohen Street &amp; Benjamin Way</w:t>
      </w:r>
    </w:p>
    <w:p w14:paraId="4DC49B7B" w14:textId="6BE8640B" w:rsidR="00623103" w:rsidRDefault="00544355" w:rsidP="00544355">
      <w:pPr>
        <w:spacing w:line="304" w:lineRule="auto"/>
        <w:ind w:left="620" w:right="1120"/>
        <w:jc w:val="both"/>
        <w:rPr>
          <w:rFonts w:ascii="Arial" w:eastAsia="Arial" w:hAnsi="Arial"/>
          <w:sz w:val="18"/>
        </w:rPr>
        <w:sectPr w:rsidR="00623103" w:rsidSect="001F4611">
          <w:pgSz w:w="11900" w:h="16840"/>
          <w:pgMar w:top="698" w:right="960" w:bottom="458" w:left="1000" w:header="0" w:footer="0" w:gutter="0"/>
          <w:cols w:space="0"/>
          <w:docGrid w:linePitch="360"/>
        </w:sectPr>
      </w:pPr>
      <w:r>
        <w:rPr>
          <w:rFonts w:ascii="Arial" w:eastAsia="Arial" w:hAnsi="Arial"/>
          <w:sz w:val="18"/>
        </w:rPr>
        <w:t>Belconnen  ACT  2617</w:t>
      </w:r>
      <w:bookmarkStart w:id="24" w:name="page25"/>
      <w:bookmarkEnd w:id="24"/>
    </w:p>
    <w:p w14:paraId="419C676B" w14:textId="77777777" w:rsidR="004063F8" w:rsidRDefault="004063F8">
      <w:pPr>
        <w:spacing w:line="200" w:lineRule="exact"/>
        <w:rPr>
          <w:rFonts w:ascii="Times New Roman" w:eastAsia="Times New Roman" w:hAnsi="Times New Roman"/>
        </w:rPr>
      </w:pPr>
    </w:p>
    <w:p w14:paraId="28384AB7" w14:textId="77777777" w:rsidR="004063F8" w:rsidRDefault="004063F8">
      <w:pPr>
        <w:spacing w:line="200" w:lineRule="exact"/>
        <w:rPr>
          <w:rFonts w:ascii="Times New Roman" w:eastAsia="Times New Roman" w:hAnsi="Times New Roman"/>
        </w:rPr>
      </w:pPr>
    </w:p>
    <w:p w14:paraId="129715F7" w14:textId="77777777" w:rsidR="004063F8" w:rsidRDefault="004063F8">
      <w:pPr>
        <w:spacing w:line="200" w:lineRule="exact"/>
        <w:rPr>
          <w:rFonts w:ascii="Times New Roman" w:eastAsia="Times New Roman" w:hAnsi="Times New Roman"/>
        </w:rPr>
      </w:pPr>
    </w:p>
    <w:p w14:paraId="49326325" w14:textId="77777777" w:rsidR="004063F8" w:rsidRDefault="004063F8">
      <w:pPr>
        <w:spacing w:line="200" w:lineRule="exact"/>
        <w:rPr>
          <w:rFonts w:ascii="Times New Roman" w:eastAsia="Times New Roman" w:hAnsi="Times New Roman"/>
        </w:rPr>
      </w:pPr>
    </w:p>
    <w:p w14:paraId="2D12680C" w14:textId="77777777" w:rsidR="004063F8" w:rsidRDefault="004063F8">
      <w:pPr>
        <w:spacing w:line="200" w:lineRule="exact"/>
        <w:rPr>
          <w:rFonts w:ascii="Times New Roman" w:eastAsia="Times New Roman" w:hAnsi="Times New Roman"/>
        </w:rPr>
      </w:pPr>
    </w:p>
    <w:p w14:paraId="362E5386" w14:textId="77777777" w:rsidR="004063F8" w:rsidRDefault="004063F8">
      <w:pPr>
        <w:spacing w:line="200" w:lineRule="exact"/>
        <w:rPr>
          <w:rFonts w:ascii="Times New Roman" w:eastAsia="Times New Roman" w:hAnsi="Times New Roman"/>
        </w:rPr>
      </w:pPr>
    </w:p>
    <w:p w14:paraId="71F7BA16" w14:textId="77777777" w:rsidR="004063F8" w:rsidRDefault="004063F8">
      <w:pPr>
        <w:spacing w:line="200" w:lineRule="exact"/>
        <w:rPr>
          <w:rFonts w:ascii="Times New Roman" w:eastAsia="Times New Roman" w:hAnsi="Times New Roman"/>
        </w:rPr>
      </w:pPr>
    </w:p>
    <w:p w14:paraId="47AAE34A" w14:textId="77777777" w:rsidR="004063F8" w:rsidRDefault="004063F8">
      <w:pPr>
        <w:spacing w:line="200" w:lineRule="exact"/>
        <w:rPr>
          <w:rFonts w:ascii="Times New Roman" w:eastAsia="Times New Roman" w:hAnsi="Times New Roman"/>
        </w:rPr>
      </w:pPr>
    </w:p>
    <w:p w14:paraId="01DE6D1F" w14:textId="77777777" w:rsidR="004063F8" w:rsidRDefault="004063F8">
      <w:pPr>
        <w:spacing w:line="200" w:lineRule="exact"/>
        <w:rPr>
          <w:rFonts w:ascii="Times New Roman" w:eastAsia="Times New Roman" w:hAnsi="Times New Roman"/>
        </w:rPr>
      </w:pPr>
    </w:p>
    <w:p w14:paraId="4D0CEC91" w14:textId="77777777" w:rsidR="004063F8" w:rsidRDefault="004063F8">
      <w:pPr>
        <w:spacing w:line="200" w:lineRule="exact"/>
        <w:rPr>
          <w:rFonts w:ascii="Times New Roman" w:eastAsia="Times New Roman" w:hAnsi="Times New Roman"/>
        </w:rPr>
      </w:pPr>
    </w:p>
    <w:p w14:paraId="03DC5A43" w14:textId="77777777" w:rsidR="004063F8" w:rsidRDefault="004063F8">
      <w:pPr>
        <w:spacing w:line="200" w:lineRule="exact"/>
        <w:rPr>
          <w:rFonts w:ascii="Times New Roman" w:eastAsia="Times New Roman" w:hAnsi="Times New Roman"/>
        </w:rPr>
      </w:pPr>
    </w:p>
    <w:p w14:paraId="377F6FD1" w14:textId="77777777" w:rsidR="004063F8" w:rsidRDefault="004063F8">
      <w:pPr>
        <w:spacing w:line="200" w:lineRule="exact"/>
        <w:rPr>
          <w:rFonts w:ascii="Times New Roman" w:eastAsia="Times New Roman" w:hAnsi="Times New Roman"/>
        </w:rPr>
      </w:pPr>
    </w:p>
    <w:p w14:paraId="2EF17699" w14:textId="77777777" w:rsidR="004063F8" w:rsidRDefault="004063F8">
      <w:pPr>
        <w:spacing w:line="200" w:lineRule="exact"/>
        <w:rPr>
          <w:rFonts w:ascii="Times New Roman" w:eastAsia="Times New Roman" w:hAnsi="Times New Roman"/>
        </w:rPr>
      </w:pPr>
    </w:p>
    <w:p w14:paraId="005FA4FA" w14:textId="77777777" w:rsidR="004063F8" w:rsidRDefault="004063F8">
      <w:pPr>
        <w:spacing w:line="200" w:lineRule="exact"/>
        <w:rPr>
          <w:rFonts w:ascii="Times New Roman" w:eastAsia="Times New Roman" w:hAnsi="Times New Roman"/>
        </w:rPr>
      </w:pPr>
    </w:p>
    <w:p w14:paraId="7048B2AE" w14:textId="77777777" w:rsidR="004063F8" w:rsidRDefault="004063F8">
      <w:pPr>
        <w:spacing w:line="200" w:lineRule="exact"/>
        <w:rPr>
          <w:rFonts w:ascii="Times New Roman" w:eastAsia="Times New Roman" w:hAnsi="Times New Roman"/>
        </w:rPr>
      </w:pPr>
    </w:p>
    <w:p w14:paraId="2FFBAF54" w14:textId="77777777" w:rsidR="004063F8" w:rsidRDefault="004063F8">
      <w:pPr>
        <w:spacing w:line="200" w:lineRule="exact"/>
        <w:rPr>
          <w:rFonts w:ascii="Times New Roman" w:eastAsia="Times New Roman" w:hAnsi="Times New Roman"/>
        </w:rPr>
      </w:pPr>
    </w:p>
    <w:p w14:paraId="658203F4" w14:textId="77777777" w:rsidR="004063F8" w:rsidRDefault="004063F8">
      <w:pPr>
        <w:spacing w:line="200" w:lineRule="exact"/>
        <w:rPr>
          <w:rFonts w:ascii="Times New Roman" w:eastAsia="Times New Roman" w:hAnsi="Times New Roman"/>
        </w:rPr>
      </w:pPr>
    </w:p>
    <w:p w14:paraId="47DE8AB2" w14:textId="77777777" w:rsidR="004063F8" w:rsidRDefault="004063F8">
      <w:pPr>
        <w:spacing w:line="200" w:lineRule="exact"/>
        <w:rPr>
          <w:rFonts w:ascii="Times New Roman" w:eastAsia="Times New Roman" w:hAnsi="Times New Roman"/>
        </w:rPr>
      </w:pPr>
    </w:p>
    <w:p w14:paraId="3F7BAD73" w14:textId="77777777" w:rsidR="004063F8" w:rsidRDefault="004063F8">
      <w:pPr>
        <w:spacing w:line="200" w:lineRule="exact"/>
        <w:rPr>
          <w:rFonts w:ascii="Times New Roman" w:eastAsia="Times New Roman" w:hAnsi="Times New Roman"/>
        </w:rPr>
      </w:pPr>
    </w:p>
    <w:p w14:paraId="06B9E601" w14:textId="77777777" w:rsidR="004063F8" w:rsidRDefault="004063F8">
      <w:pPr>
        <w:spacing w:line="326" w:lineRule="exact"/>
        <w:rPr>
          <w:rFonts w:ascii="Times New Roman" w:eastAsia="Times New Roman" w:hAnsi="Times New Roman"/>
        </w:rPr>
      </w:pPr>
    </w:p>
    <w:p w14:paraId="773BFB80" w14:textId="4A54AD85" w:rsidR="004063F8" w:rsidRDefault="004063F8">
      <w:pPr>
        <w:spacing w:line="0" w:lineRule="atLeast"/>
        <w:rPr>
          <w:rFonts w:ascii="Arial" w:eastAsia="Arial" w:hAnsi="Arial"/>
          <w:sz w:val="17"/>
        </w:rPr>
        <w:sectPr w:rsidR="004063F8" w:rsidSect="001F4611">
          <w:type w:val="continuous"/>
          <w:pgSz w:w="11900" w:h="16840"/>
          <w:pgMar w:top="698" w:right="960" w:bottom="458" w:left="10740" w:header="0" w:footer="0" w:gutter="0"/>
          <w:cols w:space="0"/>
          <w:docGrid w:linePitch="360"/>
        </w:sectPr>
      </w:pPr>
    </w:p>
    <w:p w14:paraId="532C4D5E" w14:textId="59011B17" w:rsidR="004063F8" w:rsidRDefault="00770F9F">
      <w:pPr>
        <w:spacing w:line="0" w:lineRule="atLeast"/>
        <w:rPr>
          <w:rFonts w:ascii="Arial" w:eastAsia="Arial" w:hAnsi="Arial"/>
          <w:b/>
          <w:sz w:val="22"/>
        </w:rPr>
      </w:pPr>
      <w:bookmarkStart w:id="25" w:name="page26"/>
      <w:bookmarkEnd w:id="25"/>
      <w:r>
        <w:rPr>
          <w:rFonts w:ascii="Arial" w:eastAsia="Arial" w:hAnsi="Arial"/>
          <w:b/>
          <w:sz w:val="22"/>
        </w:rPr>
        <w:lastRenderedPageBreak/>
        <w:t>Canberra Alliance for Harm Minimisation and Advocacy</w:t>
      </w:r>
      <w:r w:rsidR="00185D9F">
        <w:rPr>
          <w:rFonts w:ascii="Arial" w:eastAsia="Arial" w:hAnsi="Arial"/>
          <w:b/>
          <w:sz w:val="22"/>
        </w:rPr>
        <w:t xml:space="preserve"> Incorporated</w:t>
      </w:r>
    </w:p>
    <w:p w14:paraId="65A0F054" w14:textId="77777777" w:rsidR="004063F8" w:rsidRDefault="004063F8">
      <w:pPr>
        <w:spacing w:line="61" w:lineRule="exact"/>
        <w:rPr>
          <w:rFonts w:ascii="Times New Roman" w:eastAsia="Times New Roman" w:hAnsi="Times New Roman"/>
        </w:rPr>
      </w:pPr>
    </w:p>
    <w:p w14:paraId="6A30B6E8" w14:textId="72D8F20F" w:rsidR="004063F8" w:rsidRDefault="00436CC3">
      <w:pPr>
        <w:spacing w:line="0" w:lineRule="atLeast"/>
        <w:rPr>
          <w:rFonts w:ascii="Arial" w:eastAsia="Arial" w:hAnsi="Arial"/>
          <w:b/>
          <w:sz w:val="14"/>
        </w:rPr>
      </w:pPr>
      <w:r>
        <w:rPr>
          <w:rFonts w:ascii="Arial" w:eastAsia="Arial" w:hAnsi="Arial"/>
          <w:b/>
          <w:sz w:val="14"/>
        </w:rPr>
        <w:t xml:space="preserve">ABN: 58 857 576 921 </w:t>
      </w:r>
    </w:p>
    <w:p w14:paraId="69E5CDCD" w14:textId="77777777" w:rsidR="004063F8" w:rsidRDefault="004063F8">
      <w:pPr>
        <w:spacing w:line="329" w:lineRule="exact"/>
        <w:rPr>
          <w:rFonts w:ascii="Times New Roman" w:eastAsia="Times New Roman" w:hAnsi="Times New Roman"/>
        </w:rPr>
      </w:pPr>
    </w:p>
    <w:p w14:paraId="3015246A" w14:textId="15AA3AF8" w:rsidR="004063F8" w:rsidRDefault="00724145">
      <w:pPr>
        <w:spacing w:line="0" w:lineRule="atLeast"/>
        <w:rPr>
          <w:rFonts w:ascii="Arial" w:eastAsia="Arial" w:hAnsi="Arial"/>
          <w:b/>
          <w:sz w:val="28"/>
        </w:rPr>
      </w:pPr>
      <w:r>
        <w:rPr>
          <w:rFonts w:ascii="Arial" w:eastAsia="Arial" w:hAnsi="Arial"/>
          <w:b/>
          <w:sz w:val="28"/>
        </w:rPr>
        <w:t>Responsible Persons’ Declaration</w:t>
      </w:r>
    </w:p>
    <w:p w14:paraId="3622C269" w14:textId="77777777" w:rsidR="004063F8" w:rsidRDefault="004063F8" w:rsidP="004C5275">
      <w:pPr>
        <w:spacing w:line="304" w:lineRule="exact"/>
        <w:jc w:val="both"/>
        <w:rPr>
          <w:rFonts w:ascii="Times New Roman" w:eastAsia="Times New Roman" w:hAnsi="Times New Roman"/>
        </w:rPr>
      </w:pPr>
    </w:p>
    <w:p w14:paraId="2E9185E2" w14:textId="5031886B" w:rsidR="004063F8" w:rsidRDefault="00724145" w:rsidP="004C5275">
      <w:pPr>
        <w:spacing w:line="0" w:lineRule="atLeast"/>
        <w:jc w:val="both"/>
        <w:rPr>
          <w:rFonts w:ascii="Arial" w:eastAsia="Arial" w:hAnsi="Arial"/>
          <w:sz w:val="18"/>
        </w:rPr>
      </w:pPr>
      <w:r>
        <w:rPr>
          <w:rFonts w:ascii="Arial" w:eastAsia="Arial" w:hAnsi="Arial"/>
          <w:sz w:val="18"/>
        </w:rPr>
        <w:t>The responsible persons declare that in the responsible persons’ opinion:</w:t>
      </w:r>
    </w:p>
    <w:p w14:paraId="174B5DE5" w14:textId="415DD8AF" w:rsidR="00530485" w:rsidRDefault="00530485" w:rsidP="004C5275">
      <w:pPr>
        <w:spacing w:line="0" w:lineRule="atLeast"/>
        <w:jc w:val="both"/>
        <w:rPr>
          <w:rFonts w:ascii="Arial" w:eastAsia="Arial" w:hAnsi="Arial"/>
          <w:sz w:val="18"/>
        </w:rPr>
      </w:pPr>
    </w:p>
    <w:p w14:paraId="484E77C8" w14:textId="31972D68" w:rsidR="00530485" w:rsidRDefault="00530485" w:rsidP="004C5275">
      <w:pPr>
        <w:spacing w:line="0" w:lineRule="atLeast"/>
        <w:jc w:val="both"/>
        <w:rPr>
          <w:rFonts w:ascii="Arial" w:eastAsia="Arial" w:hAnsi="Arial"/>
          <w:sz w:val="18"/>
        </w:rPr>
      </w:pPr>
      <w:r>
        <w:rPr>
          <w:rFonts w:ascii="Arial" w:eastAsia="Arial" w:hAnsi="Arial"/>
          <w:sz w:val="18"/>
        </w:rPr>
        <w:t xml:space="preserve">Presents a true and fair view of the financial position of </w:t>
      </w:r>
      <w:r w:rsidR="00770F9F">
        <w:rPr>
          <w:rFonts w:ascii="Arial" w:eastAsia="Arial" w:hAnsi="Arial"/>
          <w:sz w:val="18"/>
        </w:rPr>
        <w:t>Canberra Alliance for Harm Minimisation and Advocacy</w:t>
      </w:r>
      <w:r>
        <w:rPr>
          <w:rFonts w:ascii="Arial" w:eastAsia="Arial" w:hAnsi="Arial"/>
          <w:sz w:val="18"/>
        </w:rPr>
        <w:t xml:space="preserve"> Incorporated as </w:t>
      </w:r>
      <w:proofErr w:type="gramStart"/>
      <w:r>
        <w:rPr>
          <w:rFonts w:ascii="Arial" w:eastAsia="Arial" w:hAnsi="Arial"/>
          <w:sz w:val="18"/>
        </w:rPr>
        <w:t>at</w:t>
      </w:r>
      <w:proofErr w:type="gramEnd"/>
      <w:r>
        <w:rPr>
          <w:rFonts w:ascii="Arial" w:eastAsia="Arial" w:hAnsi="Arial"/>
          <w:sz w:val="18"/>
        </w:rPr>
        <w:t xml:space="preserve"> 30 June </w:t>
      </w:r>
      <w:r w:rsidR="00CA6DFD">
        <w:rPr>
          <w:rFonts w:ascii="Arial" w:eastAsia="Arial" w:hAnsi="Arial"/>
          <w:sz w:val="18"/>
        </w:rPr>
        <w:t>2022</w:t>
      </w:r>
      <w:r>
        <w:rPr>
          <w:rFonts w:ascii="Arial" w:eastAsia="Arial" w:hAnsi="Arial"/>
          <w:sz w:val="18"/>
        </w:rPr>
        <w:t xml:space="preserve"> and its performance ended on that date.</w:t>
      </w:r>
    </w:p>
    <w:p w14:paraId="2D2DB933" w14:textId="4E26B40A" w:rsidR="00724145" w:rsidRDefault="00724145" w:rsidP="004C5275">
      <w:pPr>
        <w:spacing w:line="0" w:lineRule="atLeast"/>
        <w:jc w:val="both"/>
        <w:rPr>
          <w:rFonts w:ascii="Arial" w:eastAsia="Arial" w:hAnsi="Arial"/>
          <w:sz w:val="18"/>
        </w:rPr>
      </w:pPr>
    </w:p>
    <w:p w14:paraId="3DD5CDA8" w14:textId="006C8A35" w:rsidR="00724145" w:rsidRDefault="00724145" w:rsidP="004C5275">
      <w:pPr>
        <w:spacing w:line="0" w:lineRule="atLeast"/>
        <w:jc w:val="both"/>
        <w:rPr>
          <w:rFonts w:ascii="Arial" w:eastAsia="Arial" w:hAnsi="Arial"/>
          <w:sz w:val="18"/>
        </w:rPr>
      </w:pPr>
      <w:r>
        <w:rPr>
          <w:rFonts w:ascii="Arial" w:eastAsia="Arial" w:hAnsi="Arial"/>
          <w:sz w:val="18"/>
        </w:rPr>
        <w:t xml:space="preserve">There are reasonable grounds to believe that the registered entity </w:t>
      </w:r>
      <w:proofErr w:type="gramStart"/>
      <w:r>
        <w:rPr>
          <w:rFonts w:ascii="Arial" w:eastAsia="Arial" w:hAnsi="Arial"/>
          <w:sz w:val="18"/>
        </w:rPr>
        <w:t>is able to</w:t>
      </w:r>
      <w:proofErr w:type="gramEnd"/>
      <w:r>
        <w:rPr>
          <w:rFonts w:ascii="Arial" w:eastAsia="Arial" w:hAnsi="Arial"/>
          <w:sz w:val="18"/>
        </w:rPr>
        <w:t xml:space="preserve"> pay all of its debts, as and when they become due and payable;  and</w:t>
      </w:r>
    </w:p>
    <w:p w14:paraId="5EFED38A" w14:textId="71064F7D" w:rsidR="00724145" w:rsidRDefault="00724145" w:rsidP="004C5275">
      <w:pPr>
        <w:spacing w:line="0" w:lineRule="atLeast"/>
        <w:jc w:val="both"/>
        <w:rPr>
          <w:rFonts w:ascii="Arial" w:eastAsia="Arial" w:hAnsi="Arial"/>
          <w:sz w:val="18"/>
        </w:rPr>
      </w:pPr>
    </w:p>
    <w:p w14:paraId="1A246B78" w14:textId="1C22083A" w:rsidR="00724145" w:rsidRPr="00724145" w:rsidRDefault="00724145" w:rsidP="004C5275">
      <w:pPr>
        <w:spacing w:line="0" w:lineRule="atLeast"/>
        <w:jc w:val="both"/>
        <w:rPr>
          <w:rFonts w:ascii="Arial" w:eastAsia="Arial" w:hAnsi="Arial"/>
          <w:i/>
          <w:iCs/>
          <w:sz w:val="18"/>
        </w:rPr>
      </w:pPr>
      <w:r>
        <w:rPr>
          <w:rFonts w:ascii="Arial" w:eastAsia="Arial" w:hAnsi="Arial"/>
          <w:sz w:val="18"/>
        </w:rPr>
        <w:t xml:space="preserve">The financial statements and notes satisfy the requirements of the </w:t>
      </w:r>
      <w:r w:rsidRPr="00724145">
        <w:rPr>
          <w:rFonts w:ascii="Arial" w:eastAsia="Arial" w:hAnsi="Arial"/>
          <w:i/>
          <w:iCs/>
          <w:sz w:val="18"/>
        </w:rPr>
        <w:t>Australian Charities and Not-for-profits Commission Act 2012.</w:t>
      </w:r>
    </w:p>
    <w:p w14:paraId="60A25456" w14:textId="4E8A5B15" w:rsidR="00724145" w:rsidRDefault="00724145" w:rsidP="004C5275">
      <w:pPr>
        <w:spacing w:line="0" w:lineRule="atLeast"/>
        <w:jc w:val="both"/>
        <w:rPr>
          <w:rFonts w:ascii="Arial" w:eastAsia="Arial" w:hAnsi="Arial"/>
          <w:sz w:val="18"/>
        </w:rPr>
      </w:pPr>
    </w:p>
    <w:p w14:paraId="109E9A95" w14:textId="0F399430" w:rsidR="004063F8" w:rsidRDefault="00724145" w:rsidP="006B3FF2">
      <w:pPr>
        <w:spacing w:line="0" w:lineRule="atLeast"/>
        <w:jc w:val="both"/>
        <w:rPr>
          <w:rFonts w:ascii="Times New Roman" w:eastAsia="Times New Roman" w:hAnsi="Times New Roman"/>
        </w:rPr>
      </w:pPr>
      <w:r>
        <w:rPr>
          <w:rFonts w:ascii="Arial" w:eastAsia="Arial" w:hAnsi="Arial"/>
          <w:sz w:val="18"/>
        </w:rPr>
        <w:t xml:space="preserve">Signed in accordance with subsection 60.15(2) of the </w:t>
      </w:r>
      <w:r w:rsidRPr="00724145">
        <w:rPr>
          <w:rFonts w:ascii="Arial" w:eastAsia="Arial" w:hAnsi="Arial"/>
          <w:i/>
          <w:iCs/>
          <w:sz w:val="18"/>
        </w:rPr>
        <w:t>Australian Charities and Not-for-profit Commission Regulation 2013</w:t>
      </w:r>
      <w:r>
        <w:rPr>
          <w:rFonts w:ascii="Arial" w:eastAsia="Arial" w:hAnsi="Arial"/>
          <w:sz w:val="18"/>
        </w:rPr>
        <w:t>.</w:t>
      </w:r>
    </w:p>
    <w:p w14:paraId="2F9D097E" w14:textId="77777777" w:rsidR="004063F8" w:rsidRDefault="004063F8">
      <w:pPr>
        <w:spacing w:line="200" w:lineRule="exact"/>
        <w:rPr>
          <w:rFonts w:ascii="Times New Roman" w:eastAsia="Times New Roman" w:hAnsi="Times New Roman"/>
        </w:rPr>
      </w:pPr>
    </w:p>
    <w:p w14:paraId="300645AB" w14:textId="77777777" w:rsidR="004063F8" w:rsidRDefault="004063F8">
      <w:pPr>
        <w:spacing w:line="200" w:lineRule="exact"/>
        <w:rPr>
          <w:rFonts w:ascii="Times New Roman" w:eastAsia="Times New Roman" w:hAnsi="Times New Roman"/>
        </w:rPr>
      </w:pPr>
    </w:p>
    <w:p w14:paraId="7BAB7920" w14:textId="5EB5F16F" w:rsidR="004063F8" w:rsidRDefault="004063F8">
      <w:pPr>
        <w:spacing w:line="200" w:lineRule="exact"/>
        <w:rPr>
          <w:rFonts w:ascii="Times New Roman" w:eastAsia="Times New Roman" w:hAnsi="Times New Roman"/>
        </w:rPr>
      </w:pPr>
    </w:p>
    <w:p w14:paraId="7C52AFD1" w14:textId="2971845A" w:rsidR="004063F8" w:rsidRDefault="004063F8">
      <w:pPr>
        <w:spacing w:line="317" w:lineRule="exact"/>
        <w:rPr>
          <w:rFonts w:ascii="Times New Roman" w:eastAsia="Times New Roman" w:hAnsi="Times New Roman"/>
        </w:rPr>
      </w:pPr>
    </w:p>
    <w:p w14:paraId="0B2FD40C" w14:textId="6DE92A16" w:rsidR="004063F8" w:rsidRDefault="00185D9F">
      <w:pPr>
        <w:spacing w:line="0" w:lineRule="atLeast"/>
        <w:rPr>
          <w:rFonts w:ascii="Arial" w:eastAsia="Arial" w:hAnsi="Arial"/>
          <w:sz w:val="18"/>
        </w:rPr>
      </w:pPr>
      <w:r>
        <w:rPr>
          <w:rFonts w:ascii="Arial" w:eastAsia="Arial" w:hAnsi="Arial"/>
          <w:sz w:val="18"/>
        </w:rPr>
        <w:t>President</w:t>
      </w:r>
      <w:r w:rsidR="005A008C" w:rsidRPr="005A008C">
        <w:rPr>
          <w:rFonts w:ascii="Arial" w:eastAsia="Arial" w:hAnsi="Arial"/>
          <w:sz w:val="18"/>
        </w:rPr>
        <w:t xml:space="preserve"> </w:t>
      </w:r>
      <w:r w:rsidR="003B1ABB">
        <w:rPr>
          <w:rFonts w:ascii="Arial" w:eastAsia="Arial" w:hAnsi="Arial"/>
          <w:sz w:val="18"/>
        </w:rPr>
        <w:tab/>
      </w:r>
      <w:r w:rsidR="003B1ABB">
        <w:rPr>
          <w:rFonts w:ascii="Arial" w:eastAsia="Arial" w:hAnsi="Arial"/>
          <w:sz w:val="18"/>
        </w:rPr>
        <w:tab/>
      </w:r>
    </w:p>
    <w:p w14:paraId="44E69239" w14:textId="335FAA18" w:rsidR="004063F8" w:rsidRDefault="004063F8">
      <w:pPr>
        <w:spacing w:line="28" w:lineRule="exact"/>
        <w:rPr>
          <w:rFonts w:ascii="Times New Roman" w:eastAsia="Times New Roman" w:hAnsi="Times New Roman"/>
        </w:rPr>
      </w:pPr>
    </w:p>
    <w:p w14:paraId="2301B3CC" w14:textId="0D844553" w:rsidR="00724145" w:rsidRDefault="00544355" w:rsidP="003B1ABB">
      <w:pPr>
        <w:spacing w:line="0" w:lineRule="atLeast"/>
        <w:ind w:left="2140" w:firstLine="20"/>
        <w:rPr>
          <w:rFonts w:ascii="Arial" w:eastAsia="Arial" w:hAnsi="Arial"/>
          <w:sz w:val="18"/>
        </w:rPr>
      </w:pPr>
      <w:r>
        <w:rPr>
          <w:rFonts w:ascii="Arial" w:eastAsia="Arial" w:hAnsi="Arial"/>
          <w:sz w:val="18"/>
        </w:rPr>
        <w:t>Collin Stoddart</w:t>
      </w:r>
    </w:p>
    <w:p w14:paraId="30DDC4EF" w14:textId="1BB92949" w:rsidR="00724145" w:rsidRDefault="00724145" w:rsidP="00DF1206">
      <w:pPr>
        <w:spacing w:line="0" w:lineRule="atLeast"/>
        <w:ind w:left="1420"/>
        <w:rPr>
          <w:rFonts w:ascii="Arial" w:eastAsia="Arial" w:hAnsi="Arial"/>
          <w:sz w:val="18"/>
        </w:rPr>
      </w:pPr>
    </w:p>
    <w:p w14:paraId="3B0DB5EB" w14:textId="77777777" w:rsidR="00A824DB" w:rsidRDefault="00A824DB" w:rsidP="00724145">
      <w:pPr>
        <w:spacing w:line="0" w:lineRule="atLeast"/>
        <w:rPr>
          <w:rFonts w:ascii="Arial" w:eastAsia="Arial" w:hAnsi="Arial"/>
          <w:sz w:val="18"/>
        </w:rPr>
      </w:pPr>
    </w:p>
    <w:p w14:paraId="25A61118" w14:textId="77777777" w:rsidR="00A824DB" w:rsidRDefault="00A824DB" w:rsidP="00724145">
      <w:pPr>
        <w:spacing w:line="0" w:lineRule="atLeast"/>
        <w:rPr>
          <w:rFonts w:ascii="Arial" w:eastAsia="Arial" w:hAnsi="Arial"/>
          <w:sz w:val="18"/>
        </w:rPr>
      </w:pPr>
    </w:p>
    <w:p w14:paraId="3526DA1A" w14:textId="77777777" w:rsidR="00A824DB" w:rsidRDefault="00A824DB" w:rsidP="00724145">
      <w:pPr>
        <w:spacing w:line="0" w:lineRule="atLeast"/>
        <w:rPr>
          <w:rFonts w:ascii="Arial" w:eastAsia="Arial" w:hAnsi="Arial"/>
          <w:sz w:val="18"/>
        </w:rPr>
      </w:pPr>
    </w:p>
    <w:p w14:paraId="4ACAF309" w14:textId="77777777" w:rsidR="00820290" w:rsidRDefault="00820290" w:rsidP="00724145">
      <w:pPr>
        <w:spacing w:line="0" w:lineRule="atLeast"/>
        <w:rPr>
          <w:rFonts w:ascii="Arial" w:eastAsia="Arial" w:hAnsi="Arial"/>
          <w:sz w:val="18"/>
        </w:rPr>
      </w:pPr>
    </w:p>
    <w:p w14:paraId="03B6ED93" w14:textId="0040A372" w:rsidR="00724145" w:rsidRDefault="005F429B" w:rsidP="00724145">
      <w:pPr>
        <w:spacing w:line="0" w:lineRule="atLeast"/>
        <w:rPr>
          <w:rFonts w:ascii="Arial" w:eastAsia="Arial" w:hAnsi="Arial"/>
          <w:sz w:val="18"/>
        </w:rPr>
      </w:pPr>
      <w:r>
        <w:rPr>
          <w:rFonts w:ascii="Arial" w:eastAsia="Arial" w:hAnsi="Arial"/>
          <w:sz w:val="18"/>
        </w:rPr>
        <w:t>Committee Member</w:t>
      </w:r>
      <w:r w:rsidR="003B1ABB">
        <w:rPr>
          <w:rFonts w:ascii="Arial" w:eastAsia="Arial" w:hAnsi="Arial"/>
          <w:sz w:val="18"/>
        </w:rPr>
        <w:tab/>
      </w:r>
    </w:p>
    <w:p w14:paraId="1BC4C066" w14:textId="77777777" w:rsidR="00724145" w:rsidRDefault="00724145" w:rsidP="00724145">
      <w:pPr>
        <w:spacing w:line="28" w:lineRule="exact"/>
        <w:rPr>
          <w:rFonts w:ascii="Times New Roman" w:eastAsia="Times New Roman" w:hAnsi="Times New Roman"/>
        </w:rPr>
      </w:pPr>
    </w:p>
    <w:p w14:paraId="6615D208" w14:textId="4449A944" w:rsidR="00724145" w:rsidRDefault="005F429B" w:rsidP="003B1ABB">
      <w:pPr>
        <w:spacing w:line="0" w:lineRule="atLeast"/>
        <w:ind w:left="2140" w:firstLine="20"/>
        <w:rPr>
          <w:rFonts w:ascii="Arial" w:eastAsia="Arial" w:hAnsi="Arial"/>
          <w:sz w:val="18"/>
        </w:rPr>
      </w:pPr>
      <w:r>
        <w:rPr>
          <w:rFonts w:ascii="Arial" w:eastAsia="Arial" w:hAnsi="Arial"/>
          <w:sz w:val="18"/>
        </w:rPr>
        <w:t>Peta Harris</w:t>
      </w:r>
    </w:p>
    <w:p w14:paraId="479E6338" w14:textId="77777777" w:rsidR="00DF1206" w:rsidRDefault="00DF1206" w:rsidP="00DF1206">
      <w:pPr>
        <w:spacing w:line="0" w:lineRule="atLeast"/>
        <w:ind w:left="1420"/>
        <w:rPr>
          <w:rFonts w:ascii="Arial" w:eastAsia="Arial" w:hAnsi="Arial"/>
          <w:sz w:val="18"/>
        </w:rPr>
      </w:pPr>
    </w:p>
    <w:p w14:paraId="67D773D2" w14:textId="77777777" w:rsidR="00DF1206" w:rsidRDefault="00DF1206" w:rsidP="00DF1206">
      <w:pPr>
        <w:spacing w:line="0" w:lineRule="atLeast"/>
        <w:ind w:left="1420"/>
        <w:rPr>
          <w:rFonts w:ascii="Arial" w:eastAsia="Arial" w:hAnsi="Arial"/>
          <w:sz w:val="18"/>
        </w:rPr>
      </w:pPr>
    </w:p>
    <w:p w14:paraId="0734C5AD" w14:textId="5D66EF3F" w:rsidR="004063F8" w:rsidRPr="00820290" w:rsidRDefault="00185D9F" w:rsidP="00820290">
      <w:pPr>
        <w:spacing w:line="0" w:lineRule="atLeast"/>
        <w:rPr>
          <w:rFonts w:ascii="Arial" w:eastAsia="Arial" w:hAnsi="Arial"/>
          <w:sz w:val="18"/>
        </w:rPr>
      </w:pPr>
      <w:r>
        <w:rPr>
          <w:rFonts w:ascii="Arial" w:eastAsia="Arial" w:hAnsi="Arial"/>
          <w:sz w:val="18"/>
        </w:rPr>
        <w:t>Dated</w:t>
      </w:r>
      <w:r w:rsidR="00B22013">
        <w:rPr>
          <w:rFonts w:ascii="Arial" w:eastAsia="Arial" w:hAnsi="Arial"/>
          <w:sz w:val="18"/>
        </w:rPr>
        <w:t xml:space="preserve">:  </w:t>
      </w:r>
      <w:r w:rsidR="00F74F80">
        <w:rPr>
          <w:rFonts w:ascii="Arial" w:eastAsia="Arial" w:hAnsi="Arial"/>
          <w:sz w:val="18"/>
        </w:rPr>
        <w:t xml:space="preserve">     </w:t>
      </w:r>
      <w:r w:rsidR="00E362F3">
        <w:rPr>
          <w:rFonts w:ascii="Arial" w:eastAsia="Arial" w:hAnsi="Arial"/>
          <w:sz w:val="18"/>
        </w:rPr>
        <w:t xml:space="preserve">           </w:t>
      </w:r>
      <w:r w:rsidR="00820290">
        <w:rPr>
          <w:rFonts w:ascii="Arial" w:eastAsia="Arial" w:hAnsi="Arial"/>
          <w:sz w:val="18"/>
        </w:rPr>
        <w:t xml:space="preserve"> </w:t>
      </w:r>
      <w:r w:rsidR="00E362F3">
        <w:rPr>
          <w:rFonts w:ascii="Arial" w:eastAsia="Arial" w:hAnsi="Arial"/>
          <w:sz w:val="18"/>
        </w:rPr>
        <w:t xml:space="preserve">   </w:t>
      </w:r>
      <w:r w:rsidR="00820290">
        <w:rPr>
          <w:rFonts w:ascii="Arial" w:eastAsia="Arial" w:hAnsi="Arial"/>
          <w:sz w:val="18"/>
        </w:rPr>
        <w:t xml:space="preserve">             </w:t>
      </w:r>
      <w:r w:rsidR="00E362F3">
        <w:rPr>
          <w:rFonts w:ascii="Arial" w:eastAsia="Arial" w:hAnsi="Arial"/>
          <w:sz w:val="18"/>
        </w:rPr>
        <w:t xml:space="preserve">         </w:t>
      </w:r>
      <w:r w:rsidR="00F74F80">
        <w:rPr>
          <w:rFonts w:ascii="Arial" w:eastAsia="Arial" w:hAnsi="Arial"/>
          <w:sz w:val="18"/>
        </w:rPr>
        <w:t xml:space="preserve"> </w:t>
      </w:r>
      <w:r w:rsidR="00B22013">
        <w:rPr>
          <w:rFonts w:ascii="Arial" w:eastAsia="Arial" w:hAnsi="Arial"/>
          <w:sz w:val="18"/>
        </w:rPr>
        <w:t xml:space="preserve"> </w:t>
      </w:r>
      <w:r w:rsidR="00712F5A">
        <w:rPr>
          <w:rFonts w:ascii="Arial" w:eastAsia="Arial" w:hAnsi="Arial"/>
          <w:sz w:val="18"/>
        </w:rPr>
        <w:t xml:space="preserve">    </w:t>
      </w:r>
      <w:r w:rsidR="00CA6DFD">
        <w:rPr>
          <w:rFonts w:ascii="Arial" w:eastAsia="Arial" w:hAnsi="Arial"/>
          <w:sz w:val="18"/>
        </w:rPr>
        <w:t>202</w:t>
      </w:r>
      <w:r w:rsidR="00820290">
        <w:rPr>
          <w:rFonts w:ascii="Arial" w:eastAsia="Arial" w:hAnsi="Arial"/>
          <w:sz w:val="18"/>
        </w:rPr>
        <w:t>2</w:t>
      </w:r>
    </w:p>
    <w:p w14:paraId="0E902317" w14:textId="77777777" w:rsidR="004063F8" w:rsidRDefault="004063F8">
      <w:pPr>
        <w:spacing w:line="200" w:lineRule="exact"/>
        <w:rPr>
          <w:rFonts w:ascii="Times New Roman" w:eastAsia="Times New Roman" w:hAnsi="Times New Roman"/>
        </w:rPr>
      </w:pPr>
    </w:p>
    <w:p w14:paraId="4A9EE765" w14:textId="102C39E3" w:rsidR="00BB0DD7" w:rsidRDefault="00BB0DD7">
      <w:pPr>
        <w:rPr>
          <w:rFonts w:ascii="Times New Roman" w:eastAsia="Times New Roman" w:hAnsi="Times New Roman"/>
        </w:rPr>
      </w:pPr>
      <w:r>
        <w:rPr>
          <w:rFonts w:ascii="Times New Roman" w:eastAsia="Times New Roman" w:hAnsi="Times New Roman"/>
        </w:rPr>
        <w:br w:type="page"/>
      </w:r>
    </w:p>
    <w:p w14:paraId="36D33BA8" w14:textId="77777777" w:rsidR="00565283" w:rsidRDefault="00565283" w:rsidP="00565283">
      <w:pPr>
        <w:pStyle w:val="Title"/>
        <w:jc w:val="left"/>
        <w:rPr>
          <w:rFonts w:asciiTheme="minorHAnsi" w:hAnsiTheme="minorHAnsi" w:cstheme="minorHAnsi"/>
          <w:b/>
        </w:rPr>
      </w:pPr>
      <w:r>
        <w:rPr>
          <w:noProof/>
          <w:lang w:eastAsia="en-AU"/>
        </w:rPr>
        <w:lastRenderedPageBreak/>
        <w:drawing>
          <wp:inline distT="0" distB="0" distL="0" distR="0" wp14:anchorId="4B19423A" wp14:editId="230E7B52">
            <wp:extent cx="5705475" cy="1209675"/>
            <wp:effectExtent l="0" t="0" r="9525" b="9525"/>
            <wp:docPr id="1" name="Picture 1" descr="Letterhead BanMcA Electro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 BanMcA Electronic"/>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05475" cy="1209675"/>
                    </a:xfrm>
                    <a:prstGeom prst="rect">
                      <a:avLst/>
                    </a:prstGeom>
                    <a:noFill/>
                    <a:ln>
                      <a:noFill/>
                    </a:ln>
                  </pic:spPr>
                </pic:pic>
              </a:graphicData>
            </a:graphic>
          </wp:inline>
        </w:drawing>
      </w:r>
    </w:p>
    <w:p w14:paraId="60A47E43" w14:textId="77777777" w:rsidR="00565283" w:rsidRDefault="00565283" w:rsidP="00565283">
      <w:pPr>
        <w:pStyle w:val="Title"/>
        <w:jc w:val="left"/>
        <w:rPr>
          <w:rFonts w:asciiTheme="minorHAnsi" w:hAnsiTheme="minorHAnsi" w:cstheme="minorHAnsi"/>
          <w:b/>
        </w:rPr>
      </w:pPr>
    </w:p>
    <w:p w14:paraId="218CAF34" w14:textId="77777777" w:rsidR="00565283" w:rsidRPr="004E0695" w:rsidRDefault="00565283" w:rsidP="00565283">
      <w:pPr>
        <w:rPr>
          <w:rFonts w:ascii="Arial" w:hAnsi="Arial"/>
          <w:b/>
        </w:rPr>
      </w:pPr>
      <w:r w:rsidRPr="004E0695">
        <w:rPr>
          <w:rFonts w:ascii="Arial" w:hAnsi="Arial"/>
          <w:b/>
        </w:rPr>
        <w:t>Independent Audit Report to the members of Canberra Alliance for Harm Minimisation and Advocacy (CAHMA)</w:t>
      </w:r>
    </w:p>
    <w:p w14:paraId="2D2A0FB8" w14:textId="77777777" w:rsidR="00565283" w:rsidRPr="004E0695" w:rsidRDefault="00565283" w:rsidP="00565283">
      <w:pPr>
        <w:pStyle w:val="NoSpacing"/>
        <w:jc w:val="both"/>
        <w:rPr>
          <w:rFonts w:ascii="Arial" w:hAnsi="Arial"/>
          <w:b/>
        </w:rPr>
      </w:pPr>
      <w:r w:rsidRPr="004E0695">
        <w:rPr>
          <w:rFonts w:ascii="Arial" w:hAnsi="Arial"/>
          <w:b/>
        </w:rPr>
        <w:t>Opinion</w:t>
      </w:r>
    </w:p>
    <w:p w14:paraId="41A9D7AA" w14:textId="3A43E843" w:rsidR="00565283" w:rsidRPr="004E0695" w:rsidRDefault="00565283" w:rsidP="00565283">
      <w:pPr>
        <w:pStyle w:val="NoSpacing"/>
        <w:jc w:val="both"/>
        <w:rPr>
          <w:rFonts w:ascii="Arial" w:hAnsi="Arial"/>
          <w:b/>
        </w:rPr>
      </w:pPr>
      <w:r w:rsidRPr="004E0695">
        <w:rPr>
          <w:rFonts w:ascii="Arial" w:hAnsi="Arial"/>
        </w:rPr>
        <w:t xml:space="preserve">We have audited the financial report of Canberra Alliance for Harm Minimisation and Advocacy (CAHMA) (“the Entity”) which comprises the Statement of Financial Position as at 30 June </w:t>
      </w:r>
      <w:r w:rsidR="00CA6DFD">
        <w:rPr>
          <w:rFonts w:ascii="Arial" w:hAnsi="Arial"/>
        </w:rPr>
        <w:t>2022</w:t>
      </w:r>
      <w:r w:rsidRPr="004E0695">
        <w:rPr>
          <w:rFonts w:ascii="Arial" w:hAnsi="Arial"/>
        </w:rPr>
        <w:t xml:space="preserve">, the Statement of Profit or Loss and Other Comprehensive Income, the Statement of Changes in Equity and the Statement of Cash Flows for the year ended 30 June </w:t>
      </w:r>
      <w:r w:rsidR="00CA6DFD">
        <w:rPr>
          <w:rFonts w:ascii="Arial" w:hAnsi="Arial"/>
        </w:rPr>
        <w:t>2022</w:t>
      </w:r>
      <w:r w:rsidRPr="004E0695">
        <w:rPr>
          <w:rFonts w:ascii="Arial" w:hAnsi="Arial"/>
        </w:rPr>
        <w:t xml:space="preserve"> and notes to the financial statements, including a summary of significant accounting policies and other explanatory notes and the responsible persons’ declaration.</w:t>
      </w:r>
    </w:p>
    <w:p w14:paraId="2BC37C16" w14:textId="77777777" w:rsidR="00565283" w:rsidRPr="004E0695" w:rsidRDefault="00565283" w:rsidP="00565283">
      <w:pPr>
        <w:pStyle w:val="NoSpacing"/>
        <w:jc w:val="both"/>
        <w:rPr>
          <w:rFonts w:ascii="Arial" w:hAnsi="Arial"/>
        </w:rPr>
      </w:pPr>
    </w:p>
    <w:p w14:paraId="057C1DFB" w14:textId="77777777" w:rsidR="00565283" w:rsidRPr="004E0695" w:rsidRDefault="00565283" w:rsidP="00565283">
      <w:pPr>
        <w:autoSpaceDE w:val="0"/>
        <w:autoSpaceDN w:val="0"/>
        <w:adjustRightInd w:val="0"/>
        <w:ind w:right="-174"/>
        <w:jc w:val="both"/>
        <w:rPr>
          <w:rFonts w:ascii="Arial" w:hAnsi="Arial"/>
        </w:rPr>
      </w:pPr>
      <w:r w:rsidRPr="004E0695">
        <w:rPr>
          <w:rFonts w:ascii="Arial" w:hAnsi="Arial"/>
        </w:rPr>
        <w:t xml:space="preserve">In our opinion, the accompanying financial report of the Association is in accordance with Division 60 of the </w:t>
      </w:r>
      <w:r w:rsidRPr="004E0695">
        <w:rPr>
          <w:rFonts w:ascii="Arial" w:hAnsi="Arial"/>
          <w:i/>
          <w:iCs/>
        </w:rPr>
        <w:t>Australian Charities and Not-for-profits Act 2012</w:t>
      </w:r>
      <w:r w:rsidRPr="004E0695">
        <w:rPr>
          <w:rFonts w:ascii="Arial" w:hAnsi="Arial"/>
        </w:rPr>
        <w:t xml:space="preserve">, including: </w:t>
      </w:r>
    </w:p>
    <w:p w14:paraId="0596CC53" w14:textId="50F57C78" w:rsidR="00565283" w:rsidRPr="004E0695" w:rsidRDefault="00565283" w:rsidP="00565283">
      <w:pPr>
        <w:pStyle w:val="ListParagraph"/>
        <w:numPr>
          <w:ilvl w:val="0"/>
          <w:numId w:val="41"/>
        </w:numPr>
        <w:autoSpaceDE w:val="0"/>
        <w:autoSpaceDN w:val="0"/>
        <w:adjustRightInd w:val="0"/>
        <w:ind w:right="-174"/>
        <w:contextualSpacing/>
        <w:jc w:val="both"/>
        <w:rPr>
          <w:rFonts w:ascii="Arial" w:hAnsi="Arial"/>
          <w:lang w:eastAsia="en-AU"/>
        </w:rPr>
      </w:pPr>
      <w:r w:rsidRPr="004E0695">
        <w:rPr>
          <w:rFonts w:ascii="Arial" w:hAnsi="Arial"/>
          <w:lang w:eastAsia="en-AU"/>
        </w:rPr>
        <w:t xml:space="preserve">giving a true and fair view of the Association’s financial position as </w:t>
      </w:r>
      <w:proofErr w:type="gramStart"/>
      <w:r w:rsidRPr="004E0695">
        <w:rPr>
          <w:rFonts w:ascii="Arial" w:hAnsi="Arial"/>
          <w:lang w:eastAsia="en-AU"/>
        </w:rPr>
        <w:t>at</w:t>
      </w:r>
      <w:proofErr w:type="gramEnd"/>
      <w:r w:rsidRPr="004E0695">
        <w:rPr>
          <w:rFonts w:ascii="Arial" w:hAnsi="Arial"/>
          <w:lang w:eastAsia="en-AU"/>
        </w:rPr>
        <w:t xml:space="preserve"> 30 June </w:t>
      </w:r>
      <w:r w:rsidR="00CA6DFD">
        <w:rPr>
          <w:rFonts w:ascii="Arial" w:hAnsi="Arial"/>
          <w:lang w:eastAsia="en-AU"/>
        </w:rPr>
        <w:t>2022</w:t>
      </w:r>
      <w:r w:rsidRPr="004E0695">
        <w:rPr>
          <w:rFonts w:ascii="Arial" w:hAnsi="Arial"/>
          <w:lang w:eastAsia="en-AU"/>
        </w:rPr>
        <w:t xml:space="preserve"> and of its financial performance for the year then ended; and </w:t>
      </w:r>
    </w:p>
    <w:p w14:paraId="05295117" w14:textId="77EF297C" w:rsidR="00565283" w:rsidRPr="004E0695" w:rsidRDefault="00565283" w:rsidP="00565283">
      <w:pPr>
        <w:pStyle w:val="ListParagraph"/>
        <w:numPr>
          <w:ilvl w:val="0"/>
          <w:numId w:val="41"/>
        </w:numPr>
        <w:autoSpaceDE w:val="0"/>
        <w:autoSpaceDN w:val="0"/>
        <w:adjustRightInd w:val="0"/>
        <w:ind w:right="-174"/>
        <w:contextualSpacing/>
        <w:jc w:val="both"/>
        <w:rPr>
          <w:rFonts w:ascii="Arial" w:hAnsi="Arial"/>
          <w:lang w:eastAsia="en-AU"/>
        </w:rPr>
      </w:pPr>
      <w:r w:rsidRPr="004E0695">
        <w:rPr>
          <w:rFonts w:ascii="Arial" w:hAnsi="Arial"/>
          <w:lang w:eastAsia="en-AU"/>
        </w:rPr>
        <w:t xml:space="preserve">complying with Australian Accounting Standards – </w:t>
      </w:r>
      <w:r w:rsidR="001C48C0">
        <w:rPr>
          <w:rFonts w:ascii="Arial" w:hAnsi="Arial"/>
          <w:lang w:eastAsia="en-AU"/>
        </w:rPr>
        <w:t>Simplified</w:t>
      </w:r>
      <w:r w:rsidRPr="004E0695">
        <w:rPr>
          <w:rFonts w:ascii="Arial" w:hAnsi="Arial"/>
          <w:lang w:eastAsia="en-AU"/>
        </w:rPr>
        <w:t xml:space="preserve"> Disclosure</w:t>
      </w:r>
      <w:r w:rsidR="007F1B10">
        <w:rPr>
          <w:rFonts w:ascii="Arial" w:hAnsi="Arial"/>
          <w:lang w:eastAsia="en-AU"/>
        </w:rPr>
        <w:t>s</w:t>
      </w:r>
      <w:r w:rsidRPr="004E0695">
        <w:rPr>
          <w:rFonts w:ascii="Arial" w:hAnsi="Arial"/>
          <w:lang w:eastAsia="en-AU"/>
        </w:rPr>
        <w:t xml:space="preserve"> and Division 60 of the </w:t>
      </w:r>
      <w:r w:rsidRPr="004E0695">
        <w:rPr>
          <w:rFonts w:ascii="Arial" w:hAnsi="Arial"/>
          <w:i/>
          <w:iCs/>
          <w:lang w:eastAsia="en-AU"/>
        </w:rPr>
        <w:t>Australian Charities and Not-for-profits Commission Regulation 2013.</w:t>
      </w:r>
      <w:r w:rsidRPr="004E0695">
        <w:rPr>
          <w:rFonts w:ascii="Arial" w:hAnsi="Arial"/>
          <w:lang w:eastAsia="en-AU"/>
        </w:rPr>
        <w:t xml:space="preserve">  </w:t>
      </w:r>
    </w:p>
    <w:p w14:paraId="1D189708" w14:textId="77777777" w:rsidR="00565283" w:rsidRPr="004E0695" w:rsidRDefault="00565283" w:rsidP="00565283">
      <w:pPr>
        <w:pStyle w:val="NoSpacing"/>
        <w:jc w:val="both"/>
        <w:rPr>
          <w:rFonts w:ascii="Arial" w:hAnsi="Arial"/>
          <w:lang w:eastAsia="en-AU"/>
        </w:rPr>
      </w:pPr>
    </w:p>
    <w:p w14:paraId="5366BFCF" w14:textId="77777777" w:rsidR="00565283" w:rsidRPr="004E0695" w:rsidRDefault="00565283" w:rsidP="00565283">
      <w:pPr>
        <w:pStyle w:val="NoSpacing"/>
        <w:jc w:val="both"/>
        <w:rPr>
          <w:rFonts w:ascii="Arial" w:hAnsi="Arial"/>
          <w:b/>
        </w:rPr>
      </w:pPr>
      <w:r w:rsidRPr="004E0695">
        <w:rPr>
          <w:rFonts w:ascii="Arial" w:hAnsi="Arial"/>
          <w:b/>
        </w:rPr>
        <w:t>Basis for Opinion</w:t>
      </w:r>
    </w:p>
    <w:p w14:paraId="27D940FE" w14:textId="77777777" w:rsidR="00565283" w:rsidRPr="004E0695" w:rsidRDefault="00565283" w:rsidP="00565283">
      <w:pPr>
        <w:pStyle w:val="NoSpacing"/>
        <w:jc w:val="both"/>
        <w:rPr>
          <w:rFonts w:ascii="Arial" w:hAnsi="Arial"/>
        </w:rPr>
      </w:pPr>
      <w:r w:rsidRPr="004E0695">
        <w:rPr>
          <w:rFonts w:ascii="Arial" w:hAnsi="Arial"/>
        </w:rPr>
        <w:t xml:space="preserve">We conducted our audit in accordance with Australian Auditing Standards.    Our responsibilities under those standards are further described in the </w:t>
      </w:r>
      <w:r w:rsidRPr="004E0695">
        <w:rPr>
          <w:rFonts w:ascii="Arial" w:hAnsi="Arial"/>
          <w:i/>
        </w:rPr>
        <w:t>Auditor’s Responsibilities for the Audit of the Financial Report</w:t>
      </w:r>
      <w:r w:rsidRPr="004E0695">
        <w:rPr>
          <w:rFonts w:ascii="Arial" w:hAnsi="Arial"/>
        </w:rPr>
        <w:t xml:space="preserve"> section of our report.  We are independent of the Entity in accordance with the auditor independence requirements of the Accounting Professional and Ethical Standards Board’s APES 110 </w:t>
      </w:r>
      <w:r w:rsidRPr="004E0695">
        <w:rPr>
          <w:rFonts w:ascii="Arial" w:hAnsi="Arial"/>
          <w:i/>
        </w:rPr>
        <w:t xml:space="preserve">Code of Ethics for Professional Accountants </w:t>
      </w:r>
      <w:r w:rsidRPr="004E0695">
        <w:rPr>
          <w:rFonts w:ascii="Arial" w:hAnsi="Arial"/>
        </w:rPr>
        <w:t>(“the Code”) that are relevant to our audit of the financial report in Australia.  We have also fulfilled our other ethical responsibilities in accordance with the Code.</w:t>
      </w:r>
    </w:p>
    <w:p w14:paraId="549F0D1D" w14:textId="77777777" w:rsidR="00565283" w:rsidRPr="004E0695" w:rsidRDefault="00565283" w:rsidP="00565283">
      <w:pPr>
        <w:pStyle w:val="NoSpacing"/>
        <w:jc w:val="both"/>
        <w:rPr>
          <w:rFonts w:ascii="Arial" w:hAnsi="Arial"/>
        </w:rPr>
      </w:pPr>
    </w:p>
    <w:p w14:paraId="74C6FE41" w14:textId="77777777" w:rsidR="00565283" w:rsidRPr="004E0695" w:rsidRDefault="00565283" w:rsidP="00565283">
      <w:pPr>
        <w:pStyle w:val="NoSpacing"/>
        <w:jc w:val="both"/>
        <w:rPr>
          <w:rFonts w:ascii="Arial" w:hAnsi="Arial"/>
        </w:rPr>
      </w:pPr>
      <w:r w:rsidRPr="004E0695">
        <w:rPr>
          <w:rFonts w:ascii="Arial" w:hAnsi="Arial"/>
        </w:rPr>
        <w:t xml:space="preserve">We believe that the audit evidence we have obtained is sufficient and appropriate to provide a basis for our opinion. </w:t>
      </w:r>
    </w:p>
    <w:p w14:paraId="1114F2F6" w14:textId="77777777" w:rsidR="00565283" w:rsidRPr="004E0695" w:rsidRDefault="00565283" w:rsidP="00565283">
      <w:pPr>
        <w:pStyle w:val="NoSpacing"/>
        <w:jc w:val="both"/>
        <w:rPr>
          <w:rFonts w:ascii="Arial" w:hAnsi="Arial"/>
        </w:rPr>
      </w:pPr>
    </w:p>
    <w:p w14:paraId="6BB977D8" w14:textId="77777777" w:rsidR="00565283" w:rsidRPr="004E0695" w:rsidRDefault="00565283" w:rsidP="00565283">
      <w:pPr>
        <w:pStyle w:val="NoSpacing"/>
        <w:jc w:val="both"/>
        <w:rPr>
          <w:rFonts w:ascii="Arial" w:hAnsi="Arial"/>
          <w:b/>
        </w:rPr>
      </w:pPr>
      <w:r w:rsidRPr="004E0695">
        <w:rPr>
          <w:rFonts w:ascii="Arial" w:hAnsi="Arial"/>
          <w:b/>
        </w:rPr>
        <w:t xml:space="preserve">Board’s Responsibilities for the Financial Report. </w:t>
      </w:r>
    </w:p>
    <w:p w14:paraId="45378750" w14:textId="7931A0FA" w:rsidR="00565283" w:rsidRPr="004E0695" w:rsidRDefault="00565283" w:rsidP="00565283">
      <w:pPr>
        <w:pStyle w:val="NoSpacing"/>
        <w:jc w:val="both"/>
        <w:rPr>
          <w:rFonts w:ascii="Arial" w:hAnsi="Arial"/>
        </w:rPr>
      </w:pPr>
      <w:r w:rsidRPr="004E0695">
        <w:rPr>
          <w:rFonts w:ascii="Arial" w:hAnsi="Arial"/>
        </w:rPr>
        <w:t>The Board is responsible for the preparation and fair presentation of the financial report</w:t>
      </w:r>
      <w:r w:rsidR="00584DCC">
        <w:rPr>
          <w:rFonts w:ascii="Arial" w:hAnsi="Arial"/>
        </w:rPr>
        <w:t xml:space="preserve"> </w:t>
      </w:r>
      <w:r w:rsidR="00075710">
        <w:rPr>
          <w:rFonts w:ascii="Arial" w:hAnsi="Arial"/>
        </w:rPr>
        <w:t>that gives a true and fair view in accordance with Australian Accounting Standar</w:t>
      </w:r>
      <w:r w:rsidR="006E2A5C">
        <w:rPr>
          <w:rFonts w:ascii="Arial" w:hAnsi="Arial"/>
        </w:rPr>
        <w:t xml:space="preserve">ds-Simplified Disclosures and </w:t>
      </w:r>
      <w:r w:rsidR="00E20A34">
        <w:rPr>
          <w:rFonts w:ascii="Arial" w:hAnsi="Arial"/>
        </w:rPr>
        <w:t>Australian</w:t>
      </w:r>
      <w:r w:rsidR="006E2A5C">
        <w:rPr>
          <w:rFonts w:ascii="Arial" w:hAnsi="Arial"/>
        </w:rPr>
        <w:t xml:space="preserve"> </w:t>
      </w:r>
      <w:r w:rsidR="005A3317">
        <w:rPr>
          <w:rFonts w:ascii="Arial" w:hAnsi="Arial"/>
        </w:rPr>
        <w:t>Charities and Not</w:t>
      </w:r>
      <w:r w:rsidR="00E20A34">
        <w:rPr>
          <w:rFonts w:ascii="Arial" w:hAnsi="Arial"/>
        </w:rPr>
        <w:t>-</w:t>
      </w:r>
      <w:r w:rsidR="005A3317">
        <w:rPr>
          <w:rFonts w:ascii="Arial" w:hAnsi="Arial"/>
        </w:rPr>
        <w:t>for</w:t>
      </w:r>
      <w:r w:rsidR="00E20A34">
        <w:rPr>
          <w:rFonts w:ascii="Arial" w:hAnsi="Arial"/>
        </w:rPr>
        <w:t>-</w:t>
      </w:r>
      <w:r w:rsidR="005A3317">
        <w:rPr>
          <w:rFonts w:ascii="Arial" w:hAnsi="Arial"/>
        </w:rPr>
        <w:t>profit</w:t>
      </w:r>
      <w:r w:rsidR="00DD3B5E">
        <w:rPr>
          <w:rFonts w:ascii="Arial" w:hAnsi="Arial"/>
        </w:rPr>
        <w:t>s</w:t>
      </w:r>
      <w:r w:rsidR="005A3317">
        <w:rPr>
          <w:rFonts w:ascii="Arial" w:hAnsi="Arial"/>
        </w:rPr>
        <w:t xml:space="preserve"> Act 2012</w:t>
      </w:r>
      <w:r w:rsidRPr="004E0695">
        <w:rPr>
          <w:rFonts w:ascii="Arial" w:hAnsi="Arial"/>
        </w:rPr>
        <w:t xml:space="preserve"> and for such internal control as the Board determines is necessary to enable the preparation of the financial report that is free from material misstatement, whether due to fraud or error.</w:t>
      </w:r>
    </w:p>
    <w:p w14:paraId="7E4EECFD" w14:textId="3E4484D0" w:rsidR="00565283" w:rsidRPr="004E0695" w:rsidRDefault="00565283" w:rsidP="00565283">
      <w:pPr>
        <w:pStyle w:val="NoSpacing"/>
        <w:jc w:val="both"/>
        <w:rPr>
          <w:rFonts w:ascii="Arial" w:hAnsi="Arial"/>
        </w:rPr>
      </w:pPr>
      <w:r w:rsidRPr="004E0695">
        <w:rPr>
          <w:rFonts w:ascii="Arial" w:hAnsi="Arial"/>
        </w:rPr>
        <w:t>In preparing the financial report, the Board is responsible for assessing the Entity’s ability to continue as a going concern, disclosing, as applicable, matters related to going concern and using the going concern basis of accounting unless the Board either intend to liquidate the Entity or to cease operations, or have no realistic alternative but to do so.</w:t>
      </w:r>
    </w:p>
    <w:p w14:paraId="34E69973" w14:textId="77777777" w:rsidR="00565283" w:rsidRPr="004E0695" w:rsidRDefault="00565283" w:rsidP="00565283">
      <w:pPr>
        <w:pStyle w:val="NoSpacing"/>
        <w:jc w:val="both"/>
        <w:rPr>
          <w:rFonts w:ascii="Arial" w:hAnsi="Arial"/>
        </w:rPr>
      </w:pPr>
    </w:p>
    <w:p w14:paraId="0D99AE37" w14:textId="77777777" w:rsidR="00565283" w:rsidRPr="004E0695" w:rsidRDefault="00565283" w:rsidP="00565283">
      <w:pPr>
        <w:pStyle w:val="NoSpacing"/>
        <w:jc w:val="both"/>
        <w:rPr>
          <w:rFonts w:ascii="Arial" w:hAnsi="Arial"/>
        </w:rPr>
      </w:pPr>
    </w:p>
    <w:p w14:paraId="5BBD3ADC" w14:textId="77777777" w:rsidR="00565283" w:rsidRPr="004E0695" w:rsidRDefault="00565283" w:rsidP="00565283">
      <w:pPr>
        <w:pStyle w:val="NoSpacing"/>
        <w:jc w:val="both"/>
        <w:rPr>
          <w:rFonts w:ascii="Arial" w:hAnsi="Arial"/>
        </w:rPr>
      </w:pPr>
    </w:p>
    <w:p w14:paraId="058803AF" w14:textId="77777777" w:rsidR="00565283" w:rsidRDefault="00565283" w:rsidP="00565283">
      <w:pPr>
        <w:pStyle w:val="NoSpacing"/>
        <w:jc w:val="both"/>
        <w:rPr>
          <w:rFonts w:cstheme="minorHAnsi"/>
        </w:rPr>
      </w:pPr>
    </w:p>
    <w:p w14:paraId="4E020A6B" w14:textId="06DC67C6" w:rsidR="00565283" w:rsidRDefault="00565283" w:rsidP="00565283">
      <w:pPr>
        <w:pStyle w:val="NoSpacing"/>
        <w:jc w:val="both"/>
        <w:rPr>
          <w:rFonts w:cstheme="minorHAnsi"/>
        </w:rPr>
      </w:pPr>
    </w:p>
    <w:p w14:paraId="5085D066" w14:textId="3898BF1C" w:rsidR="00A91282" w:rsidRDefault="00A91282" w:rsidP="00565283">
      <w:pPr>
        <w:pStyle w:val="NoSpacing"/>
        <w:jc w:val="both"/>
        <w:rPr>
          <w:rFonts w:cstheme="minorHAnsi"/>
        </w:rPr>
      </w:pPr>
    </w:p>
    <w:p w14:paraId="56E857C8" w14:textId="2A7C7FDB" w:rsidR="00A91282" w:rsidRDefault="00A91282" w:rsidP="00565283">
      <w:pPr>
        <w:pStyle w:val="NoSpacing"/>
        <w:jc w:val="both"/>
        <w:rPr>
          <w:rFonts w:cstheme="minorHAnsi"/>
        </w:rPr>
      </w:pPr>
    </w:p>
    <w:p w14:paraId="0541B321" w14:textId="44819FCD" w:rsidR="00A91282" w:rsidRDefault="00A91282" w:rsidP="00565283">
      <w:pPr>
        <w:pStyle w:val="NoSpacing"/>
        <w:jc w:val="both"/>
        <w:rPr>
          <w:rFonts w:cstheme="minorHAnsi"/>
        </w:rPr>
      </w:pPr>
    </w:p>
    <w:p w14:paraId="3BDC58C2" w14:textId="0F45E9CA" w:rsidR="00A91282" w:rsidRDefault="00A91282" w:rsidP="00565283">
      <w:pPr>
        <w:pStyle w:val="NoSpacing"/>
        <w:jc w:val="both"/>
        <w:rPr>
          <w:rFonts w:cstheme="minorHAnsi"/>
        </w:rPr>
      </w:pPr>
    </w:p>
    <w:p w14:paraId="08269FA9" w14:textId="77777777" w:rsidR="00A91282" w:rsidRDefault="00A91282" w:rsidP="00565283">
      <w:pPr>
        <w:pStyle w:val="NoSpacing"/>
        <w:jc w:val="both"/>
        <w:rPr>
          <w:rFonts w:cstheme="minorHAnsi"/>
        </w:rPr>
      </w:pPr>
    </w:p>
    <w:p w14:paraId="3F568D67" w14:textId="77777777" w:rsidR="00565283" w:rsidRDefault="00565283" w:rsidP="00565283">
      <w:pPr>
        <w:pStyle w:val="NoSpacing"/>
        <w:jc w:val="both"/>
        <w:rPr>
          <w:rFonts w:cstheme="minorHAnsi"/>
        </w:rPr>
      </w:pPr>
    </w:p>
    <w:p w14:paraId="767B7CC9" w14:textId="77777777" w:rsidR="00565283" w:rsidRDefault="00565283" w:rsidP="00565283">
      <w:pPr>
        <w:pStyle w:val="NoSpacing"/>
        <w:jc w:val="both"/>
        <w:rPr>
          <w:rFonts w:cstheme="minorHAnsi"/>
        </w:rPr>
      </w:pPr>
    </w:p>
    <w:p w14:paraId="7A6F1916" w14:textId="77777777" w:rsidR="00565283" w:rsidRDefault="00565283" w:rsidP="00565283">
      <w:pPr>
        <w:pStyle w:val="NoSpacing"/>
        <w:jc w:val="both"/>
        <w:rPr>
          <w:rFonts w:cstheme="minorHAnsi"/>
        </w:rPr>
      </w:pPr>
    </w:p>
    <w:p w14:paraId="13225AC1" w14:textId="77777777" w:rsidR="00565283" w:rsidRPr="005121EE" w:rsidRDefault="00565283" w:rsidP="00565283">
      <w:pPr>
        <w:jc w:val="center"/>
        <w:rPr>
          <w:i/>
          <w:sz w:val="16"/>
          <w:szCs w:val="16"/>
        </w:rPr>
      </w:pPr>
      <w:r>
        <w:rPr>
          <w:i/>
          <w:sz w:val="16"/>
          <w:szCs w:val="16"/>
        </w:rPr>
        <w:t>Liability limited by a scheme approved under Professional Standards Legislation</w:t>
      </w:r>
    </w:p>
    <w:p w14:paraId="28005809" w14:textId="5F5D60CD" w:rsidR="00565283" w:rsidRDefault="00565283" w:rsidP="00565283">
      <w:pPr>
        <w:pStyle w:val="NoSpacing"/>
        <w:jc w:val="right"/>
        <w:rPr>
          <w:rFonts w:cstheme="minorHAnsi"/>
        </w:rPr>
      </w:pPr>
    </w:p>
    <w:p w14:paraId="068DB190" w14:textId="77777777" w:rsidR="00565283" w:rsidRDefault="00565283">
      <w:pPr>
        <w:rPr>
          <w:rFonts w:cstheme="minorHAnsi"/>
        </w:rPr>
      </w:pPr>
      <w:r>
        <w:rPr>
          <w:rFonts w:cstheme="minorHAnsi"/>
        </w:rPr>
        <w:br w:type="page"/>
      </w:r>
    </w:p>
    <w:p w14:paraId="70278D20" w14:textId="77777777" w:rsidR="00565283" w:rsidRPr="00A27FFE" w:rsidRDefault="00565283" w:rsidP="00565283">
      <w:pPr>
        <w:pStyle w:val="NoSpacing"/>
        <w:jc w:val="right"/>
        <w:rPr>
          <w:rFonts w:cstheme="minorHAnsi"/>
        </w:rPr>
      </w:pPr>
    </w:p>
    <w:p w14:paraId="303E1468" w14:textId="77777777" w:rsidR="00565283" w:rsidRPr="005538AC" w:rsidRDefault="00565283" w:rsidP="00565283">
      <w:pPr>
        <w:pStyle w:val="NoSpacing"/>
        <w:jc w:val="both"/>
        <w:rPr>
          <w:rFonts w:ascii="Arial" w:hAnsi="Arial"/>
          <w:b/>
        </w:rPr>
      </w:pPr>
      <w:r w:rsidRPr="005538AC">
        <w:rPr>
          <w:rFonts w:ascii="Arial" w:hAnsi="Arial"/>
          <w:b/>
        </w:rPr>
        <w:t>Auditor’s Responsibilities for the Audit of the Financial Report</w:t>
      </w:r>
    </w:p>
    <w:p w14:paraId="58A1AA07" w14:textId="77777777" w:rsidR="00565283" w:rsidRPr="005538AC" w:rsidRDefault="00565283" w:rsidP="00565283">
      <w:pPr>
        <w:pStyle w:val="NoSpacing"/>
        <w:jc w:val="both"/>
        <w:rPr>
          <w:rFonts w:ascii="Arial" w:hAnsi="Arial"/>
        </w:rPr>
      </w:pPr>
    </w:p>
    <w:p w14:paraId="4D04BCFD" w14:textId="77777777" w:rsidR="00565283" w:rsidRPr="005538AC" w:rsidRDefault="00565283" w:rsidP="00565283">
      <w:pPr>
        <w:pStyle w:val="NoSpacing"/>
        <w:jc w:val="both"/>
        <w:rPr>
          <w:rFonts w:ascii="Arial" w:hAnsi="Arial"/>
        </w:rPr>
      </w:pPr>
      <w:r w:rsidRPr="005538AC">
        <w:rPr>
          <w:rFonts w:ascii="Arial" w:hAnsi="Arial"/>
        </w:rPr>
        <w:t xml:space="preserve">Our objectives are to obtain reasonable assurance about whether the financial report </w:t>
      </w:r>
      <w:proofErr w:type="gramStart"/>
      <w:r w:rsidRPr="005538AC">
        <w:rPr>
          <w:rFonts w:ascii="Arial" w:hAnsi="Arial"/>
        </w:rPr>
        <w:t>as a whole is</w:t>
      </w:r>
      <w:proofErr w:type="gramEnd"/>
      <w:r w:rsidRPr="005538AC">
        <w:rPr>
          <w:rFonts w:ascii="Arial" w:hAnsi="Arial"/>
        </w:rPr>
        <w:t xml:space="preserve"> free from material misstatement, whether due to fraud or error, and to issue an auditor’s report that includes our opinion. Reasonable assurance is a high level of </w:t>
      </w:r>
      <w:proofErr w:type="gramStart"/>
      <w:r w:rsidRPr="005538AC">
        <w:rPr>
          <w:rFonts w:ascii="Arial" w:hAnsi="Arial"/>
        </w:rPr>
        <w:t>assurance, but</w:t>
      </w:r>
      <w:proofErr w:type="gramEnd"/>
      <w:r w:rsidRPr="005538AC">
        <w:rPr>
          <w:rFonts w:ascii="Arial" w:hAnsi="Arial"/>
        </w:rPr>
        <w:t xml:space="preserve"> is not a guarantee that an audit conducted in accordance with Australian Auditing Standards will always detect a material misstatement when it exists. Misstatements can arise from fraud or error and are considered material if, individually or in the aggregate, they could reasonably be expected to influence the economic decisions of users taken </w:t>
      </w:r>
      <w:proofErr w:type="gramStart"/>
      <w:r w:rsidRPr="005538AC">
        <w:rPr>
          <w:rFonts w:ascii="Arial" w:hAnsi="Arial"/>
        </w:rPr>
        <w:t>on the basis of</w:t>
      </w:r>
      <w:proofErr w:type="gramEnd"/>
      <w:r w:rsidRPr="005538AC">
        <w:rPr>
          <w:rFonts w:ascii="Arial" w:hAnsi="Arial"/>
        </w:rPr>
        <w:t xml:space="preserve"> this financial report. </w:t>
      </w:r>
    </w:p>
    <w:p w14:paraId="49D305B5" w14:textId="77777777" w:rsidR="00565283" w:rsidRPr="005538AC" w:rsidRDefault="00565283" w:rsidP="00565283">
      <w:pPr>
        <w:pStyle w:val="NoSpacing"/>
        <w:jc w:val="both"/>
        <w:rPr>
          <w:rFonts w:ascii="Arial" w:hAnsi="Arial"/>
        </w:rPr>
      </w:pPr>
    </w:p>
    <w:p w14:paraId="3F8EDBC0" w14:textId="77777777" w:rsidR="00565283" w:rsidRPr="005538AC" w:rsidRDefault="00565283" w:rsidP="00565283">
      <w:pPr>
        <w:pStyle w:val="NoSpacing"/>
        <w:jc w:val="both"/>
        <w:rPr>
          <w:rFonts w:ascii="Arial" w:hAnsi="Arial"/>
        </w:rPr>
      </w:pPr>
      <w:r w:rsidRPr="005538AC">
        <w:rPr>
          <w:rFonts w:ascii="Arial" w:hAnsi="Arial"/>
        </w:rPr>
        <w:t xml:space="preserve">As part of an audit in accordance with the Australian Auditing Standards, we exercise professional judgement and maintain professional </w:t>
      </w:r>
      <w:proofErr w:type="spellStart"/>
      <w:r w:rsidRPr="005538AC">
        <w:rPr>
          <w:rFonts w:ascii="Arial" w:hAnsi="Arial"/>
        </w:rPr>
        <w:t>scepticism</w:t>
      </w:r>
      <w:proofErr w:type="spellEnd"/>
      <w:r w:rsidRPr="005538AC">
        <w:rPr>
          <w:rFonts w:ascii="Arial" w:hAnsi="Arial"/>
        </w:rPr>
        <w:t xml:space="preserve"> throughout the audit. </w:t>
      </w:r>
      <w:proofErr w:type="gramStart"/>
      <w:r w:rsidRPr="005538AC">
        <w:rPr>
          <w:rFonts w:ascii="Arial" w:hAnsi="Arial"/>
        </w:rPr>
        <w:t>We</w:t>
      </w:r>
      <w:proofErr w:type="gramEnd"/>
      <w:r w:rsidRPr="005538AC">
        <w:rPr>
          <w:rFonts w:ascii="Arial" w:hAnsi="Arial"/>
        </w:rPr>
        <w:t xml:space="preserve"> also: </w:t>
      </w:r>
    </w:p>
    <w:p w14:paraId="66913D46" w14:textId="77777777" w:rsidR="00565283" w:rsidRPr="005538AC" w:rsidRDefault="00565283" w:rsidP="00565283">
      <w:pPr>
        <w:pStyle w:val="NoSpacing"/>
        <w:jc w:val="both"/>
        <w:rPr>
          <w:rFonts w:ascii="Arial" w:hAnsi="Arial"/>
        </w:rPr>
      </w:pPr>
    </w:p>
    <w:p w14:paraId="6CE88F2D" w14:textId="77777777" w:rsidR="00565283" w:rsidRPr="005538AC" w:rsidRDefault="00565283" w:rsidP="00565283">
      <w:pPr>
        <w:pStyle w:val="NoSpacing"/>
        <w:numPr>
          <w:ilvl w:val="0"/>
          <w:numId w:val="42"/>
        </w:numPr>
        <w:jc w:val="both"/>
        <w:rPr>
          <w:rFonts w:ascii="Arial" w:hAnsi="Arial"/>
        </w:rPr>
      </w:pPr>
      <w:r w:rsidRPr="005538AC">
        <w:rPr>
          <w:rFonts w:ascii="Arial" w:hAnsi="Arial"/>
        </w:rPr>
        <w:t xml:space="preserve">Identify and assess the risks of material misstatement of the financial report,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 </w:t>
      </w:r>
    </w:p>
    <w:p w14:paraId="30C9AF01" w14:textId="77777777" w:rsidR="00565283" w:rsidRPr="005538AC" w:rsidRDefault="00565283" w:rsidP="00565283">
      <w:pPr>
        <w:pStyle w:val="NoSpacing"/>
        <w:jc w:val="both"/>
        <w:rPr>
          <w:rFonts w:ascii="Arial" w:hAnsi="Arial"/>
        </w:rPr>
      </w:pPr>
    </w:p>
    <w:p w14:paraId="444B845E" w14:textId="77777777" w:rsidR="00565283" w:rsidRPr="005538AC" w:rsidRDefault="00565283" w:rsidP="00565283">
      <w:pPr>
        <w:pStyle w:val="NoSpacing"/>
        <w:numPr>
          <w:ilvl w:val="0"/>
          <w:numId w:val="42"/>
        </w:numPr>
        <w:jc w:val="both"/>
        <w:rPr>
          <w:rFonts w:ascii="Arial" w:hAnsi="Arial"/>
        </w:rPr>
      </w:pPr>
      <w:r w:rsidRPr="005538AC">
        <w:rPr>
          <w:rFonts w:ascii="Arial" w:hAnsi="Arial"/>
        </w:rPr>
        <w:t xml:space="preserve">Obtain an understanding of internal control relevant to the audit </w:t>
      </w:r>
      <w:proofErr w:type="gramStart"/>
      <w:r w:rsidRPr="005538AC">
        <w:rPr>
          <w:rFonts w:ascii="Arial" w:hAnsi="Arial"/>
        </w:rPr>
        <w:t>in order to</w:t>
      </w:r>
      <w:proofErr w:type="gramEnd"/>
      <w:r w:rsidRPr="005538AC">
        <w:rPr>
          <w:rFonts w:ascii="Arial" w:hAnsi="Arial"/>
        </w:rPr>
        <w:t xml:space="preserve"> design audit procedures that are appropriate in the circumstances, but not for the purpose of expressing an opinion on the effectiveness of the Entity’s internal control. </w:t>
      </w:r>
    </w:p>
    <w:p w14:paraId="2021DD2C" w14:textId="77777777" w:rsidR="00565283" w:rsidRPr="005538AC" w:rsidRDefault="00565283" w:rsidP="00565283">
      <w:pPr>
        <w:pStyle w:val="NoSpacing"/>
        <w:jc w:val="both"/>
        <w:rPr>
          <w:rFonts w:ascii="Arial" w:hAnsi="Arial"/>
        </w:rPr>
      </w:pPr>
    </w:p>
    <w:p w14:paraId="4E2E9E5A" w14:textId="77777777" w:rsidR="00565283" w:rsidRPr="005538AC" w:rsidRDefault="00565283" w:rsidP="00565283">
      <w:pPr>
        <w:pStyle w:val="NoSpacing"/>
        <w:numPr>
          <w:ilvl w:val="0"/>
          <w:numId w:val="42"/>
        </w:numPr>
        <w:jc w:val="both"/>
        <w:rPr>
          <w:rFonts w:ascii="Arial" w:hAnsi="Arial"/>
        </w:rPr>
      </w:pPr>
      <w:r w:rsidRPr="005538AC">
        <w:rPr>
          <w:rFonts w:ascii="Arial" w:hAnsi="Arial"/>
        </w:rPr>
        <w:t xml:space="preserve">Evaluate the appropriateness of accounting policies used and the reasonableness of accounting estimates and related disclosures made by the management. </w:t>
      </w:r>
    </w:p>
    <w:p w14:paraId="6D7DB377" w14:textId="77777777" w:rsidR="00565283" w:rsidRPr="005538AC" w:rsidRDefault="00565283" w:rsidP="00565283">
      <w:pPr>
        <w:pStyle w:val="NoSpacing"/>
        <w:jc w:val="both"/>
        <w:rPr>
          <w:rFonts w:ascii="Arial" w:hAnsi="Arial"/>
        </w:rPr>
      </w:pPr>
    </w:p>
    <w:p w14:paraId="0A5AD518" w14:textId="77777777" w:rsidR="00565283" w:rsidRPr="005538AC" w:rsidRDefault="00565283" w:rsidP="00565283">
      <w:pPr>
        <w:pStyle w:val="NoSpacing"/>
        <w:numPr>
          <w:ilvl w:val="0"/>
          <w:numId w:val="42"/>
        </w:numPr>
        <w:jc w:val="both"/>
        <w:rPr>
          <w:rFonts w:ascii="Arial" w:hAnsi="Arial"/>
        </w:rPr>
      </w:pPr>
      <w:r w:rsidRPr="005538AC">
        <w:rPr>
          <w:rFonts w:ascii="Arial" w:hAnsi="Arial"/>
        </w:rPr>
        <w:t>Conclude on the appropriateness of the management’s use of the going concern basis of accounting and, based on the audit evidence obtained, whether a material uncertainty exists related to events or conditions that may cast significant doubt on the Entity’s ability to continue as a going concern. If we conclude that a material uncertainty exists, we are required to draw attention in our auditor’s report to the related disclosures in the financial report or, if such disclosures are inadequate, to modify our opinion. Our conclusions are based on the audit evidence obtained up to the date of our auditor’s report. However, future events or conditions may cause the Entity to cease to continue as a going concern.</w:t>
      </w:r>
    </w:p>
    <w:p w14:paraId="59ADACBE" w14:textId="77777777" w:rsidR="00565283" w:rsidRPr="005538AC" w:rsidRDefault="00565283" w:rsidP="00565283">
      <w:pPr>
        <w:pStyle w:val="NoSpacing"/>
        <w:ind w:firstLine="120"/>
        <w:jc w:val="both"/>
        <w:rPr>
          <w:rFonts w:ascii="Arial" w:hAnsi="Arial"/>
        </w:rPr>
      </w:pPr>
    </w:p>
    <w:p w14:paraId="76C8E99C" w14:textId="77777777" w:rsidR="00565283" w:rsidRPr="005538AC" w:rsidRDefault="00565283" w:rsidP="00565283">
      <w:pPr>
        <w:pStyle w:val="NoSpacing"/>
        <w:numPr>
          <w:ilvl w:val="0"/>
          <w:numId w:val="42"/>
        </w:numPr>
        <w:jc w:val="both"/>
        <w:rPr>
          <w:rFonts w:ascii="Arial" w:hAnsi="Arial"/>
        </w:rPr>
      </w:pPr>
      <w:r w:rsidRPr="005538AC">
        <w:rPr>
          <w:rFonts w:ascii="Arial" w:hAnsi="Arial"/>
        </w:rPr>
        <w:t xml:space="preserve">Evaluate the overall presentation, </w:t>
      </w:r>
      <w:proofErr w:type="gramStart"/>
      <w:r w:rsidRPr="005538AC">
        <w:rPr>
          <w:rFonts w:ascii="Arial" w:hAnsi="Arial"/>
        </w:rPr>
        <w:t>structure</w:t>
      </w:r>
      <w:proofErr w:type="gramEnd"/>
      <w:r w:rsidRPr="005538AC">
        <w:rPr>
          <w:rFonts w:ascii="Arial" w:hAnsi="Arial"/>
        </w:rPr>
        <w:t xml:space="preserve"> and content of the financial report, including the disclosures, and whether the financial report represents the underlying transactions and events in a manner that achieves fair presentation. </w:t>
      </w:r>
    </w:p>
    <w:p w14:paraId="14B6F7CA" w14:textId="77777777" w:rsidR="00565283" w:rsidRPr="005538AC" w:rsidRDefault="00565283" w:rsidP="00565283">
      <w:pPr>
        <w:pStyle w:val="NoSpacing"/>
        <w:jc w:val="both"/>
        <w:rPr>
          <w:rFonts w:ascii="Arial" w:hAnsi="Arial"/>
        </w:rPr>
      </w:pPr>
    </w:p>
    <w:p w14:paraId="4A4CCC6F" w14:textId="77777777" w:rsidR="00565283" w:rsidRPr="005538AC" w:rsidRDefault="00565283" w:rsidP="00565283">
      <w:pPr>
        <w:pStyle w:val="NoSpacing"/>
        <w:jc w:val="both"/>
        <w:rPr>
          <w:rFonts w:ascii="Arial" w:hAnsi="Arial"/>
        </w:rPr>
      </w:pPr>
      <w:r w:rsidRPr="005538AC">
        <w:rPr>
          <w:rFonts w:ascii="Arial" w:hAnsi="Arial"/>
        </w:rPr>
        <w:t xml:space="preserve">We communicate with the Board regarding, among other matters, the planned scope and timing of the audit and significant audit findings, including any significant deficiencies in internal control that we identity during our audit.  </w:t>
      </w:r>
    </w:p>
    <w:p w14:paraId="7F4BA62C" w14:textId="77777777" w:rsidR="00565283" w:rsidRPr="005538AC" w:rsidRDefault="00565283" w:rsidP="00565283">
      <w:pPr>
        <w:jc w:val="both"/>
        <w:rPr>
          <w:rFonts w:ascii="Arial" w:hAnsi="Arial"/>
          <w:b/>
        </w:rPr>
      </w:pPr>
    </w:p>
    <w:p w14:paraId="1432DCC0" w14:textId="47F50D57" w:rsidR="00565283" w:rsidRPr="005538AC" w:rsidRDefault="00565283" w:rsidP="00565283">
      <w:pPr>
        <w:jc w:val="both"/>
        <w:rPr>
          <w:rFonts w:ascii="Arial" w:hAnsi="Arial"/>
          <w:b/>
        </w:rPr>
      </w:pPr>
    </w:p>
    <w:p w14:paraId="7E4B617A" w14:textId="77777777" w:rsidR="00565283" w:rsidRPr="005538AC" w:rsidRDefault="00565283" w:rsidP="00565283">
      <w:pPr>
        <w:jc w:val="both"/>
        <w:rPr>
          <w:rFonts w:ascii="Arial" w:hAnsi="Arial"/>
          <w:b/>
        </w:rPr>
      </w:pPr>
      <w:r w:rsidRPr="005538AC">
        <w:rPr>
          <w:rFonts w:ascii="Arial" w:hAnsi="Arial"/>
          <w:b/>
        </w:rPr>
        <w:t xml:space="preserve">Bandle </w:t>
      </w:r>
      <w:proofErr w:type="spellStart"/>
      <w:r w:rsidRPr="005538AC">
        <w:rPr>
          <w:rFonts w:ascii="Arial" w:hAnsi="Arial"/>
          <w:b/>
        </w:rPr>
        <w:t>McAneney</w:t>
      </w:r>
      <w:proofErr w:type="spellEnd"/>
      <w:r w:rsidRPr="005538AC">
        <w:rPr>
          <w:rFonts w:ascii="Arial" w:hAnsi="Arial"/>
          <w:b/>
        </w:rPr>
        <w:t xml:space="preserve"> &amp; Co   </w:t>
      </w:r>
    </w:p>
    <w:p w14:paraId="2CE77A36" w14:textId="77777777" w:rsidR="00565283" w:rsidRPr="005538AC" w:rsidRDefault="00565283" w:rsidP="00565283">
      <w:pPr>
        <w:pStyle w:val="NoSpacing"/>
        <w:rPr>
          <w:rFonts w:ascii="Arial" w:hAnsi="Arial"/>
          <w:b/>
        </w:rPr>
      </w:pPr>
    </w:p>
    <w:p w14:paraId="47482AE1" w14:textId="1F0D9780" w:rsidR="00565283" w:rsidRPr="005538AC" w:rsidRDefault="00565283" w:rsidP="00565283">
      <w:pPr>
        <w:pStyle w:val="NoSpacing"/>
        <w:rPr>
          <w:rFonts w:ascii="Arial" w:hAnsi="Arial"/>
          <w:b/>
        </w:rPr>
      </w:pPr>
    </w:p>
    <w:p w14:paraId="36A1DB98" w14:textId="77777777" w:rsidR="00565283" w:rsidRPr="005538AC" w:rsidRDefault="00565283" w:rsidP="00565283">
      <w:pPr>
        <w:pStyle w:val="NoSpacing"/>
        <w:rPr>
          <w:rFonts w:ascii="Arial" w:hAnsi="Arial"/>
          <w:b/>
        </w:rPr>
      </w:pPr>
      <w:r w:rsidRPr="005538AC">
        <w:rPr>
          <w:rFonts w:ascii="Arial" w:hAnsi="Arial"/>
          <w:b/>
        </w:rPr>
        <w:t>Anthony J Bandle FCA</w:t>
      </w:r>
    </w:p>
    <w:p w14:paraId="7A723899" w14:textId="77777777" w:rsidR="00565283" w:rsidRPr="005538AC" w:rsidRDefault="00565283" w:rsidP="00565283">
      <w:pPr>
        <w:pStyle w:val="NoSpacing"/>
        <w:rPr>
          <w:rFonts w:ascii="Arial" w:hAnsi="Arial"/>
          <w:b/>
        </w:rPr>
      </w:pPr>
      <w:r w:rsidRPr="005538AC">
        <w:rPr>
          <w:rFonts w:ascii="Arial" w:hAnsi="Arial"/>
          <w:b/>
        </w:rPr>
        <w:t>Partner</w:t>
      </w:r>
    </w:p>
    <w:p w14:paraId="0AF23262" w14:textId="77777777" w:rsidR="00565283" w:rsidRPr="005538AC" w:rsidRDefault="00565283" w:rsidP="00565283">
      <w:pPr>
        <w:rPr>
          <w:rFonts w:ascii="Arial" w:hAnsi="Arial"/>
          <w:b/>
        </w:rPr>
      </w:pPr>
      <w:r w:rsidRPr="005538AC">
        <w:rPr>
          <w:rFonts w:ascii="Arial" w:hAnsi="Arial"/>
          <w:b/>
        </w:rPr>
        <w:t xml:space="preserve">Canberra:                                </w:t>
      </w:r>
    </w:p>
    <w:p w14:paraId="384C9B02" w14:textId="2711C9A2" w:rsidR="00565283" w:rsidRDefault="00565283" w:rsidP="00565283">
      <w:pPr>
        <w:rPr>
          <w:rFonts w:ascii="Arial" w:hAnsi="Arial"/>
          <w:b/>
        </w:rPr>
      </w:pPr>
      <w:r w:rsidRPr="005538AC">
        <w:rPr>
          <w:rFonts w:ascii="Arial" w:hAnsi="Arial"/>
          <w:b/>
        </w:rPr>
        <w:t xml:space="preserve">Dated this </w:t>
      </w:r>
      <w:r w:rsidR="00933C67">
        <w:rPr>
          <w:rFonts w:ascii="Arial" w:hAnsi="Arial"/>
          <w:b/>
        </w:rPr>
        <w:t xml:space="preserve"> </w:t>
      </w:r>
      <w:r w:rsidR="00E362F3">
        <w:rPr>
          <w:rFonts w:ascii="Arial" w:hAnsi="Arial"/>
          <w:b/>
        </w:rPr>
        <w:t xml:space="preserve">                </w:t>
      </w:r>
      <w:r w:rsidRPr="005538AC">
        <w:rPr>
          <w:rFonts w:ascii="Arial" w:hAnsi="Arial"/>
          <w:b/>
        </w:rPr>
        <w:t xml:space="preserve"> day of  </w:t>
      </w:r>
      <w:r w:rsidR="00E362F3">
        <w:rPr>
          <w:rFonts w:ascii="Arial" w:hAnsi="Arial"/>
          <w:b/>
        </w:rPr>
        <w:t xml:space="preserve">                 2022</w:t>
      </w:r>
    </w:p>
    <w:p w14:paraId="1D53CEAC" w14:textId="332C4F10" w:rsidR="00A073D8" w:rsidRDefault="00A073D8" w:rsidP="00565283">
      <w:pPr>
        <w:rPr>
          <w:rFonts w:ascii="Arial" w:hAnsi="Arial"/>
          <w:b/>
        </w:rPr>
      </w:pPr>
    </w:p>
    <w:p w14:paraId="45E1E397" w14:textId="05E4FC57" w:rsidR="00A073D8" w:rsidRDefault="00A073D8" w:rsidP="00565283">
      <w:pPr>
        <w:rPr>
          <w:rFonts w:ascii="Arial" w:hAnsi="Arial"/>
          <w:b/>
        </w:rPr>
      </w:pPr>
    </w:p>
    <w:p w14:paraId="15793B03" w14:textId="66D98C0C" w:rsidR="00A073D8" w:rsidRDefault="00A073D8" w:rsidP="00565283">
      <w:pPr>
        <w:rPr>
          <w:rFonts w:ascii="Arial" w:hAnsi="Arial"/>
          <w:b/>
        </w:rPr>
      </w:pPr>
    </w:p>
    <w:p w14:paraId="42DE9DC6" w14:textId="7157809B" w:rsidR="00A073D8" w:rsidRDefault="00A073D8" w:rsidP="00565283">
      <w:pPr>
        <w:rPr>
          <w:rFonts w:ascii="Arial" w:hAnsi="Arial"/>
          <w:b/>
        </w:rPr>
      </w:pPr>
    </w:p>
    <w:p w14:paraId="44EDA5AE" w14:textId="77777777" w:rsidR="00A073D8" w:rsidRDefault="00A073D8" w:rsidP="00565283">
      <w:pPr>
        <w:rPr>
          <w:rFonts w:ascii="Arial" w:hAnsi="Arial"/>
          <w:b/>
        </w:rPr>
      </w:pPr>
    </w:p>
    <w:p w14:paraId="6DE37C02" w14:textId="77777777" w:rsidR="00565283" w:rsidRPr="00A91282" w:rsidRDefault="00565283" w:rsidP="00A91282">
      <w:pPr>
        <w:ind w:left="360"/>
        <w:jc w:val="center"/>
        <w:rPr>
          <w:i/>
          <w:sz w:val="16"/>
          <w:szCs w:val="16"/>
        </w:rPr>
      </w:pPr>
      <w:r w:rsidRPr="00A91282">
        <w:rPr>
          <w:i/>
          <w:sz w:val="16"/>
          <w:szCs w:val="16"/>
        </w:rPr>
        <w:t>Liability limited by a scheme approved under Professional Standards Legislation</w:t>
      </w:r>
    </w:p>
    <w:sectPr w:rsidR="00565283" w:rsidRPr="00A91282" w:rsidSect="001F4611">
      <w:pgSz w:w="11900" w:h="16840"/>
      <w:pgMar w:top="1440" w:right="960" w:bottom="447" w:left="1000" w:header="0" w:footer="567" w:gutter="0"/>
      <w:cols w:space="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F63F0" w14:textId="77777777" w:rsidR="00570C53" w:rsidRDefault="00570C53" w:rsidP="00BB0DD7">
      <w:r>
        <w:separator/>
      </w:r>
    </w:p>
  </w:endnote>
  <w:endnote w:type="continuationSeparator" w:id="0">
    <w:p w14:paraId="6DCF6F65" w14:textId="77777777" w:rsidR="00570C53" w:rsidRDefault="00570C53" w:rsidP="00BB0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8276999"/>
      <w:docPartObj>
        <w:docPartGallery w:val="Page Numbers (Bottom of Page)"/>
        <w:docPartUnique/>
      </w:docPartObj>
    </w:sdtPr>
    <w:sdtEndPr>
      <w:rPr>
        <w:color w:val="7F7F7F" w:themeColor="background1" w:themeShade="7F"/>
        <w:spacing w:val="60"/>
      </w:rPr>
    </w:sdtEndPr>
    <w:sdtContent>
      <w:p w14:paraId="3064116F" w14:textId="24DD3CFD" w:rsidR="006F1BC2" w:rsidRDefault="006F1BC2">
        <w:pPr>
          <w:pStyle w:val="Footer"/>
          <w:pBdr>
            <w:top w:val="single" w:sz="4" w:space="1" w:color="D9D9D9" w:themeColor="background1" w:themeShade="D9"/>
          </w:pBdr>
          <w:jc w:val="right"/>
        </w:pPr>
        <w:r>
          <w:fldChar w:fldCharType="begin"/>
        </w:r>
        <w:r>
          <w:instrText xml:space="preserve"> PAGE   \* MERGEFORMAT </w:instrText>
        </w:r>
        <w:r>
          <w:fldChar w:fldCharType="separate"/>
        </w:r>
        <w:r w:rsidR="00AD0712">
          <w:rPr>
            <w:noProof/>
          </w:rPr>
          <w:t>26</w:t>
        </w:r>
        <w:r>
          <w:rPr>
            <w:noProof/>
          </w:rPr>
          <w:fldChar w:fldCharType="end"/>
        </w:r>
        <w:r>
          <w:t xml:space="preserve"> | </w:t>
        </w:r>
        <w:r>
          <w:rPr>
            <w:color w:val="7F7F7F" w:themeColor="background1" w:themeShade="7F"/>
            <w:spacing w:val="60"/>
          </w:rPr>
          <w:t>Page</w:t>
        </w:r>
      </w:p>
    </w:sdtContent>
  </w:sdt>
  <w:p w14:paraId="2B786690" w14:textId="7DDD5DCA" w:rsidR="006F1BC2" w:rsidRPr="00BB0DD7" w:rsidRDefault="006F1BC2">
    <w:pPr>
      <w:pStyle w:val="Footer"/>
      <w:rPr>
        <w:lang w:val="en-A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88A5E" w14:textId="77777777" w:rsidR="00570C53" w:rsidRDefault="00570C53" w:rsidP="00BB0DD7">
      <w:r>
        <w:separator/>
      </w:r>
    </w:p>
  </w:footnote>
  <w:footnote w:type="continuationSeparator" w:id="0">
    <w:p w14:paraId="7A86F1D5" w14:textId="77777777" w:rsidR="00570C53" w:rsidRDefault="00570C53" w:rsidP="00BB0D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6EF438C"/>
    <w:lvl w:ilvl="0" w:tplc="55EA5932">
      <w:start w:val="1"/>
      <w:numFmt w:val="lowerRoman"/>
      <w:lvlText w:val="(%1)"/>
      <w:lvlJc w:val="left"/>
    </w:lvl>
    <w:lvl w:ilvl="1" w:tplc="6A2CAC1A">
      <w:start w:val="1"/>
      <w:numFmt w:val="bullet"/>
      <w:lvlText w:val=""/>
      <w:lvlJc w:val="left"/>
    </w:lvl>
    <w:lvl w:ilvl="2" w:tplc="0E3800A4">
      <w:start w:val="1"/>
      <w:numFmt w:val="bullet"/>
      <w:lvlText w:val=""/>
      <w:lvlJc w:val="left"/>
    </w:lvl>
    <w:lvl w:ilvl="3" w:tplc="11CABD7C">
      <w:start w:val="1"/>
      <w:numFmt w:val="bullet"/>
      <w:lvlText w:val=""/>
      <w:lvlJc w:val="left"/>
    </w:lvl>
    <w:lvl w:ilvl="4" w:tplc="BD4ED63C">
      <w:start w:val="1"/>
      <w:numFmt w:val="bullet"/>
      <w:lvlText w:val=""/>
      <w:lvlJc w:val="left"/>
    </w:lvl>
    <w:lvl w:ilvl="5" w:tplc="3A0E92AC">
      <w:start w:val="1"/>
      <w:numFmt w:val="bullet"/>
      <w:lvlText w:val=""/>
      <w:lvlJc w:val="left"/>
    </w:lvl>
    <w:lvl w:ilvl="6" w:tplc="5004199A">
      <w:start w:val="1"/>
      <w:numFmt w:val="bullet"/>
      <w:lvlText w:val=""/>
      <w:lvlJc w:val="left"/>
    </w:lvl>
    <w:lvl w:ilvl="7" w:tplc="89646BA8">
      <w:start w:val="1"/>
      <w:numFmt w:val="bullet"/>
      <w:lvlText w:val=""/>
      <w:lvlJc w:val="left"/>
    </w:lvl>
    <w:lvl w:ilvl="8" w:tplc="7A06DF4A">
      <w:start w:val="1"/>
      <w:numFmt w:val="bullet"/>
      <w:lvlText w:val=""/>
      <w:lvlJc w:val="left"/>
    </w:lvl>
  </w:abstractNum>
  <w:abstractNum w:abstractNumId="1" w15:restartNumberingAfterBreak="0">
    <w:nsid w:val="00000002"/>
    <w:multiLevelType w:val="hybridMultilevel"/>
    <w:tmpl w:val="E11C8722"/>
    <w:lvl w:ilvl="0" w:tplc="F7504A9E">
      <w:start w:val="1"/>
      <w:numFmt w:val="decimal"/>
      <w:lvlText w:val="%1"/>
      <w:lvlJc w:val="left"/>
    </w:lvl>
    <w:lvl w:ilvl="1" w:tplc="F0BE6270">
      <w:start w:val="1"/>
      <w:numFmt w:val="lowerLetter"/>
      <w:lvlText w:val="(%2)"/>
      <w:lvlJc w:val="left"/>
    </w:lvl>
    <w:lvl w:ilvl="2" w:tplc="FA94A9A6">
      <w:start w:val="1"/>
      <w:numFmt w:val="bullet"/>
      <w:lvlText w:val=""/>
      <w:lvlJc w:val="left"/>
    </w:lvl>
    <w:lvl w:ilvl="3" w:tplc="D95E8AAA">
      <w:start w:val="1"/>
      <w:numFmt w:val="bullet"/>
      <w:lvlText w:val=""/>
      <w:lvlJc w:val="left"/>
    </w:lvl>
    <w:lvl w:ilvl="4" w:tplc="073E19A4">
      <w:start w:val="1"/>
      <w:numFmt w:val="bullet"/>
      <w:lvlText w:val=""/>
      <w:lvlJc w:val="left"/>
    </w:lvl>
    <w:lvl w:ilvl="5" w:tplc="30E2A6F4">
      <w:start w:val="1"/>
      <w:numFmt w:val="bullet"/>
      <w:lvlText w:val=""/>
      <w:lvlJc w:val="left"/>
    </w:lvl>
    <w:lvl w:ilvl="6" w:tplc="6D9A43D6">
      <w:start w:val="1"/>
      <w:numFmt w:val="bullet"/>
      <w:lvlText w:val=""/>
      <w:lvlJc w:val="left"/>
    </w:lvl>
    <w:lvl w:ilvl="7" w:tplc="E8DA86A8">
      <w:start w:val="1"/>
      <w:numFmt w:val="bullet"/>
      <w:lvlText w:val=""/>
      <w:lvlJc w:val="left"/>
    </w:lvl>
    <w:lvl w:ilvl="8" w:tplc="56DEF434">
      <w:start w:val="1"/>
      <w:numFmt w:val="bullet"/>
      <w:lvlText w:val=""/>
      <w:lvlJc w:val="left"/>
    </w:lvl>
  </w:abstractNum>
  <w:abstractNum w:abstractNumId="2" w15:restartNumberingAfterBreak="0">
    <w:nsid w:val="00000003"/>
    <w:multiLevelType w:val="hybridMultilevel"/>
    <w:tmpl w:val="3352255A"/>
    <w:lvl w:ilvl="0" w:tplc="DEF05EA8">
      <w:start w:val="2"/>
      <w:numFmt w:val="lowerLetter"/>
      <w:lvlText w:val="(%1)"/>
      <w:lvlJc w:val="left"/>
    </w:lvl>
    <w:lvl w:ilvl="1" w:tplc="DA2C60B8">
      <w:start w:val="1"/>
      <w:numFmt w:val="bullet"/>
      <w:lvlText w:val=""/>
      <w:lvlJc w:val="left"/>
    </w:lvl>
    <w:lvl w:ilvl="2" w:tplc="DDD83A94">
      <w:start w:val="1"/>
      <w:numFmt w:val="bullet"/>
      <w:lvlText w:val=""/>
      <w:lvlJc w:val="left"/>
    </w:lvl>
    <w:lvl w:ilvl="3" w:tplc="8D5C9750">
      <w:start w:val="1"/>
      <w:numFmt w:val="bullet"/>
      <w:lvlText w:val=""/>
      <w:lvlJc w:val="left"/>
    </w:lvl>
    <w:lvl w:ilvl="4" w:tplc="7A860070">
      <w:start w:val="1"/>
      <w:numFmt w:val="bullet"/>
      <w:lvlText w:val=""/>
      <w:lvlJc w:val="left"/>
    </w:lvl>
    <w:lvl w:ilvl="5" w:tplc="2A36A032">
      <w:start w:val="1"/>
      <w:numFmt w:val="bullet"/>
      <w:lvlText w:val=""/>
      <w:lvlJc w:val="left"/>
    </w:lvl>
    <w:lvl w:ilvl="6" w:tplc="06EA9DCC">
      <w:start w:val="1"/>
      <w:numFmt w:val="bullet"/>
      <w:lvlText w:val=""/>
      <w:lvlJc w:val="left"/>
    </w:lvl>
    <w:lvl w:ilvl="7" w:tplc="4C0CCDB6">
      <w:start w:val="1"/>
      <w:numFmt w:val="bullet"/>
      <w:lvlText w:val=""/>
      <w:lvlJc w:val="left"/>
    </w:lvl>
    <w:lvl w:ilvl="8" w:tplc="49A6B99E">
      <w:start w:val="1"/>
      <w:numFmt w:val="bullet"/>
      <w:lvlText w:val=""/>
      <w:lvlJc w:val="left"/>
    </w:lvl>
  </w:abstractNum>
  <w:abstractNum w:abstractNumId="3" w15:restartNumberingAfterBreak="0">
    <w:nsid w:val="00000004"/>
    <w:multiLevelType w:val="hybridMultilevel"/>
    <w:tmpl w:val="109CF92E"/>
    <w:lvl w:ilvl="0" w:tplc="8F54F51A">
      <w:start w:val="1"/>
      <w:numFmt w:val="decimal"/>
      <w:lvlText w:val="%1"/>
      <w:lvlJc w:val="left"/>
    </w:lvl>
    <w:lvl w:ilvl="1" w:tplc="AF26F98E">
      <w:start w:val="3"/>
      <w:numFmt w:val="lowerLetter"/>
      <w:lvlText w:val="(%2)"/>
      <w:lvlJc w:val="left"/>
    </w:lvl>
    <w:lvl w:ilvl="2" w:tplc="6C740ED2">
      <w:start w:val="1"/>
      <w:numFmt w:val="bullet"/>
      <w:lvlText w:val=""/>
      <w:lvlJc w:val="left"/>
    </w:lvl>
    <w:lvl w:ilvl="3" w:tplc="EF2AD1FE">
      <w:start w:val="1"/>
      <w:numFmt w:val="bullet"/>
      <w:lvlText w:val=""/>
      <w:lvlJc w:val="left"/>
    </w:lvl>
    <w:lvl w:ilvl="4" w:tplc="86C83D20">
      <w:start w:val="1"/>
      <w:numFmt w:val="bullet"/>
      <w:lvlText w:val=""/>
      <w:lvlJc w:val="left"/>
    </w:lvl>
    <w:lvl w:ilvl="5" w:tplc="4EB4D438">
      <w:start w:val="1"/>
      <w:numFmt w:val="bullet"/>
      <w:lvlText w:val=""/>
      <w:lvlJc w:val="left"/>
    </w:lvl>
    <w:lvl w:ilvl="6" w:tplc="F5627A8E">
      <w:start w:val="1"/>
      <w:numFmt w:val="bullet"/>
      <w:lvlText w:val=""/>
      <w:lvlJc w:val="left"/>
    </w:lvl>
    <w:lvl w:ilvl="7" w:tplc="02643064">
      <w:start w:val="1"/>
      <w:numFmt w:val="bullet"/>
      <w:lvlText w:val=""/>
      <w:lvlJc w:val="left"/>
    </w:lvl>
    <w:lvl w:ilvl="8" w:tplc="BF26A3C8">
      <w:start w:val="1"/>
      <w:numFmt w:val="bullet"/>
      <w:lvlText w:val=""/>
      <w:lvlJc w:val="left"/>
    </w:lvl>
  </w:abstractNum>
  <w:abstractNum w:abstractNumId="4" w15:restartNumberingAfterBreak="0">
    <w:nsid w:val="00000005"/>
    <w:multiLevelType w:val="hybridMultilevel"/>
    <w:tmpl w:val="0DED7262"/>
    <w:lvl w:ilvl="0" w:tplc="A9AA8726">
      <w:start w:val="4"/>
      <w:numFmt w:val="lowerLetter"/>
      <w:lvlText w:val="(%1)"/>
      <w:lvlJc w:val="left"/>
    </w:lvl>
    <w:lvl w:ilvl="1" w:tplc="5F547CC0">
      <w:start w:val="1"/>
      <w:numFmt w:val="bullet"/>
      <w:lvlText w:val=""/>
      <w:lvlJc w:val="left"/>
    </w:lvl>
    <w:lvl w:ilvl="2" w:tplc="49CA3E34">
      <w:start w:val="1"/>
      <w:numFmt w:val="bullet"/>
      <w:lvlText w:val=""/>
      <w:lvlJc w:val="left"/>
    </w:lvl>
    <w:lvl w:ilvl="3" w:tplc="E2F6AE6A">
      <w:start w:val="1"/>
      <w:numFmt w:val="bullet"/>
      <w:lvlText w:val=""/>
      <w:lvlJc w:val="left"/>
    </w:lvl>
    <w:lvl w:ilvl="4" w:tplc="BB90FB58">
      <w:start w:val="1"/>
      <w:numFmt w:val="bullet"/>
      <w:lvlText w:val=""/>
      <w:lvlJc w:val="left"/>
    </w:lvl>
    <w:lvl w:ilvl="5" w:tplc="ED36CCCA">
      <w:start w:val="1"/>
      <w:numFmt w:val="bullet"/>
      <w:lvlText w:val=""/>
      <w:lvlJc w:val="left"/>
    </w:lvl>
    <w:lvl w:ilvl="6" w:tplc="EEC47FFA">
      <w:start w:val="1"/>
      <w:numFmt w:val="bullet"/>
      <w:lvlText w:val=""/>
      <w:lvlJc w:val="left"/>
    </w:lvl>
    <w:lvl w:ilvl="7" w:tplc="0336907C">
      <w:start w:val="1"/>
      <w:numFmt w:val="bullet"/>
      <w:lvlText w:val=""/>
      <w:lvlJc w:val="left"/>
    </w:lvl>
    <w:lvl w:ilvl="8" w:tplc="8BD84780">
      <w:start w:val="1"/>
      <w:numFmt w:val="bullet"/>
      <w:lvlText w:val=""/>
      <w:lvlJc w:val="left"/>
    </w:lvl>
  </w:abstractNum>
  <w:abstractNum w:abstractNumId="5" w15:restartNumberingAfterBreak="0">
    <w:nsid w:val="00000006"/>
    <w:multiLevelType w:val="hybridMultilevel"/>
    <w:tmpl w:val="D75A5366"/>
    <w:lvl w:ilvl="0" w:tplc="70D61DD2">
      <w:start w:val="1"/>
      <w:numFmt w:val="decimal"/>
      <w:lvlText w:val="%1"/>
      <w:lvlJc w:val="left"/>
    </w:lvl>
    <w:lvl w:ilvl="1" w:tplc="4AC02024">
      <w:start w:val="7"/>
      <w:numFmt w:val="lowerLetter"/>
      <w:lvlText w:val="(%2)"/>
      <w:lvlJc w:val="left"/>
    </w:lvl>
    <w:lvl w:ilvl="2" w:tplc="60040CAE">
      <w:start w:val="1"/>
      <w:numFmt w:val="bullet"/>
      <w:lvlText w:val=""/>
      <w:lvlJc w:val="left"/>
    </w:lvl>
    <w:lvl w:ilvl="3" w:tplc="D16C9F8A">
      <w:start w:val="1"/>
      <w:numFmt w:val="bullet"/>
      <w:lvlText w:val=""/>
      <w:lvlJc w:val="left"/>
    </w:lvl>
    <w:lvl w:ilvl="4" w:tplc="E330299A">
      <w:start w:val="1"/>
      <w:numFmt w:val="bullet"/>
      <w:lvlText w:val=""/>
      <w:lvlJc w:val="left"/>
    </w:lvl>
    <w:lvl w:ilvl="5" w:tplc="4316033C">
      <w:start w:val="1"/>
      <w:numFmt w:val="bullet"/>
      <w:lvlText w:val=""/>
      <w:lvlJc w:val="left"/>
    </w:lvl>
    <w:lvl w:ilvl="6" w:tplc="836C5834">
      <w:start w:val="1"/>
      <w:numFmt w:val="bullet"/>
      <w:lvlText w:val=""/>
      <w:lvlJc w:val="left"/>
    </w:lvl>
    <w:lvl w:ilvl="7" w:tplc="436A9FE6">
      <w:start w:val="1"/>
      <w:numFmt w:val="bullet"/>
      <w:lvlText w:val=""/>
      <w:lvlJc w:val="left"/>
    </w:lvl>
    <w:lvl w:ilvl="8" w:tplc="D5EC77D8">
      <w:start w:val="1"/>
      <w:numFmt w:val="bullet"/>
      <w:lvlText w:val=""/>
      <w:lvlJc w:val="left"/>
    </w:lvl>
  </w:abstractNum>
  <w:abstractNum w:abstractNumId="6" w15:restartNumberingAfterBreak="0">
    <w:nsid w:val="00000007"/>
    <w:multiLevelType w:val="hybridMultilevel"/>
    <w:tmpl w:val="1BEFD79E"/>
    <w:lvl w:ilvl="0" w:tplc="C570E7F0">
      <w:start w:val="1"/>
      <w:numFmt w:val="decimal"/>
      <w:lvlText w:val="%1"/>
      <w:lvlJc w:val="left"/>
    </w:lvl>
    <w:lvl w:ilvl="1" w:tplc="862A67D2">
      <w:start w:val="12"/>
      <w:numFmt w:val="lowerLetter"/>
      <w:lvlText w:val="(%2)"/>
      <w:lvlJc w:val="left"/>
    </w:lvl>
    <w:lvl w:ilvl="2" w:tplc="45227B1E">
      <w:start w:val="1"/>
      <w:numFmt w:val="lowerRoman"/>
      <w:lvlText w:val="(%3)"/>
      <w:lvlJc w:val="left"/>
    </w:lvl>
    <w:lvl w:ilvl="3" w:tplc="C540A55E">
      <w:start w:val="1"/>
      <w:numFmt w:val="bullet"/>
      <w:lvlText w:val="•"/>
      <w:lvlJc w:val="left"/>
    </w:lvl>
    <w:lvl w:ilvl="4" w:tplc="72FE0542">
      <w:start w:val="1"/>
      <w:numFmt w:val="bullet"/>
      <w:lvlText w:val=""/>
      <w:lvlJc w:val="left"/>
    </w:lvl>
    <w:lvl w:ilvl="5" w:tplc="FAECB7B6">
      <w:start w:val="1"/>
      <w:numFmt w:val="bullet"/>
      <w:lvlText w:val=""/>
      <w:lvlJc w:val="left"/>
    </w:lvl>
    <w:lvl w:ilvl="6" w:tplc="36B4E7DA">
      <w:start w:val="1"/>
      <w:numFmt w:val="bullet"/>
      <w:lvlText w:val=""/>
      <w:lvlJc w:val="left"/>
    </w:lvl>
    <w:lvl w:ilvl="7" w:tplc="3278B64E">
      <w:start w:val="1"/>
      <w:numFmt w:val="bullet"/>
      <w:lvlText w:val=""/>
      <w:lvlJc w:val="left"/>
    </w:lvl>
    <w:lvl w:ilvl="8" w:tplc="7820E00C">
      <w:start w:val="1"/>
      <w:numFmt w:val="bullet"/>
      <w:lvlText w:val=""/>
      <w:lvlJc w:val="left"/>
    </w:lvl>
  </w:abstractNum>
  <w:abstractNum w:abstractNumId="7" w15:restartNumberingAfterBreak="0">
    <w:nsid w:val="00000008"/>
    <w:multiLevelType w:val="hybridMultilevel"/>
    <w:tmpl w:val="41A7C4C8"/>
    <w:lvl w:ilvl="0" w:tplc="D6365662">
      <w:start w:val="1"/>
      <w:numFmt w:val="decimal"/>
      <w:lvlText w:val="%1"/>
      <w:lvlJc w:val="left"/>
    </w:lvl>
    <w:lvl w:ilvl="1" w:tplc="4B4029FC">
      <w:start w:val="1"/>
      <w:numFmt w:val="lowerRoman"/>
      <w:lvlText w:val="(%2)"/>
      <w:lvlJc w:val="left"/>
    </w:lvl>
    <w:lvl w:ilvl="2" w:tplc="01C89EBA">
      <w:start w:val="1"/>
      <w:numFmt w:val="bullet"/>
      <w:lvlText w:val=""/>
      <w:lvlJc w:val="left"/>
    </w:lvl>
    <w:lvl w:ilvl="3" w:tplc="AC662EF2">
      <w:start w:val="1"/>
      <w:numFmt w:val="bullet"/>
      <w:lvlText w:val=""/>
      <w:lvlJc w:val="left"/>
    </w:lvl>
    <w:lvl w:ilvl="4" w:tplc="534AA968">
      <w:start w:val="1"/>
      <w:numFmt w:val="bullet"/>
      <w:lvlText w:val=""/>
      <w:lvlJc w:val="left"/>
    </w:lvl>
    <w:lvl w:ilvl="5" w:tplc="641057E6">
      <w:start w:val="1"/>
      <w:numFmt w:val="bullet"/>
      <w:lvlText w:val=""/>
      <w:lvlJc w:val="left"/>
    </w:lvl>
    <w:lvl w:ilvl="6" w:tplc="A120FB62">
      <w:start w:val="1"/>
      <w:numFmt w:val="bullet"/>
      <w:lvlText w:val=""/>
      <w:lvlJc w:val="left"/>
    </w:lvl>
    <w:lvl w:ilvl="7" w:tplc="7590A7AC">
      <w:start w:val="1"/>
      <w:numFmt w:val="bullet"/>
      <w:lvlText w:val=""/>
      <w:lvlJc w:val="left"/>
    </w:lvl>
    <w:lvl w:ilvl="8" w:tplc="F606CC56">
      <w:start w:val="1"/>
      <w:numFmt w:val="bullet"/>
      <w:lvlText w:val=""/>
      <w:lvlJc w:val="left"/>
    </w:lvl>
  </w:abstractNum>
  <w:abstractNum w:abstractNumId="8" w15:restartNumberingAfterBreak="0">
    <w:nsid w:val="00000009"/>
    <w:multiLevelType w:val="hybridMultilevel"/>
    <w:tmpl w:val="6B68079A"/>
    <w:lvl w:ilvl="0" w:tplc="183E4588">
      <w:start w:val="3"/>
      <w:numFmt w:val="lowerRoman"/>
      <w:lvlText w:val="(%1)"/>
      <w:lvlJc w:val="left"/>
    </w:lvl>
    <w:lvl w:ilvl="1" w:tplc="E48C54F8">
      <w:start w:val="1"/>
      <w:numFmt w:val="bullet"/>
      <w:lvlText w:val=""/>
      <w:lvlJc w:val="left"/>
    </w:lvl>
    <w:lvl w:ilvl="2" w:tplc="20BAC5A2">
      <w:start w:val="1"/>
      <w:numFmt w:val="bullet"/>
      <w:lvlText w:val=""/>
      <w:lvlJc w:val="left"/>
    </w:lvl>
    <w:lvl w:ilvl="3" w:tplc="6D3C10DE">
      <w:start w:val="1"/>
      <w:numFmt w:val="bullet"/>
      <w:lvlText w:val=""/>
      <w:lvlJc w:val="left"/>
    </w:lvl>
    <w:lvl w:ilvl="4" w:tplc="786407F2">
      <w:start w:val="1"/>
      <w:numFmt w:val="bullet"/>
      <w:lvlText w:val=""/>
      <w:lvlJc w:val="left"/>
    </w:lvl>
    <w:lvl w:ilvl="5" w:tplc="28A47426">
      <w:start w:val="1"/>
      <w:numFmt w:val="bullet"/>
      <w:lvlText w:val=""/>
      <w:lvlJc w:val="left"/>
    </w:lvl>
    <w:lvl w:ilvl="6" w:tplc="3602434E">
      <w:start w:val="1"/>
      <w:numFmt w:val="bullet"/>
      <w:lvlText w:val=""/>
      <w:lvlJc w:val="left"/>
    </w:lvl>
    <w:lvl w:ilvl="7" w:tplc="5FD8492A">
      <w:start w:val="1"/>
      <w:numFmt w:val="bullet"/>
      <w:lvlText w:val=""/>
      <w:lvlJc w:val="left"/>
    </w:lvl>
    <w:lvl w:ilvl="8" w:tplc="504CDFE4">
      <w:start w:val="1"/>
      <w:numFmt w:val="bullet"/>
      <w:lvlText w:val=""/>
      <w:lvlJc w:val="left"/>
    </w:lvl>
  </w:abstractNum>
  <w:abstractNum w:abstractNumId="9" w15:restartNumberingAfterBreak="0">
    <w:nsid w:val="0000000A"/>
    <w:multiLevelType w:val="hybridMultilevel"/>
    <w:tmpl w:val="4E6AFB66"/>
    <w:lvl w:ilvl="0" w:tplc="12F22364">
      <w:start w:val="1"/>
      <w:numFmt w:val="decimal"/>
      <w:lvlText w:val="%1"/>
      <w:lvlJc w:val="left"/>
    </w:lvl>
    <w:lvl w:ilvl="1" w:tplc="F9ACC9D2">
      <w:start w:val="14"/>
      <w:numFmt w:val="lowerLetter"/>
      <w:lvlText w:val="(%2)"/>
      <w:lvlJc w:val="left"/>
    </w:lvl>
    <w:lvl w:ilvl="2" w:tplc="1F742B1C">
      <w:start w:val="1"/>
      <w:numFmt w:val="bullet"/>
      <w:lvlText w:val=""/>
      <w:lvlJc w:val="left"/>
    </w:lvl>
    <w:lvl w:ilvl="3" w:tplc="35383026">
      <w:start w:val="1"/>
      <w:numFmt w:val="bullet"/>
      <w:lvlText w:val=""/>
      <w:lvlJc w:val="left"/>
    </w:lvl>
    <w:lvl w:ilvl="4" w:tplc="8826BC2C">
      <w:start w:val="1"/>
      <w:numFmt w:val="bullet"/>
      <w:lvlText w:val=""/>
      <w:lvlJc w:val="left"/>
    </w:lvl>
    <w:lvl w:ilvl="5" w:tplc="85F6C1E8">
      <w:start w:val="1"/>
      <w:numFmt w:val="bullet"/>
      <w:lvlText w:val=""/>
      <w:lvlJc w:val="left"/>
    </w:lvl>
    <w:lvl w:ilvl="6" w:tplc="619C06B8">
      <w:start w:val="1"/>
      <w:numFmt w:val="bullet"/>
      <w:lvlText w:val=""/>
      <w:lvlJc w:val="left"/>
    </w:lvl>
    <w:lvl w:ilvl="7" w:tplc="200263EE">
      <w:start w:val="1"/>
      <w:numFmt w:val="bullet"/>
      <w:lvlText w:val=""/>
      <w:lvlJc w:val="left"/>
    </w:lvl>
    <w:lvl w:ilvl="8" w:tplc="163C609E">
      <w:start w:val="1"/>
      <w:numFmt w:val="bullet"/>
      <w:lvlText w:val=""/>
      <w:lvlJc w:val="left"/>
    </w:lvl>
  </w:abstractNum>
  <w:abstractNum w:abstractNumId="10" w15:restartNumberingAfterBreak="0">
    <w:nsid w:val="0000000B"/>
    <w:multiLevelType w:val="hybridMultilevel"/>
    <w:tmpl w:val="25E45D32"/>
    <w:lvl w:ilvl="0" w:tplc="ED8004DE">
      <w:start w:val="1"/>
      <w:numFmt w:val="bullet"/>
      <w:lvlText w:val="•"/>
      <w:lvlJc w:val="left"/>
    </w:lvl>
    <w:lvl w:ilvl="1" w:tplc="31B2DDB6">
      <w:start w:val="1"/>
      <w:numFmt w:val="bullet"/>
      <w:lvlText w:val=""/>
      <w:lvlJc w:val="left"/>
    </w:lvl>
    <w:lvl w:ilvl="2" w:tplc="13E22000">
      <w:start w:val="1"/>
      <w:numFmt w:val="bullet"/>
      <w:lvlText w:val=""/>
      <w:lvlJc w:val="left"/>
    </w:lvl>
    <w:lvl w:ilvl="3" w:tplc="0526C1D8">
      <w:start w:val="1"/>
      <w:numFmt w:val="bullet"/>
      <w:lvlText w:val=""/>
      <w:lvlJc w:val="left"/>
    </w:lvl>
    <w:lvl w:ilvl="4" w:tplc="056A3192">
      <w:start w:val="1"/>
      <w:numFmt w:val="bullet"/>
      <w:lvlText w:val=""/>
      <w:lvlJc w:val="left"/>
    </w:lvl>
    <w:lvl w:ilvl="5" w:tplc="36C6B880">
      <w:start w:val="1"/>
      <w:numFmt w:val="bullet"/>
      <w:lvlText w:val=""/>
      <w:lvlJc w:val="left"/>
    </w:lvl>
    <w:lvl w:ilvl="6" w:tplc="7C44CDD2">
      <w:start w:val="1"/>
      <w:numFmt w:val="bullet"/>
      <w:lvlText w:val=""/>
      <w:lvlJc w:val="left"/>
    </w:lvl>
    <w:lvl w:ilvl="7" w:tplc="9EA49614">
      <w:start w:val="1"/>
      <w:numFmt w:val="bullet"/>
      <w:lvlText w:val=""/>
      <w:lvlJc w:val="left"/>
    </w:lvl>
    <w:lvl w:ilvl="8" w:tplc="E0C43FCA">
      <w:start w:val="1"/>
      <w:numFmt w:val="bullet"/>
      <w:lvlText w:val=""/>
      <w:lvlJc w:val="left"/>
    </w:lvl>
  </w:abstractNum>
  <w:abstractNum w:abstractNumId="11" w15:restartNumberingAfterBreak="0">
    <w:nsid w:val="0000000C"/>
    <w:multiLevelType w:val="hybridMultilevel"/>
    <w:tmpl w:val="519B500C"/>
    <w:lvl w:ilvl="0" w:tplc="55F860AC">
      <w:start w:val="16"/>
      <w:numFmt w:val="lowerLetter"/>
      <w:lvlText w:val="(%1)"/>
      <w:lvlJc w:val="left"/>
    </w:lvl>
    <w:lvl w:ilvl="1" w:tplc="09ECE6DC">
      <w:start w:val="1"/>
      <w:numFmt w:val="bullet"/>
      <w:lvlText w:val=""/>
      <w:lvlJc w:val="left"/>
    </w:lvl>
    <w:lvl w:ilvl="2" w:tplc="1024B2D4">
      <w:start w:val="1"/>
      <w:numFmt w:val="bullet"/>
      <w:lvlText w:val=""/>
      <w:lvlJc w:val="left"/>
    </w:lvl>
    <w:lvl w:ilvl="3" w:tplc="DB90BBFC">
      <w:start w:val="1"/>
      <w:numFmt w:val="bullet"/>
      <w:lvlText w:val=""/>
      <w:lvlJc w:val="left"/>
    </w:lvl>
    <w:lvl w:ilvl="4" w:tplc="6040E9EE">
      <w:start w:val="1"/>
      <w:numFmt w:val="bullet"/>
      <w:lvlText w:val=""/>
      <w:lvlJc w:val="left"/>
    </w:lvl>
    <w:lvl w:ilvl="5" w:tplc="E4841D8E">
      <w:start w:val="1"/>
      <w:numFmt w:val="bullet"/>
      <w:lvlText w:val=""/>
      <w:lvlJc w:val="left"/>
    </w:lvl>
    <w:lvl w:ilvl="6" w:tplc="138C55B8">
      <w:start w:val="1"/>
      <w:numFmt w:val="bullet"/>
      <w:lvlText w:val=""/>
      <w:lvlJc w:val="left"/>
    </w:lvl>
    <w:lvl w:ilvl="7" w:tplc="08B66CE4">
      <w:start w:val="1"/>
      <w:numFmt w:val="bullet"/>
      <w:lvlText w:val=""/>
      <w:lvlJc w:val="left"/>
    </w:lvl>
    <w:lvl w:ilvl="8" w:tplc="DDB645C4">
      <w:start w:val="1"/>
      <w:numFmt w:val="bullet"/>
      <w:lvlText w:val=""/>
      <w:lvlJc w:val="left"/>
    </w:lvl>
  </w:abstractNum>
  <w:abstractNum w:abstractNumId="12" w15:restartNumberingAfterBreak="0">
    <w:nsid w:val="0000000D"/>
    <w:multiLevelType w:val="hybridMultilevel"/>
    <w:tmpl w:val="431BD7B6"/>
    <w:lvl w:ilvl="0" w:tplc="A2D8EBB8">
      <w:start w:val="1"/>
      <w:numFmt w:val="decimal"/>
      <w:lvlText w:val="%1"/>
      <w:lvlJc w:val="left"/>
    </w:lvl>
    <w:lvl w:ilvl="1" w:tplc="A07A0C50">
      <w:start w:val="17"/>
      <w:numFmt w:val="lowerLetter"/>
      <w:lvlText w:val="(%2)"/>
      <w:lvlJc w:val="left"/>
    </w:lvl>
    <w:lvl w:ilvl="2" w:tplc="AAC84852">
      <w:start w:val="1"/>
      <w:numFmt w:val="bullet"/>
      <w:lvlText w:val=""/>
      <w:lvlJc w:val="left"/>
    </w:lvl>
    <w:lvl w:ilvl="3" w:tplc="EAFA408A">
      <w:start w:val="1"/>
      <w:numFmt w:val="bullet"/>
      <w:lvlText w:val=""/>
      <w:lvlJc w:val="left"/>
    </w:lvl>
    <w:lvl w:ilvl="4" w:tplc="5184CC4E">
      <w:start w:val="1"/>
      <w:numFmt w:val="bullet"/>
      <w:lvlText w:val=""/>
      <w:lvlJc w:val="left"/>
    </w:lvl>
    <w:lvl w:ilvl="5" w:tplc="79D20BEC">
      <w:start w:val="1"/>
      <w:numFmt w:val="bullet"/>
      <w:lvlText w:val=""/>
      <w:lvlJc w:val="left"/>
    </w:lvl>
    <w:lvl w:ilvl="6" w:tplc="98BCEA02">
      <w:start w:val="1"/>
      <w:numFmt w:val="bullet"/>
      <w:lvlText w:val=""/>
      <w:lvlJc w:val="left"/>
    </w:lvl>
    <w:lvl w:ilvl="7" w:tplc="E0888042">
      <w:start w:val="1"/>
      <w:numFmt w:val="bullet"/>
      <w:lvlText w:val=""/>
      <w:lvlJc w:val="left"/>
    </w:lvl>
    <w:lvl w:ilvl="8" w:tplc="EAEACD42">
      <w:start w:val="1"/>
      <w:numFmt w:val="bullet"/>
      <w:lvlText w:val=""/>
      <w:lvlJc w:val="left"/>
    </w:lvl>
  </w:abstractNum>
  <w:abstractNum w:abstractNumId="13" w15:restartNumberingAfterBreak="0">
    <w:nsid w:val="0000000E"/>
    <w:multiLevelType w:val="hybridMultilevel"/>
    <w:tmpl w:val="3F2DBA30"/>
    <w:lvl w:ilvl="0" w:tplc="EBE088AC">
      <w:start w:val="9"/>
      <w:numFmt w:val="decimal"/>
      <w:lvlText w:val="%1"/>
      <w:lvlJc w:val="left"/>
    </w:lvl>
    <w:lvl w:ilvl="1" w:tplc="9B3027B0">
      <w:start w:val="1"/>
      <w:numFmt w:val="bullet"/>
      <w:lvlText w:val=""/>
      <w:lvlJc w:val="left"/>
    </w:lvl>
    <w:lvl w:ilvl="2" w:tplc="145ECB8E">
      <w:start w:val="1"/>
      <w:numFmt w:val="bullet"/>
      <w:lvlText w:val=""/>
      <w:lvlJc w:val="left"/>
    </w:lvl>
    <w:lvl w:ilvl="3" w:tplc="B4908F20">
      <w:start w:val="1"/>
      <w:numFmt w:val="bullet"/>
      <w:lvlText w:val=""/>
      <w:lvlJc w:val="left"/>
    </w:lvl>
    <w:lvl w:ilvl="4" w:tplc="55C832EE">
      <w:start w:val="1"/>
      <w:numFmt w:val="bullet"/>
      <w:lvlText w:val=""/>
      <w:lvlJc w:val="left"/>
    </w:lvl>
    <w:lvl w:ilvl="5" w:tplc="59B63324">
      <w:start w:val="1"/>
      <w:numFmt w:val="bullet"/>
      <w:lvlText w:val=""/>
      <w:lvlJc w:val="left"/>
    </w:lvl>
    <w:lvl w:ilvl="6" w:tplc="3D24115C">
      <w:start w:val="1"/>
      <w:numFmt w:val="bullet"/>
      <w:lvlText w:val=""/>
      <w:lvlJc w:val="left"/>
    </w:lvl>
    <w:lvl w:ilvl="7" w:tplc="3D288472">
      <w:start w:val="1"/>
      <w:numFmt w:val="bullet"/>
      <w:lvlText w:val=""/>
      <w:lvlJc w:val="left"/>
    </w:lvl>
    <w:lvl w:ilvl="8" w:tplc="6D3630C2">
      <w:start w:val="1"/>
      <w:numFmt w:val="bullet"/>
      <w:lvlText w:val=""/>
      <w:lvlJc w:val="left"/>
    </w:lvl>
  </w:abstractNum>
  <w:abstractNum w:abstractNumId="14" w15:restartNumberingAfterBreak="0">
    <w:nsid w:val="0000000F"/>
    <w:multiLevelType w:val="hybridMultilevel"/>
    <w:tmpl w:val="7C83E458"/>
    <w:lvl w:ilvl="0" w:tplc="3F60CD7C">
      <w:start w:val="14"/>
      <w:numFmt w:val="decimal"/>
      <w:lvlText w:val="%1"/>
      <w:lvlJc w:val="left"/>
    </w:lvl>
    <w:lvl w:ilvl="1" w:tplc="BBAEB430">
      <w:start w:val="1"/>
      <w:numFmt w:val="bullet"/>
      <w:lvlText w:val=""/>
      <w:lvlJc w:val="left"/>
    </w:lvl>
    <w:lvl w:ilvl="2" w:tplc="02FE38A8">
      <w:start w:val="1"/>
      <w:numFmt w:val="bullet"/>
      <w:lvlText w:val=""/>
      <w:lvlJc w:val="left"/>
    </w:lvl>
    <w:lvl w:ilvl="3" w:tplc="E9B2D41A">
      <w:start w:val="1"/>
      <w:numFmt w:val="bullet"/>
      <w:lvlText w:val=""/>
      <w:lvlJc w:val="left"/>
    </w:lvl>
    <w:lvl w:ilvl="4" w:tplc="76806A74">
      <w:start w:val="1"/>
      <w:numFmt w:val="bullet"/>
      <w:lvlText w:val=""/>
      <w:lvlJc w:val="left"/>
    </w:lvl>
    <w:lvl w:ilvl="5" w:tplc="4B382C9A">
      <w:start w:val="1"/>
      <w:numFmt w:val="bullet"/>
      <w:lvlText w:val=""/>
      <w:lvlJc w:val="left"/>
    </w:lvl>
    <w:lvl w:ilvl="6" w:tplc="6AAE11DC">
      <w:start w:val="1"/>
      <w:numFmt w:val="bullet"/>
      <w:lvlText w:val=""/>
      <w:lvlJc w:val="left"/>
    </w:lvl>
    <w:lvl w:ilvl="7" w:tplc="87CE7F46">
      <w:start w:val="1"/>
      <w:numFmt w:val="bullet"/>
      <w:lvlText w:val=""/>
      <w:lvlJc w:val="left"/>
    </w:lvl>
    <w:lvl w:ilvl="8" w:tplc="01BA94D4">
      <w:start w:val="1"/>
      <w:numFmt w:val="bullet"/>
      <w:lvlText w:val=""/>
      <w:lvlJc w:val="left"/>
    </w:lvl>
  </w:abstractNum>
  <w:abstractNum w:abstractNumId="15" w15:restartNumberingAfterBreak="0">
    <w:nsid w:val="00000010"/>
    <w:multiLevelType w:val="hybridMultilevel"/>
    <w:tmpl w:val="257130A2"/>
    <w:lvl w:ilvl="0" w:tplc="AF90D816">
      <w:start w:val="14"/>
      <w:numFmt w:val="decimal"/>
      <w:lvlText w:val="%1"/>
      <w:lvlJc w:val="left"/>
    </w:lvl>
    <w:lvl w:ilvl="1" w:tplc="59FA586A">
      <w:start w:val="1"/>
      <w:numFmt w:val="bullet"/>
      <w:lvlText w:val=""/>
      <w:lvlJc w:val="left"/>
    </w:lvl>
    <w:lvl w:ilvl="2" w:tplc="2F6C98FA">
      <w:start w:val="1"/>
      <w:numFmt w:val="bullet"/>
      <w:lvlText w:val=""/>
      <w:lvlJc w:val="left"/>
    </w:lvl>
    <w:lvl w:ilvl="3" w:tplc="3F4A8604">
      <w:start w:val="1"/>
      <w:numFmt w:val="bullet"/>
      <w:lvlText w:val=""/>
      <w:lvlJc w:val="left"/>
    </w:lvl>
    <w:lvl w:ilvl="4" w:tplc="EDE8A70E">
      <w:start w:val="1"/>
      <w:numFmt w:val="bullet"/>
      <w:lvlText w:val=""/>
      <w:lvlJc w:val="left"/>
    </w:lvl>
    <w:lvl w:ilvl="5" w:tplc="3D7C2116">
      <w:start w:val="1"/>
      <w:numFmt w:val="bullet"/>
      <w:lvlText w:val=""/>
      <w:lvlJc w:val="left"/>
    </w:lvl>
    <w:lvl w:ilvl="6" w:tplc="AF4A2B0E">
      <w:start w:val="1"/>
      <w:numFmt w:val="bullet"/>
      <w:lvlText w:val=""/>
      <w:lvlJc w:val="left"/>
    </w:lvl>
    <w:lvl w:ilvl="7" w:tplc="286ABA9C">
      <w:start w:val="1"/>
      <w:numFmt w:val="bullet"/>
      <w:lvlText w:val=""/>
      <w:lvlJc w:val="left"/>
    </w:lvl>
    <w:lvl w:ilvl="8" w:tplc="96D85790">
      <w:start w:val="1"/>
      <w:numFmt w:val="bullet"/>
      <w:lvlText w:val=""/>
      <w:lvlJc w:val="left"/>
    </w:lvl>
  </w:abstractNum>
  <w:abstractNum w:abstractNumId="16" w15:restartNumberingAfterBreak="0">
    <w:nsid w:val="00000011"/>
    <w:multiLevelType w:val="hybridMultilevel"/>
    <w:tmpl w:val="62BBD95A"/>
    <w:lvl w:ilvl="0" w:tplc="0C9CFAEC">
      <w:start w:val="1"/>
      <w:numFmt w:val="bullet"/>
      <w:lvlText w:val="-"/>
      <w:lvlJc w:val="left"/>
    </w:lvl>
    <w:lvl w:ilvl="1" w:tplc="CCF0A5C2">
      <w:start w:val="1"/>
      <w:numFmt w:val="bullet"/>
      <w:lvlText w:val=""/>
      <w:lvlJc w:val="left"/>
    </w:lvl>
    <w:lvl w:ilvl="2" w:tplc="78B2CC44">
      <w:start w:val="1"/>
      <w:numFmt w:val="bullet"/>
      <w:lvlText w:val=""/>
      <w:lvlJc w:val="left"/>
    </w:lvl>
    <w:lvl w:ilvl="3" w:tplc="C31C925C">
      <w:start w:val="1"/>
      <w:numFmt w:val="bullet"/>
      <w:lvlText w:val=""/>
      <w:lvlJc w:val="left"/>
    </w:lvl>
    <w:lvl w:ilvl="4" w:tplc="65AE39F2">
      <w:start w:val="1"/>
      <w:numFmt w:val="bullet"/>
      <w:lvlText w:val=""/>
      <w:lvlJc w:val="left"/>
    </w:lvl>
    <w:lvl w:ilvl="5" w:tplc="8C44A53E">
      <w:start w:val="1"/>
      <w:numFmt w:val="bullet"/>
      <w:lvlText w:val=""/>
      <w:lvlJc w:val="left"/>
    </w:lvl>
    <w:lvl w:ilvl="6" w:tplc="E804706E">
      <w:start w:val="1"/>
      <w:numFmt w:val="bullet"/>
      <w:lvlText w:val=""/>
      <w:lvlJc w:val="left"/>
    </w:lvl>
    <w:lvl w:ilvl="7" w:tplc="C2606184">
      <w:start w:val="1"/>
      <w:numFmt w:val="bullet"/>
      <w:lvlText w:val=""/>
      <w:lvlJc w:val="left"/>
    </w:lvl>
    <w:lvl w:ilvl="8" w:tplc="7692190C">
      <w:start w:val="1"/>
      <w:numFmt w:val="bullet"/>
      <w:lvlText w:val=""/>
      <w:lvlJc w:val="left"/>
    </w:lvl>
  </w:abstractNum>
  <w:abstractNum w:abstractNumId="17" w15:restartNumberingAfterBreak="0">
    <w:nsid w:val="00000012"/>
    <w:multiLevelType w:val="hybridMultilevel"/>
    <w:tmpl w:val="6AF016A4"/>
    <w:lvl w:ilvl="0" w:tplc="D51649C2">
      <w:start w:val="14"/>
      <w:numFmt w:val="decimal"/>
      <w:lvlText w:val="%1"/>
      <w:lvlJc w:val="left"/>
    </w:lvl>
    <w:lvl w:ilvl="1" w:tplc="EBCEE744">
      <w:start w:val="1"/>
      <w:numFmt w:val="bullet"/>
      <w:lvlText w:val=""/>
      <w:lvlJc w:val="left"/>
    </w:lvl>
    <w:lvl w:ilvl="2" w:tplc="A9745374">
      <w:start w:val="1"/>
      <w:numFmt w:val="bullet"/>
      <w:lvlText w:val=""/>
      <w:lvlJc w:val="left"/>
    </w:lvl>
    <w:lvl w:ilvl="3" w:tplc="1DC8C18E">
      <w:start w:val="1"/>
      <w:numFmt w:val="bullet"/>
      <w:lvlText w:val=""/>
      <w:lvlJc w:val="left"/>
    </w:lvl>
    <w:lvl w:ilvl="4" w:tplc="20CA6436">
      <w:start w:val="1"/>
      <w:numFmt w:val="bullet"/>
      <w:lvlText w:val=""/>
      <w:lvlJc w:val="left"/>
    </w:lvl>
    <w:lvl w:ilvl="5" w:tplc="D2FA7A6E">
      <w:start w:val="1"/>
      <w:numFmt w:val="bullet"/>
      <w:lvlText w:val=""/>
      <w:lvlJc w:val="left"/>
    </w:lvl>
    <w:lvl w:ilvl="6" w:tplc="6DDAB7F6">
      <w:start w:val="1"/>
      <w:numFmt w:val="bullet"/>
      <w:lvlText w:val=""/>
      <w:lvlJc w:val="left"/>
    </w:lvl>
    <w:lvl w:ilvl="7" w:tplc="F9B68474">
      <w:start w:val="1"/>
      <w:numFmt w:val="bullet"/>
      <w:lvlText w:val=""/>
      <w:lvlJc w:val="left"/>
    </w:lvl>
    <w:lvl w:ilvl="8" w:tplc="E760E070">
      <w:start w:val="1"/>
      <w:numFmt w:val="bullet"/>
      <w:lvlText w:val=""/>
      <w:lvlJc w:val="left"/>
    </w:lvl>
  </w:abstractNum>
  <w:abstractNum w:abstractNumId="18" w15:restartNumberingAfterBreak="0">
    <w:nsid w:val="00000013"/>
    <w:multiLevelType w:val="hybridMultilevel"/>
    <w:tmpl w:val="628C895C"/>
    <w:lvl w:ilvl="0" w:tplc="273EFBF0">
      <w:start w:val="15"/>
      <w:numFmt w:val="decimal"/>
      <w:lvlText w:val="%1"/>
      <w:lvlJc w:val="left"/>
    </w:lvl>
    <w:lvl w:ilvl="1" w:tplc="ACE2CEF2">
      <w:start w:val="1"/>
      <w:numFmt w:val="bullet"/>
      <w:lvlText w:val=""/>
      <w:lvlJc w:val="left"/>
    </w:lvl>
    <w:lvl w:ilvl="2" w:tplc="D318D18C">
      <w:start w:val="1"/>
      <w:numFmt w:val="bullet"/>
      <w:lvlText w:val=""/>
      <w:lvlJc w:val="left"/>
    </w:lvl>
    <w:lvl w:ilvl="3" w:tplc="8B467EB0">
      <w:start w:val="1"/>
      <w:numFmt w:val="bullet"/>
      <w:lvlText w:val=""/>
      <w:lvlJc w:val="left"/>
    </w:lvl>
    <w:lvl w:ilvl="4" w:tplc="B41E6F9E">
      <w:start w:val="1"/>
      <w:numFmt w:val="bullet"/>
      <w:lvlText w:val=""/>
      <w:lvlJc w:val="left"/>
    </w:lvl>
    <w:lvl w:ilvl="5" w:tplc="7CEE4632">
      <w:start w:val="1"/>
      <w:numFmt w:val="bullet"/>
      <w:lvlText w:val=""/>
      <w:lvlJc w:val="left"/>
    </w:lvl>
    <w:lvl w:ilvl="6" w:tplc="521C8DBC">
      <w:start w:val="1"/>
      <w:numFmt w:val="bullet"/>
      <w:lvlText w:val=""/>
      <w:lvlJc w:val="left"/>
    </w:lvl>
    <w:lvl w:ilvl="7" w:tplc="F64E981A">
      <w:start w:val="1"/>
      <w:numFmt w:val="bullet"/>
      <w:lvlText w:val=""/>
      <w:lvlJc w:val="left"/>
    </w:lvl>
    <w:lvl w:ilvl="8" w:tplc="C0CE1F76">
      <w:start w:val="1"/>
      <w:numFmt w:val="bullet"/>
      <w:lvlText w:val=""/>
      <w:lvlJc w:val="left"/>
    </w:lvl>
  </w:abstractNum>
  <w:abstractNum w:abstractNumId="19" w15:restartNumberingAfterBreak="0">
    <w:nsid w:val="00000014"/>
    <w:multiLevelType w:val="hybridMultilevel"/>
    <w:tmpl w:val="333AB104"/>
    <w:lvl w:ilvl="0" w:tplc="5A7A5CD8">
      <w:start w:val="16"/>
      <w:numFmt w:val="decimal"/>
      <w:lvlText w:val="%1"/>
      <w:lvlJc w:val="left"/>
    </w:lvl>
    <w:lvl w:ilvl="1" w:tplc="4ECEB53C">
      <w:start w:val="1"/>
      <w:numFmt w:val="bullet"/>
      <w:lvlText w:val=""/>
      <w:lvlJc w:val="left"/>
    </w:lvl>
    <w:lvl w:ilvl="2" w:tplc="47526AFA">
      <w:start w:val="1"/>
      <w:numFmt w:val="bullet"/>
      <w:lvlText w:val=""/>
      <w:lvlJc w:val="left"/>
    </w:lvl>
    <w:lvl w:ilvl="3" w:tplc="600E533A">
      <w:start w:val="1"/>
      <w:numFmt w:val="bullet"/>
      <w:lvlText w:val=""/>
      <w:lvlJc w:val="left"/>
    </w:lvl>
    <w:lvl w:ilvl="4" w:tplc="490E05D0">
      <w:start w:val="1"/>
      <w:numFmt w:val="bullet"/>
      <w:lvlText w:val=""/>
      <w:lvlJc w:val="left"/>
    </w:lvl>
    <w:lvl w:ilvl="5" w:tplc="3FB0BFD0">
      <w:start w:val="1"/>
      <w:numFmt w:val="bullet"/>
      <w:lvlText w:val=""/>
      <w:lvlJc w:val="left"/>
    </w:lvl>
    <w:lvl w:ilvl="6" w:tplc="142EAB52">
      <w:start w:val="1"/>
      <w:numFmt w:val="bullet"/>
      <w:lvlText w:val=""/>
      <w:lvlJc w:val="left"/>
    </w:lvl>
    <w:lvl w:ilvl="7" w:tplc="056A071A">
      <w:start w:val="1"/>
      <w:numFmt w:val="bullet"/>
      <w:lvlText w:val=""/>
      <w:lvlJc w:val="left"/>
    </w:lvl>
    <w:lvl w:ilvl="8" w:tplc="AD483F36">
      <w:start w:val="1"/>
      <w:numFmt w:val="bullet"/>
      <w:lvlText w:val=""/>
      <w:lvlJc w:val="left"/>
    </w:lvl>
  </w:abstractNum>
  <w:abstractNum w:abstractNumId="20" w15:restartNumberingAfterBreak="0">
    <w:nsid w:val="00000015"/>
    <w:multiLevelType w:val="hybridMultilevel"/>
    <w:tmpl w:val="721DA316"/>
    <w:lvl w:ilvl="0" w:tplc="850A458E">
      <w:start w:val="18"/>
      <w:numFmt w:val="decimal"/>
      <w:lvlText w:val="%1"/>
      <w:lvlJc w:val="left"/>
    </w:lvl>
    <w:lvl w:ilvl="1" w:tplc="CD34E1CA">
      <w:start w:val="1"/>
      <w:numFmt w:val="bullet"/>
      <w:lvlText w:val=""/>
      <w:lvlJc w:val="left"/>
    </w:lvl>
    <w:lvl w:ilvl="2" w:tplc="C76C1F76">
      <w:start w:val="1"/>
      <w:numFmt w:val="bullet"/>
      <w:lvlText w:val=""/>
      <w:lvlJc w:val="left"/>
    </w:lvl>
    <w:lvl w:ilvl="3" w:tplc="78C0B94E">
      <w:start w:val="1"/>
      <w:numFmt w:val="bullet"/>
      <w:lvlText w:val=""/>
      <w:lvlJc w:val="left"/>
    </w:lvl>
    <w:lvl w:ilvl="4" w:tplc="5CEE83A4">
      <w:start w:val="1"/>
      <w:numFmt w:val="bullet"/>
      <w:lvlText w:val=""/>
      <w:lvlJc w:val="left"/>
    </w:lvl>
    <w:lvl w:ilvl="5" w:tplc="ABDCB8C6">
      <w:start w:val="1"/>
      <w:numFmt w:val="bullet"/>
      <w:lvlText w:val=""/>
      <w:lvlJc w:val="left"/>
    </w:lvl>
    <w:lvl w:ilvl="6" w:tplc="1E9A76DA">
      <w:start w:val="1"/>
      <w:numFmt w:val="bullet"/>
      <w:lvlText w:val=""/>
      <w:lvlJc w:val="left"/>
    </w:lvl>
    <w:lvl w:ilvl="7" w:tplc="2B42F1BC">
      <w:start w:val="1"/>
      <w:numFmt w:val="bullet"/>
      <w:lvlText w:val=""/>
      <w:lvlJc w:val="left"/>
    </w:lvl>
    <w:lvl w:ilvl="8" w:tplc="70969D18">
      <w:start w:val="1"/>
      <w:numFmt w:val="bullet"/>
      <w:lvlText w:val=""/>
      <w:lvlJc w:val="left"/>
    </w:lvl>
  </w:abstractNum>
  <w:abstractNum w:abstractNumId="21" w15:restartNumberingAfterBreak="0">
    <w:nsid w:val="00000016"/>
    <w:multiLevelType w:val="hybridMultilevel"/>
    <w:tmpl w:val="2443A858"/>
    <w:lvl w:ilvl="0" w:tplc="CEE26A8E">
      <w:start w:val="1"/>
      <w:numFmt w:val="decimal"/>
      <w:lvlText w:val="%1."/>
      <w:lvlJc w:val="left"/>
    </w:lvl>
    <w:lvl w:ilvl="1" w:tplc="36EA3152">
      <w:start w:val="1"/>
      <w:numFmt w:val="lowerLetter"/>
      <w:lvlText w:val="(%2)"/>
      <w:lvlJc w:val="left"/>
    </w:lvl>
    <w:lvl w:ilvl="2" w:tplc="70606DD2">
      <w:start w:val="1"/>
      <w:numFmt w:val="bullet"/>
      <w:lvlText w:val=""/>
      <w:lvlJc w:val="left"/>
    </w:lvl>
    <w:lvl w:ilvl="3" w:tplc="7C30CA50">
      <w:start w:val="1"/>
      <w:numFmt w:val="bullet"/>
      <w:lvlText w:val=""/>
      <w:lvlJc w:val="left"/>
    </w:lvl>
    <w:lvl w:ilvl="4" w:tplc="08F62BA4">
      <w:start w:val="1"/>
      <w:numFmt w:val="bullet"/>
      <w:lvlText w:val=""/>
      <w:lvlJc w:val="left"/>
    </w:lvl>
    <w:lvl w:ilvl="5" w:tplc="9E8010CC">
      <w:start w:val="1"/>
      <w:numFmt w:val="bullet"/>
      <w:lvlText w:val=""/>
      <w:lvlJc w:val="left"/>
    </w:lvl>
    <w:lvl w:ilvl="6" w:tplc="AD76FCA0">
      <w:start w:val="1"/>
      <w:numFmt w:val="bullet"/>
      <w:lvlText w:val=""/>
      <w:lvlJc w:val="left"/>
    </w:lvl>
    <w:lvl w:ilvl="7" w:tplc="4BC4F318">
      <w:start w:val="1"/>
      <w:numFmt w:val="bullet"/>
      <w:lvlText w:val=""/>
      <w:lvlJc w:val="left"/>
    </w:lvl>
    <w:lvl w:ilvl="8" w:tplc="7C240070">
      <w:start w:val="1"/>
      <w:numFmt w:val="bullet"/>
      <w:lvlText w:val=""/>
      <w:lvlJc w:val="left"/>
    </w:lvl>
  </w:abstractNum>
  <w:abstractNum w:abstractNumId="22" w15:restartNumberingAfterBreak="0">
    <w:nsid w:val="00000017"/>
    <w:multiLevelType w:val="hybridMultilevel"/>
    <w:tmpl w:val="2D1D5AE8"/>
    <w:lvl w:ilvl="0" w:tplc="1A2EC00E">
      <w:start w:val="1"/>
      <w:numFmt w:val="lowerLetter"/>
      <w:lvlText w:val="(%1)"/>
      <w:lvlJc w:val="left"/>
    </w:lvl>
    <w:lvl w:ilvl="1" w:tplc="8AA0A174">
      <w:start w:val="1"/>
      <w:numFmt w:val="bullet"/>
      <w:lvlText w:val=""/>
      <w:lvlJc w:val="left"/>
    </w:lvl>
    <w:lvl w:ilvl="2" w:tplc="4D3682F6">
      <w:start w:val="1"/>
      <w:numFmt w:val="bullet"/>
      <w:lvlText w:val=""/>
      <w:lvlJc w:val="left"/>
    </w:lvl>
    <w:lvl w:ilvl="3" w:tplc="7BAAA5B8">
      <w:start w:val="1"/>
      <w:numFmt w:val="bullet"/>
      <w:lvlText w:val=""/>
      <w:lvlJc w:val="left"/>
    </w:lvl>
    <w:lvl w:ilvl="4" w:tplc="203E5CC6">
      <w:start w:val="1"/>
      <w:numFmt w:val="bullet"/>
      <w:lvlText w:val=""/>
      <w:lvlJc w:val="left"/>
    </w:lvl>
    <w:lvl w:ilvl="5" w:tplc="9710EC70">
      <w:start w:val="1"/>
      <w:numFmt w:val="bullet"/>
      <w:lvlText w:val=""/>
      <w:lvlJc w:val="left"/>
    </w:lvl>
    <w:lvl w:ilvl="6" w:tplc="06BA6A92">
      <w:start w:val="1"/>
      <w:numFmt w:val="bullet"/>
      <w:lvlText w:val=""/>
      <w:lvlJc w:val="left"/>
    </w:lvl>
    <w:lvl w:ilvl="7" w:tplc="BAC2574E">
      <w:start w:val="1"/>
      <w:numFmt w:val="bullet"/>
      <w:lvlText w:val=""/>
      <w:lvlJc w:val="left"/>
    </w:lvl>
    <w:lvl w:ilvl="8" w:tplc="CC2A1D36">
      <w:start w:val="1"/>
      <w:numFmt w:val="bullet"/>
      <w:lvlText w:val=""/>
      <w:lvlJc w:val="left"/>
    </w:lvl>
  </w:abstractNum>
  <w:abstractNum w:abstractNumId="23" w15:restartNumberingAfterBreak="0">
    <w:nsid w:val="00A13E81"/>
    <w:multiLevelType w:val="hybridMultilevel"/>
    <w:tmpl w:val="66EF438C"/>
    <w:lvl w:ilvl="0" w:tplc="55EA5932">
      <w:start w:val="1"/>
      <w:numFmt w:val="lowerRoman"/>
      <w:lvlText w:val="(%1)"/>
      <w:lvlJc w:val="left"/>
    </w:lvl>
    <w:lvl w:ilvl="1" w:tplc="6A2CAC1A">
      <w:start w:val="1"/>
      <w:numFmt w:val="bullet"/>
      <w:lvlText w:val=""/>
      <w:lvlJc w:val="left"/>
    </w:lvl>
    <w:lvl w:ilvl="2" w:tplc="0E3800A4">
      <w:start w:val="1"/>
      <w:numFmt w:val="bullet"/>
      <w:lvlText w:val=""/>
      <w:lvlJc w:val="left"/>
    </w:lvl>
    <w:lvl w:ilvl="3" w:tplc="11CABD7C">
      <w:start w:val="1"/>
      <w:numFmt w:val="bullet"/>
      <w:lvlText w:val=""/>
      <w:lvlJc w:val="left"/>
    </w:lvl>
    <w:lvl w:ilvl="4" w:tplc="BD4ED63C">
      <w:start w:val="1"/>
      <w:numFmt w:val="bullet"/>
      <w:lvlText w:val=""/>
      <w:lvlJc w:val="left"/>
    </w:lvl>
    <w:lvl w:ilvl="5" w:tplc="3A0E92AC">
      <w:start w:val="1"/>
      <w:numFmt w:val="bullet"/>
      <w:lvlText w:val=""/>
      <w:lvlJc w:val="left"/>
    </w:lvl>
    <w:lvl w:ilvl="6" w:tplc="5004199A">
      <w:start w:val="1"/>
      <w:numFmt w:val="bullet"/>
      <w:lvlText w:val=""/>
      <w:lvlJc w:val="left"/>
    </w:lvl>
    <w:lvl w:ilvl="7" w:tplc="89646BA8">
      <w:start w:val="1"/>
      <w:numFmt w:val="bullet"/>
      <w:lvlText w:val=""/>
      <w:lvlJc w:val="left"/>
    </w:lvl>
    <w:lvl w:ilvl="8" w:tplc="7A06DF4A">
      <w:start w:val="1"/>
      <w:numFmt w:val="bullet"/>
      <w:lvlText w:val=""/>
      <w:lvlJc w:val="left"/>
    </w:lvl>
  </w:abstractNum>
  <w:abstractNum w:abstractNumId="24" w15:restartNumberingAfterBreak="0">
    <w:nsid w:val="0D773DDD"/>
    <w:multiLevelType w:val="hybridMultilevel"/>
    <w:tmpl w:val="1AC688FC"/>
    <w:lvl w:ilvl="0" w:tplc="1E644B9C">
      <w:start w:val="2"/>
      <w:numFmt w:val="bullet"/>
      <w:lvlText w:val="-"/>
      <w:lvlJc w:val="left"/>
      <w:pPr>
        <w:ind w:left="800" w:hanging="360"/>
      </w:pPr>
      <w:rPr>
        <w:rFonts w:ascii="Arial" w:eastAsia="Arial" w:hAnsi="Arial" w:cs="Arial" w:hint="default"/>
      </w:rPr>
    </w:lvl>
    <w:lvl w:ilvl="1" w:tplc="0C090003" w:tentative="1">
      <w:start w:val="1"/>
      <w:numFmt w:val="bullet"/>
      <w:lvlText w:val="o"/>
      <w:lvlJc w:val="left"/>
      <w:pPr>
        <w:ind w:left="1520" w:hanging="360"/>
      </w:pPr>
      <w:rPr>
        <w:rFonts w:ascii="Courier New" w:hAnsi="Courier New" w:cs="Courier New" w:hint="default"/>
      </w:rPr>
    </w:lvl>
    <w:lvl w:ilvl="2" w:tplc="0C090005" w:tentative="1">
      <w:start w:val="1"/>
      <w:numFmt w:val="bullet"/>
      <w:lvlText w:val=""/>
      <w:lvlJc w:val="left"/>
      <w:pPr>
        <w:ind w:left="2240" w:hanging="360"/>
      </w:pPr>
      <w:rPr>
        <w:rFonts w:ascii="Wingdings" w:hAnsi="Wingdings" w:hint="default"/>
      </w:rPr>
    </w:lvl>
    <w:lvl w:ilvl="3" w:tplc="0C090001" w:tentative="1">
      <w:start w:val="1"/>
      <w:numFmt w:val="bullet"/>
      <w:lvlText w:val=""/>
      <w:lvlJc w:val="left"/>
      <w:pPr>
        <w:ind w:left="2960" w:hanging="360"/>
      </w:pPr>
      <w:rPr>
        <w:rFonts w:ascii="Symbol" w:hAnsi="Symbol" w:hint="default"/>
      </w:rPr>
    </w:lvl>
    <w:lvl w:ilvl="4" w:tplc="0C090003" w:tentative="1">
      <w:start w:val="1"/>
      <w:numFmt w:val="bullet"/>
      <w:lvlText w:val="o"/>
      <w:lvlJc w:val="left"/>
      <w:pPr>
        <w:ind w:left="3680" w:hanging="360"/>
      </w:pPr>
      <w:rPr>
        <w:rFonts w:ascii="Courier New" w:hAnsi="Courier New" w:cs="Courier New" w:hint="default"/>
      </w:rPr>
    </w:lvl>
    <w:lvl w:ilvl="5" w:tplc="0C090005" w:tentative="1">
      <w:start w:val="1"/>
      <w:numFmt w:val="bullet"/>
      <w:lvlText w:val=""/>
      <w:lvlJc w:val="left"/>
      <w:pPr>
        <w:ind w:left="4400" w:hanging="360"/>
      </w:pPr>
      <w:rPr>
        <w:rFonts w:ascii="Wingdings" w:hAnsi="Wingdings" w:hint="default"/>
      </w:rPr>
    </w:lvl>
    <w:lvl w:ilvl="6" w:tplc="0C090001" w:tentative="1">
      <w:start w:val="1"/>
      <w:numFmt w:val="bullet"/>
      <w:lvlText w:val=""/>
      <w:lvlJc w:val="left"/>
      <w:pPr>
        <w:ind w:left="5120" w:hanging="360"/>
      </w:pPr>
      <w:rPr>
        <w:rFonts w:ascii="Symbol" w:hAnsi="Symbol" w:hint="default"/>
      </w:rPr>
    </w:lvl>
    <w:lvl w:ilvl="7" w:tplc="0C090003" w:tentative="1">
      <w:start w:val="1"/>
      <w:numFmt w:val="bullet"/>
      <w:lvlText w:val="o"/>
      <w:lvlJc w:val="left"/>
      <w:pPr>
        <w:ind w:left="5840" w:hanging="360"/>
      </w:pPr>
      <w:rPr>
        <w:rFonts w:ascii="Courier New" w:hAnsi="Courier New" w:cs="Courier New" w:hint="default"/>
      </w:rPr>
    </w:lvl>
    <w:lvl w:ilvl="8" w:tplc="0C090005" w:tentative="1">
      <w:start w:val="1"/>
      <w:numFmt w:val="bullet"/>
      <w:lvlText w:val=""/>
      <w:lvlJc w:val="left"/>
      <w:pPr>
        <w:ind w:left="6560" w:hanging="360"/>
      </w:pPr>
      <w:rPr>
        <w:rFonts w:ascii="Wingdings" w:hAnsi="Wingdings" w:hint="default"/>
      </w:rPr>
    </w:lvl>
  </w:abstractNum>
  <w:abstractNum w:abstractNumId="25" w15:restartNumberingAfterBreak="0">
    <w:nsid w:val="0F2118B5"/>
    <w:multiLevelType w:val="hybridMultilevel"/>
    <w:tmpl w:val="2DF225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179C7BCE"/>
    <w:multiLevelType w:val="hybridMultilevel"/>
    <w:tmpl w:val="6DC47528"/>
    <w:lvl w:ilvl="0" w:tplc="9FB0AC46">
      <w:start w:val="12"/>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1D0D3C63"/>
    <w:multiLevelType w:val="hybridMultilevel"/>
    <w:tmpl w:val="A5040134"/>
    <w:lvl w:ilvl="0" w:tplc="07EC6896">
      <w:numFmt w:val="bullet"/>
      <w:lvlText w:val="-"/>
      <w:lvlJc w:val="left"/>
      <w:pPr>
        <w:ind w:left="810" w:hanging="360"/>
      </w:pPr>
      <w:rPr>
        <w:rFonts w:ascii="Arial" w:eastAsia="Arial" w:hAnsi="Arial" w:cs="Arial" w:hint="default"/>
      </w:rPr>
    </w:lvl>
    <w:lvl w:ilvl="1" w:tplc="0C090003" w:tentative="1">
      <w:start w:val="1"/>
      <w:numFmt w:val="bullet"/>
      <w:lvlText w:val="o"/>
      <w:lvlJc w:val="left"/>
      <w:pPr>
        <w:ind w:left="1530" w:hanging="360"/>
      </w:pPr>
      <w:rPr>
        <w:rFonts w:ascii="Courier New" w:hAnsi="Courier New" w:cs="Courier New" w:hint="default"/>
      </w:rPr>
    </w:lvl>
    <w:lvl w:ilvl="2" w:tplc="0C090005" w:tentative="1">
      <w:start w:val="1"/>
      <w:numFmt w:val="bullet"/>
      <w:lvlText w:val=""/>
      <w:lvlJc w:val="left"/>
      <w:pPr>
        <w:ind w:left="2250" w:hanging="360"/>
      </w:pPr>
      <w:rPr>
        <w:rFonts w:ascii="Wingdings" w:hAnsi="Wingdings" w:hint="default"/>
      </w:rPr>
    </w:lvl>
    <w:lvl w:ilvl="3" w:tplc="0C090001" w:tentative="1">
      <w:start w:val="1"/>
      <w:numFmt w:val="bullet"/>
      <w:lvlText w:val=""/>
      <w:lvlJc w:val="left"/>
      <w:pPr>
        <w:ind w:left="2970" w:hanging="360"/>
      </w:pPr>
      <w:rPr>
        <w:rFonts w:ascii="Symbol" w:hAnsi="Symbol" w:hint="default"/>
      </w:rPr>
    </w:lvl>
    <w:lvl w:ilvl="4" w:tplc="0C090003" w:tentative="1">
      <w:start w:val="1"/>
      <w:numFmt w:val="bullet"/>
      <w:lvlText w:val="o"/>
      <w:lvlJc w:val="left"/>
      <w:pPr>
        <w:ind w:left="3690" w:hanging="360"/>
      </w:pPr>
      <w:rPr>
        <w:rFonts w:ascii="Courier New" w:hAnsi="Courier New" w:cs="Courier New" w:hint="default"/>
      </w:rPr>
    </w:lvl>
    <w:lvl w:ilvl="5" w:tplc="0C090005" w:tentative="1">
      <w:start w:val="1"/>
      <w:numFmt w:val="bullet"/>
      <w:lvlText w:val=""/>
      <w:lvlJc w:val="left"/>
      <w:pPr>
        <w:ind w:left="4410" w:hanging="360"/>
      </w:pPr>
      <w:rPr>
        <w:rFonts w:ascii="Wingdings" w:hAnsi="Wingdings" w:hint="default"/>
      </w:rPr>
    </w:lvl>
    <w:lvl w:ilvl="6" w:tplc="0C090001" w:tentative="1">
      <w:start w:val="1"/>
      <w:numFmt w:val="bullet"/>
      <w:lvlText w:val=""/>
      <w:lvlJc w:val="left"/>
      <w:pPr>
        <w:ind w:left="5130" w:hanging="360"/>
      </w:pPr>
      <w:rPr>
        <w:rFonts w:ascii="Symbol" w:hAnsi="Symbol" w:hint="default"/>
      </w:rPr>
    </w:lvl>
    <w:lvl w:ilvl="7" w:tplc="0C090003" w:tentative="1">
      <w:start w:val="1"/>
      <w:numFmt w:val="bullet"/>
      <w:lvlText w:val="o"/>
      <w:lvlJc w:val="left"/>
      <w:pPr>
        <w:ind w:left="5850" w:hanging="360"/>
      </w:pPr>
      <w:rPr>
        <w:rFonts w:ascii="Courier New" w:hAnsi="Courier New" w:cs="Courier New" w:hint="default"/>
      </w:rPr>
    </w:lvl>
    <w:lvl w:ilvl="8" w:tplc="0C090005" w:tentative="1">
      <w:start w:val="1"/>
      <w:numFmt w:val="bullet"/>
      <w:lvlText w:val=""/>
      <w:lvlJc w:val="left"/>
      <w:pPr>
        <w:ind w:left="6570" w:hanging="360"/>
      </w:pPr>
      <w:rPr>
        <w:rFonts w:ascii="Wingdings" w:hAnsi="Wingdings" w:hint="default"/>
      </w:rPr>
    </w:lvl>
  </w:abstractNum>
  <w:abstractNum w:abstractNumId="28" w15:restartNumberingAfterBreak="0">
    <w:nsid w:val="206A3963"/>
    <w:multiLevelType w:val="hybridMultilevel"/>
    <w:tmpl w:val="1390CFA4"/>
    <w:lvl w:ilvl="0" w:tplc="5E8471FA">
      <w:start w:val="9"/>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0C5655A"/>
    <w:multiLevelType w:val="hybridMultilevel"/>
    <w:tmpl w:val="F95272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20E526CF"/>
    <w:multiLevelType w:val="hybridMultilevel"/>
    <w:tmpl w:val="0596A3B0"/>
    <w:lvl w:ilvl="0" w:tplc="C910E830">
      <w:start w:val="12"/>
      <w:numFmt w:val="decimal"/>
      <w:lvlText w:val="%1"/>
      <w:lvlJc w:val="left"/>
      <w:pPr>
        <w:ind w:left="0"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25C660D9"/>
    <w:multiLevelType w:val="hybridMultilevel"/>
    <w:tmpl w:val="69D6B712"/>
    <w:lvl w:ilvl="0" w:tplc="7E4A5796">
      <w:start w:val="2"/>
      <w:numFmt w:val="bullet"/>
      <w:lvlText w:val="-"/>
      <w:lvlJc w:val="left"/>
      <w:pPr>
        <w:ind w:left="810" w:hanging="360"/>
      </w:pPr>
      <w:rPr>
        <w:rFonts w:ascii="Arial" w:eastAsia="Arial" w:hAnsi="Arial" w:cs="Arial" w:hint="default"/>
      </w:rPr>
    </w:lvl>
    <w:lvl w:ilvl="1" w:tplc="0C090003" w:tentative="1">
      <w:start w:val="1"/>
      <w:numFmt w:val="bullet"/>
      <w:lvlText w:val="o"/>
      <w:lvlJc w:val="left"/>
      <w:pPr>
        <w:ind w:left="1530" w:hanging="360"/>
      </w:pPr>
      <w:rPr>
        <w:rFonts w:ascii="Courier New" w:hAnsi="Courier New" w:cs="Courier New" w:hint="default"/>
      </w:rPr>
    </w:lvl>
    <w:lvl w:ilvl="2" w:tplc="0C090005" w:tentative="1">
      <w:start w:val="1"/>
      <w:numFmt w:val="bullet"/>
      <w:lvlText w:val=""/>
      <w:lvlJc w:val="left"/>
      <w:pPr>
        <w:ind w:left="2250" w:hanging="360"/>
      </w:pPr>
      <w:rPr>
        <w:rFonts w:ascii="Wingdings" w:hAnsi="Wingdings" w:hint="default"/>
      </w:rPr>
    </w:lvl>
    <w:lvl w:ilvl="3" w:tplc="0C090001" w:tentative="1">
      <w:start w:val="1"/>
      <w:numFmt w:val="bullet"/>
      <w:lvlText w:val=""/>
      <w:lvlJc w:val="left"/>
      <w:pPr>
        <w:ind w:left="2970" w:hanging="360"/>
      </w:pPr>
      <w:rPr>
        <w:rFonts w:ascii="Symbol" w:hAnsi="Symbol" w:hint="default"/>
      </w:rPr>
    </w:lvl>
    <w:lvl w:ilvl="4" w:tplc="0C090003" w:tentative="1">
      <w:start w:val="1"/>
      <w:numFmt w:val="bullet"/>
      <w:lvlText w:val="o"/>
      <w:lvlJc w:val="left"/>
      <w:pPr>
        <w:ind w:left="3690" w:hanging="360"/>
      </w:pPr>
      <w:rPr>
        <w:rFonts w:ascii="Courier New" w:hAnsi="Courier New" w:cs="Courier New" w:hint="default"/>
      </w:rPr>
    </w:lvl>
    <w:lvl w:ilvl="5" w:tplc="0C090005" w:tentative="1">
      <w:start w:val="1"/>
      <w:numFmt w:val="bullet"/>
      <w:lvlText w:val=""/>
      <w:lvlJc w:val="left"/>
      <w:pPr>
        <w:ind w:left="4410" w:hanging="360"/>
      </w:pPr>
      <w:rPr>
        <w:rFonts w:ascii="Wingdings" w:hAnsi="Wingdings" w:hint="default"/>
      </w:rPr>
    </w:lvl>
    <w:lvl w:ilvl="6" w:tplc="0C090001" w:tentative="1">
      <w:start w:val="1"/>
      <w:numFmt w:val="bullet"/>
      <w:lvlText w:val=""/>
      <w:lvlJc w:val="left"/>
      <w:pPr>
        <w:ind w:left="5130" w:hanging="360"/>
      </w:pPr>
      <w:rPr>
        <w:rFonts w:ascii="Symbol" w:hAnsi="Symbol" w:hint="default"/>
      </w:rPr>
    </w:lvl>
    <w:lvl w:ilvl="7" w:tplc="0C090003" w:tentative="1">
      <w:start w:val="1"/>
      <w:numFmt w:val="bullet"/>
      <w:lvlText w:val="o"/>
      <w:lvlJc w:val="left"/>
      <w:pPr>
        <w:ind w:left="5850" w:hanging="360"/>
      </w:pPr>
      <w:rPr>
        <w:rFonts w:ascii="Courier New" w:hAnsi="Courier New" w:cs="Courier New" w:hint="default"/>
      </w:rPr>
    </w:lvl>
    <w:lvl w:ilvl="8" w:tplc="0C090005" w:tentative="1">
      <w:start w:val="1"/>
      <w:numFmt w:val="bullet"/>
      <w:lvlText w:val=""/>
      <w:lvlJc w:val="left"/>
      <w:pPr>
        <w:ind w:left="6570" w:hanging="360"/>
      </w:pPr>
      <w:rPr>
        <w:rFonts w:ascii="Wingdings" w:hAnsi="Wingdings" w:hint="default"/>
      </w:rPr>
    </w:lvl>
  </w:abstractNum>
  <w:abstractNum w:abstractNumId="32" w15:restartNumberingAfterBreak="0">
    <w:nsid w:val="30CC3D7A"/>
    <w:multiLevelType w:val="hybridMultilevel"/>
    <w:tmpl w:val="544A267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334F20D1"/>
    <w:multiLevelType w:val="hybridMultilevel"/>
    <w:tmpl w:val="3C54C3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35AE0C64"/>
    <w:multiLevelType w:val="hybridMultilevel"/>
    <w:tmpl w:val="99F60244"/>
    <w:lvl w:ilvl="0" w:tplc="EBB88298">
      <w:numFmt w:val="bullet"/>
      <w:lvlText w:val="-"/>
      <w:lvlJc w:val="left"/>
      <w:pPr>
        <w:ind w:left="810" w:hanging="360"/>
      </w:pPr>
      <w:rPr>
        <w:rFonts w:ascii="Arial" w:eastAsia="Arial" w:hAnsi="Arial" w:cs="Arial" w:hint="default"/>
      </w:rPr>
    </w:lvl>
    <w:lvl w:ilvl="1" w:tplc="0C090003" w:tentative="1">
      <w:start w:val="1"/>
      <w:numFmt w:val="bullet"/>
      <w:lvlText w:val="o"/>
      <w:lvlJc w:val="left"/>
      <w:pPr>
        <w:ind w:left="1530" w:hanging="360"/>
      </w:pPr>
      <w:rPr>
        <w:rFonts w:ascii="Courier New" w:hAnsi="Courier New" w:cs="Courier New" w:hint="default"/>
      </w:rPr>
    </w:lvl>
    <w:lvl w:ilvl="2" w:tplc="0C090005" w:tentative="1">
      <w:start w:val="1"/>
      <w:numFmt w:val="bullet"/>
      <w:lvlText w:val=""/>
      <w:lvlJc w:val="left"/>
      <w:pPr>
        <w:ind w:left="2250" w:hanging="360"/>
      </w:pPr>
      <w:rPr>
        <w:rFonts w:ascii="Wingdings" w:hAnsi="Wingdings" w:hint="default"/>
      </w:rPr>
    </w:lvl>
    <w:lvl w:ilvl="3" w:tplc="0C090001" w:tentative="1">
      <w:start w:val="1"/>
      <w:numFmt w:val="bullet"/>
      <w:lvlText w:val=""/>
      <w:lvlJc w:val="left"/>
      <w:pPr>
        <w:ind w:left="2970" w:hanging="360"/>
      </w:pPr>
      <w:rPr>
        <w:rFonts w:ascii="Symbol" w:hAnsi="Symbol" w:hint="default"/>
      </w:rPr>
    </w:lvl>
    <w:lvl w:ilvl="4" w:tplc="0C090003" w:tentative="1">
      <w:start w:val="1"/>
      <w:numFmt w:val="bullet"/>
      <w:lvlText w:val="o"/>
      <w:lvlJc w:val="left"/>
      <w:pPr>
        <w:ind w:left="3690" w:hanging="360"/>
      </w:pPr>
      <w:rPr>
        <w:rFonts w:ascii="Courier New" w:hAnsi="Courier New" w:cs="Courier New" w:hint="default"/>
      </w:rPr>
    </w:lvl>
    <w:lvl w:ilvl="5" w:tplc="0C090005" w:tentative="1">
      <w:start w:val="1"/>
      <w:numFmt w:val="bullet"/>
      <w:lvlText w:val=""/>
      <w:lvlJc w:val="left"/>
      <w:pPr>
        <w:ind w:left="4410" w:hanging="360"/>
      </w:pPr>
      <w:rPr>
        <w:rFonts w:ascii="Wingdings" w:hAnsi="Wingdings" w:hint="default"/>
      </w:rPr>
    </w:lvl>
    <w:lvl w:ilvl="6" w:tplc="0C090001" w:tentative="1">
      <w:start w:val="1"/>
      <w:numFmt w:val="bullet"/>
      <w:lvlText w:val=""/>
      <w:lvlJc w:val="left"/>
      <w:pPr>
        <w:ind w:left="5130" w:hanging="360"/>
      </w:pPr>
      <w:rPr>
        <w:rFonts w:ascii="Symbol" w:hAnsi="Symbol" w:hint="default"/>
      </w:rPr>
    </w:lvl>
    <w:lvl w:ilvl="7" w:tplc="0C090003" w:tentative="1">
      <w:start w:val="1"/>
      <w:numFmt w:val="bullet"/>
      <w:lvlText w:val="o"/>
      <w:lvlJc w:val="left"/>
      <w:pPr>
        <w:ind w:left="5850" w:hanging="360"/>
      </w:pPr>
      <w:rPr>
        <w:rFonts w:ascii="Courier New" w:hAnsi="Courier New" w:cs="Courier New" w:hint="default"/>
      </w:rPr>
    </w:lvl>
    <w:lvl w:ilvl="8" w:tplc="0C090005" w:tentative="1">
      <w:start w:val="1"/>
      <w:numFmt w:val="bullet"/>
      <w:lvlText w:val=""/>
      <w:lvlJc w:val="left"/>
      <w:pPr>
        <w:ind w:left="6570" w:hanging="360"/>
      </w:pPr>
      <w:rPr>
        <w:rFonts w:ascii="Wingdings" w:hAnsi="Wingdings" w:hint="default"/>
      </w:rPr>
    </w:lvl>
  </w:abstractNum>
  <w:abstractNum w:abstractNumId="35" w15:restartNumberingAfterBreak="0">
    <w:nsid w:val="5D3D45C6"/>
    <w:multiLevelType w:val="hybridMultilevel"/>
    <w:tmpl w:val="BE7626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5D9617FE"/>
    <w:multiLevelType w:val="hybridMultilevel"/>
    <w:tmpl w:val="A764460A"/>
    <w:lvl w:ilvl="0" w:tplc="DFE27994">
      <w:start w:val="1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5F1B5277"/>
    <w:multiLevelType w:val="hybridMultilevel"/>
    <w:tmpl w:val="F32677F2"/>
    <w:lvl w:ilvl="0" w:tplc="A3EAF260">
      <w:numFmt w:val="bullet"/>
      <w:lvlText w:val="-"/>
      <w:lvlJc w:val="left"/>
      <w:pPr>
        <w:ind w:left="800" w:hanging="360"/>
      </w:pPr>
      <w:rPr>
        <w:rFonts w:ascii="Arial" w:eastAsia="Arial" w:hAnsi="Arial" w:cs="Arial" w:hint="default"/>
      </w:rPr>
    </w:lvl>
    <w:lvl w:ilvl="1" w:tplc="0C090003" w:tentative="1">
      <w:start w:val="1"/>
      <w:numFmt w:val="bullet"/>
      <w:lvlText w:val="o"/>
      <w:lvlJc w:val="left"/>
      <w:pPr>
        <w:ind w:left="1520" w:hanging="360"/>
      </w:pPr>
      <w:rPr>
        <w:rFonts w:ascii="Courier New" w:hAnsi="Courier New" w:cs="Courier New" w:hint="default"/>
      </w:rPr>
    </w:lvl>
    <w:lvl w:ilvl="2" w:tplc="0C090005" w:tentative="1">
      <w:start w:val="1"/>
      <w:numFmt w:val="bullet"/>
      <w:lvlText w:val=""/>
      <w:lvlJc w:val="left"/>
      <w:pPr>
        <w:ind w:left="2240" w:hanging="360"/>
      </w:pPr>
      <w:rPr>
        <w:rFonts w:ascii="Wingdings" w:hAnsi="Wingdings" w:hint="default"/>
      </w:rPr>
    </w:lvl>
    <w:lvl w:ilvl="3" w:tplc="0C090001" w:tentative="1">
      <w:start w:val="1"/>
      <w:numFmt w:val="bullet"/>
      <w:lvlText w:val=""/>
      <w:lvlJc w:val="left"/>
      <w:pPr>
        <w:ind w:left="2960" w:hanging="360"/>
      </w:pPr>
      <w:rPr>
        <w:rFonts w:ascii="Symbol" w:hAnsi="Symbol" w:hint="default"/>
      </w:rPr>
    </w:lvl>
    <w:lvl w:ilvl="4" w:tplc="0C090003" w:tentative="1">
      <w:start w:val="1"/>
      <w:numFmt w:val="bullet"/>
      <w:lvlText w:val="o"/>
      <w:lvlJc w:val="left"/>
      <w:pPr>
        <w:ind w:left="3680" w:hanging="360"/>
      </w:pPr>
      <w:rPr>
        <w:rFonts w:ascii="Courier New" w:hAnsi="Courier New" w:cs="Courier New" w:hint="default"/>
      </w:rPr>
    </w:lvl>
    <w:lvl w:ilvl="5" w:tplc="0C090005" w:tentative="1">
      <w:start w:val="1"/>
      <w:numFmt w:val="bullet"/>
      <w:lvlText w:val=""/>
      <w:lvlJc w:val="left"/>
      <w:pPr>
        <w:ind w:left="4400" w:hanging="360"/>
      </w:pPr>
      <w:rPr>
        <w:rFonts w:ascii="Wingdings" w:hAnsi="Wingdings" w:hint="default"/>
      </w:rPr>
    </w:lvl>
    <w:lvl w:ilvl="6" w:tplc="0C090001" w:tentative="1">
      <w:start w:val="1"/>
      <w:numFmt w:val="bullet"/>
      <w:lvlText w:val=""/>
      <w:lvlJc w:val="left"/>
      <w:pPr>
        <w:ind w:left="5120" w:hanging="360"/>
      </w:pPr>
      <w:rPr>
        <w:rFonts w:ascii="Symbol" w:hAnsi="Symbol" w:hint="default"/>
      </w:rPr>
    </w:lvl>
    <w:lvl w:ilvl="7" w:tplc="0C090003" w:tentative="1">
      <w:start w:val="1"/>
      <w:numFmt w:val="bullet"/>
      <w:lvlText w:val="o"/>
      <w:lvlJc w:val="left"/>
      <w:pPr>
        <w:ind w:left="5840" w:hanging="360"/>
      </w:pPr>
      <w:rPr>
        <w:rFonts w:ascii="Courier New" w:hAnsi="Courier New" w:cs="Courier New" w:hint="default"/>
      </w:rPr>
    </w:lvl>
    <w:lvl w:ilvl="8" w:tplc="0C090005" w:tentative="1">
      <w:start w:val="1"/>
      <w:numFmt w:val="bullet"/>
      <w:lvlText w:val=""/>
      <w:lvlJc w:val="left"/>
      <w:pPr>
        <w:ind w:left="6560" w:hanging="360"/>
      </w:pPr>
      <w:rPr>
        <w:rFonts w:ascii="Wingdings" w:hAnsi="Wingdings" w:hint="default"/>
      </w:rPr>
    </w:lvl>
  </w:abstractNum>
  <w:abstractNum w:abstractNumId="38" w15:restartNumberingAfterBreak="0">
    <w:nsid w:val="607D6A1A"/>
    <w:multiLevelType w:val="hybridMultilevel"/>
    <w:tmpl w:val="6A50FC2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9" w15:restartNumberingAfterBreak="0">
    <w:nsid w:val="61ED14DF"/>
    <w:multiLevelType w:val="hybridMultilevel"/>
    <w:tmpl w:val="CE4EFFA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689B419F"/>
    <w:multiLevelType w:val="hybridMultilevel"/>
    <w:tmpl w:val="E4DC6FFA"/>
    <w:lvl w:ilvl="0" w:tplc="11204ED0">
      <w:start w:val="1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6A0B7D29"/>
    <w:multiLevelType w:val="hybridMultilevel"/>
    <w:tmpl w:val="DFA2FFD4"/>
    <w:lvl w:ilvl="0" w:tplc="DD2C7E9E">
      <w:start w:val="12"/>
      <w:numFmt w:val="decimal"/>
      <w:lvlText w:val="%1"/>
      <w:lvlJc w:val="left"/>
      <w:pPr>
        <w:ind w:left="0"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8C315E3"/>
    <w:multiLevelType w:val="hybridMultilevel"/>
    <w:tmpl w:val="47C24FD4"/>
    <w:lvl w:ilvl="0" w:tplc="0C090001">
      <w:start w:val="1"/>
      <w:numFmt w:val="bullet"/>
      <w:lvlText w:val=""/>
      <w:lvlJc w:val="left"/>
      <w:pPr>
        <w:ind w:left="1400" w:hanging="360"/>
      </w:pPr>
      <w:rPr>
        <w:rFonts w:ascii="Symbol" w:hAnsi="Symbol" w:hint="default"/>
      </w:rPr>
    </w:lvl>
    <w:lvl w:ilvl="1" w:tplc="0C090003" w:tentative="1">
      <w:start w:val="1"/>
      <w:numFmt w:val="bullet"/>
      <w:lvlText w:val="o"/>
      <w:lvlJc w:val="left"/>
      <w:pPr>
        <w:ind w:left="2120" w:hanging="360"/>
      </w:pPr>
      <w:rPr>
        <w:rFonts w:ascii="Courier New" w:hAnsi="Courier New" w:cs="Courier New" w:hint="default"/>
      </w:rPr>
    </w:lvl>
    <w:lvl w:ilvl="2" w:tplc="0C090005" w:tentative="1">
      <w:start w:val="1"/>
      <w:numFmt w:val="bullet"/>
      <w:lvlText w:val=""/>
      <w:lvlJc w:val="left"/>
      <w:pPr>
        <w:ind w:left="2840" w:hanging="360"/>
      </w:pPr>
      <w:rPr>
        <w:rFonts w:ascii="Wingdings" w:hAnsi="Wingdings" w:hint="default"/>
      </w:rPr>
    </w:lvl>
    <w:lvl w:ilvl="3" w:tplc="0C090001" w:tentative="1">
      <w:start w:val="1"/>
      <w:numFmt w:val="bullet"/>
      <w:lvlText w:val=""/>
      <w:lvlJc w:val="left"/>
      <w:pPr>
        <w:ind w:left="3560" w:hanging="360"/>
      </w:pPr>
      <w:rPr>
        <w:rFonts w:ascii="Symbol" w:hAnsi="Symbol" w:hint="default"/>
      </w:rPr>
    </w:lvl>
    <w:lvl w:ilvl="4" w:tplc="0C090003" w:tentative="1">
      <w:start w:val="1"/>
      <w:numFmt w:val="bullet"/>
      <w:lvlText w:val="o"/>
      <w:lvlJc w:val="left"/>
      <w:pPr>
        <w:ind w:left="4280" w:hanging="360"/>
      </w:pPr>
      <w:rPr>
        <w:rFonts w:ascii="Courier New" w:hAnsi="Courier New" w:cs="Courier New" w:hint="default"/>
      </w:rPr>
    </w:lvl>
    <w:lvl w:ilvl="5" w:tplc="0C090005" w:tentative="1">
      <w:start w:val="1"/>
      <w:numFmt w:val="bullet"/>
      <w:lvlText w:val=""/>
      <w:lvlJc w:val="left"/>
      <w:pPr>
        <w:ind w:left="5000" w:hanging="360"/>
      </w:pPr>
      <w:rPr>
        <w:rFonts w:ascii="Wingdings" w:hAnsi="Wingdings" w:hint="default"/>
      </w:rPr>
    </w:lvl>
    <w:lvl w:ilvl="6" w:tplc="0C090001" w:tentative="1">
      <w:start w:val="1"/>
      <w:numFmt w:val="bullet"/>
      <w:lvlText w:val=""/>
      <w:lvlJc w:val="left"/>
      <w:pPr>
        <w:ind w:left="5720" w:hanging="360"/>
      </w:pPr>
      <w:rPr>
        <w:rFonts w:ascii="Symbol" w:hAnsi="Symbol" w:hint="default"/>
      </w:rPr>
    </w:lvl>
    <w:lvl w:ilvl="7" w:tplc="0C090003" w:tentative="1">
      <w:start w:val="1"/>
      <w:numFmt w:val="bullet"/>
      <w:lvlText w:val="o"/>
      <w:lvlJc w:val="left"/>
      <w:pPr>
        <w:ind w:left="6440" w:hanging="360"/>
      </w:pPr>
      <w:rPr>
        <w:rFonts w:ascii="Courier New" w:hAnsi="Courier New" w:cs="Courier New" w:hint="default"/>
      </w:rPr>
    </w:lvl>
    <w:lvl w:ilvl="8" w:tplc="0C090005" w:tentative="1">
      <w:start w:val="1"/>
      <w:numFmt w:val="bullet"/>
      <w:lvlText w:val=""/>
      <w:lvlJc w:val="left"/>
      <w:pPr>
        <w:ind w:left="7160" w:hanging="360"/>
      </w:pPr>
      <w:rPr>
        <w:rFonts w:ascii="Wingdings" w:hAnsi="Wingdings" w:hint="default"/>
      </w:rPr>
    </w:lvl>
  </w:abstractNum>
  <w:abstractNum w:abstractNumId="43" w15:restartNumberingAfterBreak="0">
    <w:nsid w:val="7C1450FE"/>
    <w:multiLevelType w:val="hybridMultilevel"/>
    <w:tmpl w:val="19565D32"/>
    <w:lvl w:ilvl="0" w:tplc="0C09000F">
      <w:start w:val="1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855971558">
    <w:abstractNumId w:val="0"/>
  </w:num>
  <w:num w:numId="2" w16cid:durableId="697311590">
    <w:abstractNumId w:val="1"/>
  </w:num>
  <w:num w:numId="3" w16cid:durableId="1432237635">
    <w:abstractNumId w:val="2"/>
  </w:num>
  <w:num w:numId="4" w16cid:durableId="2043355961">
    <w:abstractNumId w:val="3"/>
  </w:num>
  <w:num w:numId="5" w16cid:durableId="2030637894">
    <w:abstractNumId w:val="4"/>
  </w:num>
  <w:num w:numId="6" w16cid:durableId="2069448611">
    <w:abstractNumId w:val="5"/>
  </w:num>
  <w:num w:numId="7" w16cid:durableId="2146972455">
    <w:abstractNumId w:val="6"/>
  </w:num>
  <w:num w:numId="8" w16cid:durableId="1652173779">
    <w:abstractNumId w:val="7"/>
  </w:num>
  <w:num w:numId="9" w16cid:durableId="1426802559">
    <w:abstractNumId w:val="8"/>
  </w:num>
  <w:num w:numId="10" w16cid:durableId="1713916267">
    <w:abstractNumId w:val="9"/>
  </w:num>
  <w:num w:numId="11" w16cid:durableId="1067142806">
    <w:abstractNumId w:val="10"/>
  </w:num>
  <w:num w:numId="12" w16cid:durableId="1050613057">
    <w:abstractNumId w:val="11"/>
  </w:num>
  <w:num w:numId="13" w16cid:durableId="401295134">
    <w:abstractNumId w:val="12"/>
  </w:num>
  <w:num w:numId="14" w16cid:durableId="790631341">
    <w:abstractNumId w:val="13"/>
  </w:num>
  <w:num w:numId="15" w16cid:durableId="837188912">
    <w:abstractNumId w:val="14"/>
  </w:num>
  <w:num w:numId="16" w16cid:durableId="1735665379">
    <w:abstractNumId w:val="15"/>
  </w:num>
  <w:num w:numId="17" w16cid:durableId="1860384727">
    <w:abstractNumId w:val="16"/>
  </w:num>
  <w:num w:numId="18" w16cid:durableId="1199926557">
    <w:abstractNumId w:val="17"/>
  </w:num>
  <w:num w:numId="19" w16cid:durableId="415832475">
    <w:abstractNumId w:val="18"/>
  </w:num>
  <w:num w:numId="20" w16cid:durableId="1976182559">
    <w:abstractNumId w:val="19"/>
  </w:num>
  <w:num w:numId="21" w16cid:durableId="1582593307">
    <w:abstractNumId w:val="20"/>
  </w:num>
  <w:num w:numId="22" w16cid:durableId="1079324819">
    <w:abstractNumId w:val="21"/>
  </w:num>
  <w:num w:numId="23" w16cid:durableId="249898104">
    <w:abstractNumId w:val="22"/>
  </w:num>
  <w:num w:numId="24" w16cid:durableId="119538625">
    <w:abstractNumId w:val="42"/>
  </w:num>
  <w:num w:numId="25" w16cid:durableId="1417632777">
    <w:abstractNumId w:val="24"/>
  </w:num>
  <w:num w:numId="26" w16cid:durableId="810826096">
    <w:abstractNumId w:val="31"/>
  </w:num>
  <w:num w:numId="27" w16cid:durableId="562064618">
    <w:abstractNumId w:val="23"/>
  </w:num>
  <w:num w:numId="28" w16cid:durableId="1176385226">
    <w:abstractNumId w:val="37"/>
  </w:num>
  <w:num w:numId="29" w16cid:durableId="1192187970">
    <w:abstractNumId w:val="27"/>
  </w:num>
  <w:num w:numId="30" w16cid:durableId="947587063">
    <w:abstractNumId w:val="34"/>
  </w:num>
  <w:num w:numId="31" w16cid:durableId="1033112426">
    <w:abstractNumId w:val="36"/>
  </w:num>
  <w:num w:numId="32" w16cid:durableId="933704864">
    <w:abstractNumId w:val="26"/>
  </w:num>
  <w:num w:numId="33" w16cid:durableId="1857233729">
    <w:abstractNumId w:val="30"/>
  </w:num>
  <w:num w:numId="34" w16cid:durableId="1705792318">
    <w:abstractNumId w:val="41"/>
  </w:num>
  <w:num w:numId="35" w16cid:durableId="2016880542">
    <w:abstractNumId w:val="29"/>
  </w:num>
  <w:num w:numId="36" w16cid:durableId="1286279402">
    <w:abstractNumId w:val="38"/>
  </w:num>
  <w:num w:numId="37" w16cid:durableId="876239559">
    <w:abstractNumId w:val="40"/>
  </w:num>
  <w:num w:numId="38" w16cid:durableId="263615784">
    <w:abstractNumId w:val="43"/>
  </w:num>
  <w:num w:numId="39" w16cid:durableId="1081870722">
    <w:abstractNumId w:val="35"/>
  </w:num>
  <w:num w:numId="40" w16cid:durableId="185723145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91840160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96102925">
    <w:abstractNumId w:val="33"/>
  </w:num>
  <w:num w:numId="43" w16cid:durableId="160238461">
    <w:abstractNumId w:val="25"/>
  </w:num>
  <w:num w:numId="44" w16cid:durableId="75340465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D9F"/>
    <w:rsid w:val="000066DE"/>
    <w:rsid w:val="000117C0"/>
    <w:rsid w:val="00012BF1"/>
    <w:rsid w:val="00012EEC"/>
    <w:rsid w:val="000165D2"/>
    <w:rsid w:val="0002120F"/>
    <w:rsid w:val="000232D1"/>
    <w:rsid w:val="00025908"/>
    <w:rsid w:val="00025A1B"/>
    <w:rsid w:val="00030582"/>
    <w:rsid w:val="000426DF"/>
    <w:rsid w:val="00042FF0"/>
    <w:rsid w:val="00043251"/>
    <w:rsid w:val="0005691B"/>
    <w:rsid w:val="0006373D"/>
    <w:rsid w:val="000660CB"/>
    <w:rsid w:val="00075556"/>
    <w:rsid w:val="00075710"/>
    <w:rsid w:val="00076DB1"/>
    <w:rsid w:val="000914E6"/>
    <w:rsid w:val="00093724"/>
    <w:rsid w:val="000A66C6"/>
    <w:rsid w:val="000A7993"/>
    <w:rsid w:val="000B2518"/>
    <w:rsid w:val="000B391B"/>
    <w:rsid w:val="000C028A"/>
    <w:rsid w:val="000C2C97"/>
    <w:rsid w:val="000E0B34"/>
    <w:rsid w:val="000E6393"/>
    <w:rsid w:val="000F3CE5"/>
    <w:rsid w:val="00101BAF"/>
    <w:rsid w:val="00114BA5"/>
    <w:rsid w:val="00123849"/>
    <w:rsid w:val="0012408C"/>
    <w:rsid w:val="001248E7"/>
    <w:rsid w:val="00142AD9"/>
    <w:rsid w:val="0015038E"/>
    <w:rsid w:val="001544F3"/>
    <w:rsid w:val="00155D9F"/>
    <w:rsid w:val="00162D93"/>
    <w:rsid w:val="00170DF9"/>
    <w:rsid w:val="00182E49"/>
    <w:rsid w:val="00183218"/>
    <w:rsid w:val="001838E5"/>
    <w:rsid w:val="00185D9F"/>
    <w:rsid w:val="00186ACE"/>
    <w:rsid w:val="00191A4E"/>
    <w:rsid w:val="00191BEE"/>
    <w:rsid w:val="00195DE1"/>
    <w:rsid w:val="001A6A40"/>
    <w:rsid w:val="001B32C3"/>
    <w:rsid w:val="001B59BC"/>
    <w:rsid w:val="001C28E3"/>
    <w:rsid w:val="001C48C0"/>
    <w:rsid w:val="001D0CF8"/>
    <w:rsid w:val="001E146E"/>
    <w:rsid w:val="001E7EAB"/>
    <w:rsid w:val="001F1FDB"/>
    <w:rsid w:val="001F4611"/>
    <w:rsid w:val="00206FDC"/>
    <w:rsid w:val="00211E02"/>
    <w:rsid w:val="0021343F"/>
    <w:rsid w:val="00214F76"/>
    <w:rsid w:val="00216114"/>
    <w:rsid w:val="00217C29"/>
    <w:rsid w:val="0022385B"/>
    <w:rsid w:val="0023029A"/>
    <w:rsid w:val="00234232"/>
    <w:rsid w:val="002463B6"/>
    <w:rsid w:val="0025112F"/>
    <w:rsid w:val="002528C8"/>
    <w:rsid w:val="00275DA7"/>
    <w:rsid w:val="00284A29"/>
    <w:rsid w:val="00296E80"/>
    <w:rsid w:val="002A03DF"/>
    <w:rsid w:val="002C0E7C"/>
    <w:rsid w:val="002C49B2"/>
    <w:rsid w:val="002C576A"/>
    <w:rsid w:val="002D2B94"/>
    <w:rsid w:val="002D5BEF"/>
    <w:rsid w:val="002E1EDA"/>
    <w:rsid w:val="002F2B21"/>
    <w:rsid w:val="002F5730"/>
    <w:rsid w:val="002F7652"/>
    <w:rsid w:val="0030110B"/>
    <w:rsid w:val="00307A84"/>
    <w:rsid w:val="003107E3"/>
    <w:rsid w:val="00312C8C"/>
    <w:rsid w:val="00315A22"/>
    <w:rsid w:val="003365DC"/>
    <w:rsid w:val="00341BDD"/>
    <w:rsid w:val="0035181F"/>
    <w:rsid w:val="00361EE1"/>
    <w:rsid w:val="003637C4"/>
    <w:rsid w:val="003726CA"/>
    <w:rsid w:val="003737C9"/>
    <w:rsid w:val="00377E05"/>
    <w:rsid w:val="00381E27"/>
    <w:rsid w:val="00393C1D"/>
    <w:rsid w:val="003B0C1C"/>
    <w:rsid w:val="003B1ABB"/>
    <w:rsid w:val="003C0413"/>
    <w:rsid w:val="003C10A2"/>
    <w:rsid w:val="003D3E6C"/>
    <w:rsid w:val="003E439B"/>
    <w:rsid w:val="003E4FC2"/>
    <w:rsid w:val="003E7526"/>
    <w:rsid w:val="003F11FF"/>
    <w:rsid w:val="003F5B90"/>
    <w:rsid w:val="003F5F61"/>
    <w:rsid w:val="00402B7F"/>
    <w:rsid w:val="004063F8"/>
    <w:rsid w:val="00411140"/>
    <w:rsid w:val="0041303B"/>
    <w:rsid w:val="00421663"/>
    <w:rsid w:val="00421AE9"/>
    <w:rsid w:val="004238C1"/>
    <w:rsid w:val="00425AE9"/>
    <w:rsid w:val="00426DF0"/>
    <w:rsid w:val="0043015C"/>
    <w:rsid w:val="00436CC3"/>
    <w:rsid w:val="00440514"/>
    <w:rsid w:val="00442216"/>
    <w:rsid w:val="004563FE"/>
    <w:rsid w:val="004626F3"/>
    <w:rsid w:val="00465C6E"/>
    <w:rsid w:val="00471EE4"/>
    <w:rsid w:val="0047213B"/>
    <w:rsid w:val="00475398"/>
    <w:rsid w:val="00484D3A"/>
    <w:rsid w:val="004862AB"/>
    <w:rsid w:val="004900A2"/>
    <w:rsid w:val="00494A02"/>
    <w:rsid w:val="004B5F5D"/>
    <w:rsid w:val="004C1FEC"/>
    <w:rsid w:val="004C4A1E"/>
    <w:rsid w:val="004C5275"/>
    <w:rsid w:val="004D27C4"/>
    <w:rsid w:val="004E0695"/>
    <w:rsid w:val="004E2A92"/>
    <w:rsid w:val="004E6673"/>
    <w:rsid w:val="0050143A"/>
    <w:rsid w:val="00513A98"/>
    <w:rsid w:val="005177D8"/>
    <w:rsid w:val="00530485"/>
    <w:rsid w:val="0053071E"/>
    <w:rsid w:val="00544355"/>
    <w:rsid w:val="0055338C"/>
    <w:rsid w:val="00553536"/>
    <w:rsid w:val="005538AC"/>
    <w:rsid w:val="005567C7"/>
    <w:rsid w:val="00561222"/>
    <w:rsid w:val="00565283"/>
    <w:rsid w:val="00570C53"/>
    <w:rsid w:val="00577AF7"/>
    <w:rsid w:val="00584DCC"/>
    <w:rsid w:val="005A008C"/>
    <w:rsid w:val="005A08B1"/>
    <w:rsid w:val="005A3317"/>
    <w:rsid w:val="005A57C9"/>
    <w:rsid w:val="005B13E4"/>
    <w:rsid w:val="005B3BDD"/>
    <w:rsid w:val="005B7337"/>
    <w:rsid w:val="005C1830"/>
    <w:rsid w:val="005D6F89"/>
    <w:rsid w:val="005E6F58"/>
    <w:rsid w:val="005F2B30"/>
    <w:rsid w:val="005F3697"/>
    <w:rsid w:val="005F429B"/>
    <w:rsid w:val="005F4DEF"/>
    <w:rsid w:val="006031A3"/>
    <w:rsid w:val="00617949"/>
    <w:rsid w:val="0062084E"/>
    <w:rsid w:val="00623103"/>
    <w:rsid w:val="00626276"/>
    <w:rsid w:val="0063215F"/>
    <w:rsid w:val="006349FA"/>
    <w:rsid w:val="006405A1"/>
    <w:rsid w:val="00667FF7"/>
    <w:rsid w:val="00680D1B"/>
    <w:rsid w:val="006907C1"/>
    <w:rsid w:val="00691CB1"/>
    <w:rsid w:val="00695119"/>
    <w:rsid w:val="00696E48"/>
    <w:rsid w:val="006B38FD"/>
    <w:rsid w:val="006B3FF2"/>
    <w:rsid w:val="006C1E5E"/>
    <w:rsid w:val="006C6865"/>
    <w:rsid w:val="006D4184"/>
    <w:rsid w:val="006D68A5"/>
    <w:rsid w:val="006E2A5C"/>
    <w:rsid w:val="006E3A90"/>
    <w:rsid w:val="006E5C7E"/>
    <w:rsid w:val="006F1BC2"/>
    <w:rsid w:val="006F2D66"/>
    <w:rsid w:val="006F5CA1"/>
    <w:rsid w:val="00705DE4"/>
    <w:rsid w:val="007108F7"/>
    <w:rsid w:val="00712F5A"/>
    <w:rsid w:val="00713A26"/>
    <w:rsid w:val="007158F2"/>
    <w:rsid w:val="00715DF0"/>
    <w:rsid w:val="00723D18"/>
    <w:rsid w:val="00724145"/>
    <w:rsid w:val="00724AB9"/>
    <w:rsid w:val="00726337"/>
    <w:rsid w:val="007277AD"/>
    <w:rsid w:val="0073142E"/>
    <w:rsid w:val="00737457"/>
    <w:rsid w:val="007375D7"/>
    <w:rsid w:val="0076472C"/>
    <w:rsid w:val="00767391"/>
    <w:rsid w:val="007701A7"/>
    <w:rsid w:val="00770D43"/>
    <w:rsid w:val="00770F9F"/>
    <w:rsid w:val="00780AE5"/>
    <w:rsid w:val="0078273D"/>
    <w:rsid w:val="00783C28"/>
    <w:rsid w:val="00784190"/>
    <w:rsid w:val="00786843"/>
    <w:rsid w:val="00792EFB"/>
    <w:rsid w:val="0079520E"/>
    <w:rsid w:val="007A2883"/>
    <w:rsid w:val="007A3BF9"/>
    <w:rsid w:val="007B66FD"/>
    <w:rsid w:val="007C47A6"/>
    <w:rsid w:val="007D3188"/>
    <w:rsid w:val="007D669F"/>
    <w:rsid w:val="007E2B1B"/>
    <w:rsid w:val="007E2F0E"/>
    <w:rsid w:val="007E72C9"/>
    <w:rsid w:val="007F1B10"/>
    <w:rsid w:val="007F77A1"/>
    <w:rsid w:val="00801C85"/>
    <w:rsid w:val="00820290"/>
    <w:rsid w:val="00822E4D"/>
    <w:rsid w:val="00825365"/>
    <w:rsid w:val="0083775A"/>
    <w:rsid w:val="0084004D"/>
    <w:rsid w:val="008413BA"/>
    <w:rsid w:val="008541CE"/>
    <w:rsid w:val="0085470B"/>
    <w:rsid w:val="00854B44"/>
    <w:rsid w:val="00854E32"/>
    <w:rsid w:val="008556D4"/>
    <w:rsid w:val="00860FF6"/>
    <w:rsid w:val="00862B2F"/>
    <w:rsid w:val="008745CC"/>
    <w:rsid w:val="008808DC"/>
    <w:rsid w:val="00882309"/>
    <w:rsid w:val="00883E2D"/>
    <w:rsid w:val="00887D70"/>
    <w:rsid w:val="00892BFF"/>
    <w:rsid w:val="008A0F7E"/>
    <w:rsid w:val="008B797A"/>
    <w:rsid w:val="008C205B"/>
    <w:rsid w:val="008C2B8E"/>
    <w:rsid w:val="008C7497"/>
    <w:rsid w:val="008D0DBD"/>
    <w:rsid w:val="008D633F"/>
    <w:rsid w:val="008E2349"/>
    <w:rsid w:val="008F249D"/>
    <w:rsid w:val="00902D80"/>
    <w:rsid w:val="00907A4F"/>
    <w:rsid w:val="00910C2B"/>
    <w:rsid w:val="00914005"/>
    <w:rsid w:val="009174CC"/>
    <w:rsid w:val="00920DCA"/>
    <w:rsid w:val="009332D2"/>
    <w:rsid w:val="00933C67"/>
    <w:rsid w:val="00937DDA"/>
    <w:rsid w:val="0094179B"/>
    <w:rsid w:val="00944E27"/>
    <w:rsid w:val="00947777"/>
    <w:rsid w:val="00951F44"/>
    <w:rsid w:val="009529AD"/>
    <w:rsid w:val="00953E7D"/>
    <w:rsid w:val="00966C7F"/>
    <w:rsid w:val="00970510"/>
    <w:rsid w:val="00975BDF"/>
    <w:rsid w:val="00986B61"/>
    <w:rsid w:val="00987AF9"/>
    <w:rsid w:val="009927B5"/>
    <w:rsid w:val="00996413"/>
    <w:rsid w:val="009A1EC7"/>
    <w:rsid w:val="009A2008"/>
    <w:rsid w:val="009A31CA"/>
    <w:rsid w:val="009A7352"/>
    <w:rsid w:val="009B0732"/>
    <w:rsid w:val="009B08A7"/>
    <w:rsid w:val="009B537F"/>
    <w:rsid w:val="009C31E0"/>
    <w:rsid w:val="009C55B3"/>
    <w:rsid w:val="009E01EE"/>
    <w:rsid w:val="009F0077"/>
    <w:rsid w:val="009F15D0"/>
    <w:rsid w:val="009F2188"/>
    <w:rsid w:val="00A0047B"/>
    <w:rsid w:val="00A073D8"/>
    <w:rsid w:val="00A12A72"/>
    <w:rsid w:val="00A13777"/>
    <w:rsid w:val="00A24BA0"/>
    <w:rsid w:val="00A26E20"/>
    <w:rsid w:val="00A30AB2"/>
    <w:rsid w:val="00A5064F"/>
    <w:rsid w:val="00A56DF4"/>
    <w:rsid w:val="00A6082C"/>
    <w:rsid w:val="00A707BE"/>
    <w:rsid w:val="00A76507"/>
    <w:rsid w:val="00A81BE2"/>
    <w:rsid w:val="00A824DB"/>
    <w:rsid w:val="00A90799"/>
    <w:rsid w:val="00A9117C"/>
    <w:rsid w:val="00A91282"/>
    <w:rsid w:val="00A92541"/>
    <w:rsid w:val="00A948E7"/>
    <w:rsid w:val="00A94A80"/>
    <w:rsid w:val="00A97058"/>
    <w:rsid w:val="00AB6B48"/>
    <w:rsid w:val="00AB7089"/>
    <w:rsid w:val="00AC1C01"/>
    <w:rsid w:val="00AC1CCA"/>
    <w:rsid w:val="00AC1DE7"/>
    <w:rsid w:val="00AC300A"/>
    <w:rsid w:val="00AC3A18"/>
    <w:rsid w:val="00AD0712"/>
    <w:rsid w:val="00AD4AA2"/>
    <w:rsid w:val="00AE051A"/>
    <w:rsid w:val="00AE1147"/>
    <w:rsid w:val="00AE2010"/>
    <w:rsid w:val="00B01106"/>
    <w:rsid w:val="00B013D9"/>
    <w:rsid w:val="00B0351F"/>
    <w:rsid w:val="00B124B8"/>
    <w:rsid w:val="00B22013"/>
    <w:rsid w:val="00B2372E"/>
    <w:rsid w:val="00B24BA1"/>
    <w:rsid w:val="00B331C0"/>
    <w:rsid w:val="00B36AB5"/>
    <w:rsid w:val="00B410A1"/>
    <w:rsid w:val="00B65B5B"/>
    <w:rsid w:val="00B72A92"/>
    <w:rsid w:val="00B83A68"/>
    <w:rsid w:val="00B83F1B"/>
    <w:rsid w:val="00B845DC"/>
    <w:rsid w:val="00B85AA7"/>
    <w:rsid w:val="00B86261"/>
    <w:rsid w:val="00BA36BC"/>
    <w:rsid w:val="00BB0984"/>
    <w:rsid w:val="00BB0DD7"/>
    <w:rsid w:val="00BB3264"/>
    <w:rsid w:val="00BD0348"/>
    <w:rsid w:val="00BF1A3E"/>
    <w:rsid w:val="00BF7C87"/>
    <w:rsid w:val="00C029C5"/>
    <w:rsid w:val="00C06347"/>
    <w:rsid w:val="00C16E3D"/>
    <w:rsid w:val="00C35C60"/>
    <w:rsid w:val="00C4074D"/>
    <w:rsid w:val="00C519B5"/>
    <w:rsid w:val="00C54E11"/>
    <w:rsid w:val="00C615B3"/>
    <w:rsid w:val="00C64CC3"/>
    <w:rsid w:val="00C74641"/>
    <w:rsid w:val="00C778E3"/>
    <w:rsid w:val="00C83E47"/>
    <w:rsid w:val="00C92B54"/>
    <w:rsid w:val="00C935D6"/>
    <w:rsid w:val="00C9583C"/>
    <w:rsid w:val="00CA4DE2"/>
    <w:rsid w:val="00CA5EE5"/>
    <w:rsid w:val="00CA66D4"/>
    <w:rsid w:val="00CA6DFD"/>
    <w:rsid w:val="00CB5455"/>
    <w:rsid w:val="00CB66CA"/>
    <w:rsid w:val="00CB6FA3"/>
    <w:rsid w:val="00CC3528"/>
    <w:rsid w:val="00CC531E"/>
    <w:rsid w:val="00CD1910"/>
    <w:rsid w:val="00CE0CCC"/>
    <w:rsid w:val="00CE26E2"/>
    <w:rsid w:val="00CE296A"/>
    <w:rsid w:val="00CE57C7"/>
    <w:rsid w:val="00CF7B06"/>
    <w:rsid w:val="00D003A0"/>
    <w:rsid w:val="00D04E72"/>
    <w:rsid w:val="00D22A9A"/>
    <w:rsid w:val="00D24AE1"/>
    <w:rsid w:val="00D35AF2"/>
    <w:rsid w:val="00D362CC"/>
    <w:rsid w:val="00D47629"/>
    <w:rsid w:val="00D506ED"/>
    <w:rsid w:val="00D56F84"/>
    <w:rsid w:val="00D6108F"/>
    <w:rsid w:val="00D65019"/>
    <w:rsid w:val="00D66581"/>
    <w:rsid w:val="00D83B66"/>
    <w:rsid w:val="00D83B77"/>
    <w:rsid w:val="00D84AB8"/>
    <w:rsid w:val="00D86F78"/>
    <w:rsid w:val="00D873F8"/>
    <w:rsid w:val="00D90F58"/>
    <w:rsid w:val="00D938ED"/>
    <w:rsid w:val="00DA039C"/>
    <w:rsid w:val="00DA5B81"/>
    <w:rsid w:val="00DB5294"/>
    <w:rsid w:val="00DB666F"/>
    <w:rsid w:val="00DC5603"/>
    <w:rsid w:val="00DD3B5E"/>
    <w:rsid w:val="00DD614C"/>
    <w:rsid w:val="00DD7D7C"/>
    <w:rsid w:val="00DE0453"/>
    <w:rsid w:val="00DE766A"/>
    <w:rsid w:val="00DF1206"/>
    <w:rsid w:val="00DF51DD"/>
    <w:rsid w:val="00E03981"/>
    <w:rsid w:val="00E03A99"/>
    <w:rsid w:val="00E0610A"/>
    <w:rsid w:val="00E15C69"/>
    <w:rsid w:val="00E20A34"/>
    <w:rsid w:val="00E362F3"/>
    <w:rsid w:val="00E44845"/>
    <w:rsid w:val="00E476FB"/>
    <w:rsid w:val="00E5468B"/>
    <w:rsid w:val="00E60444"/>
    <w:rsid w:val="00E60BEC"/>
    <w:rsid w:val="00E62635"/>
    <w:rsid w:val="00E73A71"/>
    <w:rsid w:val="00E83928"/>
    <w:rsid w:val="00E92833"/>
    <w:rsid w:val="00E96F0E"/>
    <w:rsid w:val="00EA0293"/>
    <w:rsid w:val="00EB3E03"/>
    <w:rsid w:val="00EC6D1B"/>
    <w:rsid w:val="00ED2331"/>
    <w:rsid w:val="00ED2BED"/>
    <w:rsid w:val="00EE306B"/>
    <w:rsid w:val="00EE3122"/>
    <w:rsid w:val="00EE61E2"/>
    <w:rsid w:val="00EF0283"/>
    <w:rsid w:val="00F003FC"/>
    <w:rsid w:val="00F026B6"/>
    <w:rsid w:val="00F17970"/>
    <w:rsid w:val="00F17E98"/>
    <w:rsid w:val="00F21E0E"/>
    <w:rsid w:val="00F41C75"/>
    <w:rsid w:val="00F4267A"/>
    <w:rsid w:val="00F43653"/>
    <w:rsid w:val="00F554AE"/>
    <w:rsid w:val="00F575FA"/>
    <w:rsid w:val="00F625D9"/>
    <w:rsid w:val="00F654A9"/>
    <w:rsid w:val="00F72FB5"/>
    <w:rsid w:val="00F74F80"/>
    <w:rsid w:val="00F75F0D"/>
    <w:rsid w:val="00F76C3C"/>
    <w:rsid w:val="00F92D12"/>
    <w:rsid w:val="00F94437"/>
    <w:rsid w:val="00FA3886"/>
    <w:rsid w:val="00FA580B"/>
    <w:rsid w:val="00FA7096"/>
    <w:rsid w:val="00FB6940"/>
    <w:rsid w:val="00FC06D0"/>
    <w:rsid w:val="00FC0A3F"/>
    <w:rsid w:val="00FC5C17"/>
    <w:rsid w:val="00FC793B"/>
    <w:rsid w:val="00FD5356"/>
    <w:rsid w:val="00FD60AC"/>
    <w:rsid w:val="00FE638B"/>
    <w:rsid w:val="00FE75BD"/>
    <w:rsid w:val="00FF2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8BFC0A"/>
  <w15:chartTrackingRefBased/>
  <w15:docId w15:val="{30A9109B-E639-4210-9F46-EDE8A895C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3B6"/>
    <w:pPr>
      <w:ind w:left="720"/>
    </w:pPr>
  </w:style>
  <w:style w:type="paragraph" w:styleId="BalloonText">
    <w:name w:val="Balloon Text"/>
    <w:basedOn w:val="Normal"/>
    <w:link w:val="BalloonTextChar"/>
    <w:uiPriority w:val="99"/>
    <w:semiHidden/>
    <w:unhideWhenUsed/>
    <w:rsid w:val="00944E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E27"/>
    <w:rPr>
      <w:rFonts w:ascii="Segoe UI" w:hAnsi="Segoe UI" w:cs="Segoe UI"/>
      <w:sz w:val="18"/>
      <w:szCs w:val="18"/>
    </w:rPr>
  </w:style>
  <w:style w:type="paragraph" w:styleId="Header">
    <w:name w:val="header"/>
    <w:basedOn w:val="Normal"/>
    <w:link w:val="HeaderChar"/>
    <w:uiPriority w:val="99"/>
    <w:unhideWhenUsed/>
    <w:rsid w:val="00BB0DD7"/>
    <w:pPr>
      <w:tabs>
        <w:tab w:val="center" w:pos="4513"/>
        <w:tab w:val="right" w:pos="9026"/>
      </w:tabs>
    </w:pPr>
  </w:style>
  <w:style w:type="character" w:customStyle="1" w:styleId="HeaderChar">
    <w:name w:val="Header Char"/>
    <w:basedOn w:val="DefaultParagraphFont"/>
    <w:link w:val="Header"/>
    <w:uiPriority w:val="99"/>
    <w:rsid w:val="00BB0DD7"/>
  </w:style>
  <w:style w:type="paragraph" w:styleId="Footer">
    <w:name w:val="footer"/>
    <w:basedOn w:val="Normal"/>
    <w:link w:val="FooterChar"/>
    <w:uiPriority w:val="99"/>
    <w:unhideWhenUsed/>
    <w:rsid w:val="00BB0DD7"/>
    <w:pPr>
      <w:tabs>
        <w:tab w:val="center" w:pos="4513"/>
        <w:tab w:val="right" w:pos="9026"/>
      </w:tabs>
    </w:pPr>
  </w:style>
  <w:style w:type="character" w:customStyle="1" w:styleId="FooterChar">
    <w:name w:val="Footer Char"/>
    <w:basedOn w:val="DefaultParagraphFont"/>
    <w:link w:val="Footer"/>
    <w:uiPriority w:val="99"/>
    <w:rsid w:val="00BB0DD7"/>
  </w:style>
  <w:style w:type="paragraph" w:customStyle="1" w:styleId="LargeUCHeading">
    <w:name w:val="Large UC Heading"/>
    <w:basedOn w:val="Normal"/>
    <w:uiPriority w:val="8"/>
    <w:qFormat/>
    <w:rsid w:val="00770F9F"/>
    <w:pPr>
      <w:spacing w:after="280" w:line="280" w:lineRule="atLeast"/>
      <w:jc w:val="both"/>
    </w:pPr>
    <w:rPr>
      <w:rFonts w:ascii="Arial" w:eastAsiaTheme="minorHAnsi" w:hAnsi="Arial" w:cstheme="minorBidi"/>
      <w:b/>
      <w:caps/>
      <w:sz w:val="27"/>
      <w:szCs w:val="19"/>
      <w:lang w:val="en-NZ"/>
    </w:rPr>
  </w:style>
  <w:style w:type="paragraph" w:styleId="Title">
    <w:name w:val="Title"/>
    <w:basedOn w:val="Normal"/>
    <w:link w:val="TitleChar"/>
    <w:qFormat/>
    <w:rsid w:val="00565283"/>
    <w:pPr>
      <w:jc w:val="center"/>
    </w:pPr>
    <w:rPr>
      <w:rFonts w:ascii="Arial" w:eastAsiaTheme="minorEastAsia" w:hAnsi="Arial" w:cs="Times New Roman"/>
      <w:bCs/>
      <w:lang w:val="en-AU"/>
    </w:rPr>
  </w:style>
  <w:style w:type="character" w:customStyle="1" w:styleId="TitleChar">
    <w:name w:val="Title Char"/>
    <w:basedOn w:val="DefaultParagraphFont"/>
    <w:link w:val="Title"/>
    <w:rsid w:val="00565283"/>
    <w:rPr>
      <w:rFonts w:ascii="Arial" w:eastAsiaTheme="minorEastAsia" w:hAnsi="Arial" w:cs="Times New Roman"/>
      <w:bCs/>
      <w:lang w:val="en-AU"/>
    </w:rPr>
  </w:style>
  <w:style w:type="character" w:customStyle="1" w:styleId="NoSpacingChar">
    <w:name w:val="No Spacing Char"/>
    <w:link w:val="NoSpacing"/>
    <w:uiPriority w:val="1"/>
    <w:locked/>
    <w:rsid w:val="00565283"/>
  </w:style>
  <w:style w:type="paragraph" w:styleId="NoSpacing">
    <w:name w:val="No Spacing"/>
    <w:link w:val="NoSpacingChar"/>
    <w:uiPriority w:val="1"/>
    <w:qFormat/>
    <w:rsid w:val="00565283"/>
  </w:style>
  <w:style w:type="table" w:styleId="TableGrid">
    <w:name w:val="Table Grid"/>
    <w:basedOn w:val="TableNormal"/>
    <w:uiPriority w:val="59"/>
    <w:rsid w:val="00FC0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4D036-7F07-4588-A1C1-50EC4574F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27</Pages>
  <Words>6765</Words>
  <Characters>39697</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cloudconvert</dc:creator>
  <cp:keywords/>
  <cp:lastModifiedBy>Catherine Bandle</cp:lastModifiedBy>
  <cp:revision>31</cp:revision>
  <cp:lastPrinted>2022-11-20T22:29:00Z</cp:lastPrinted>
  <dcterms:created xsi:type="dcterms:W3CDTF">2022-11-24T05:25:00Z</dcterms:created>
  <dcterms:modified xsi:type="dcterms:W3CDTF">2022-11-28T22:31:00Z</dcterms:modified>
</cp:coreProperties>
</file>